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9E06A">
      <w:pPr>
        <w:keepNext/>
        <w:keepLines/>
        <w:widowControl w:val="0"/>
        <w:spacing w:line="440" w:lineRule="exact"/>
        <w:jc w:val="center"/>
        <w:outlineLvl w:val="0"/>
        <w:rPr>
          <w:rFonts w:hint="eastAsia" w:ascii="Times New Roman" w:hAnsi="Times New Roman" w:eastAsia="仿宋" w:cs="Times New Roman"/>
          <w:b/>
          <w:bCs/>
          <w:color w:val="auto"/>
          <w:kern w:val="44"/>
          <w:sz w:val="28"/>
          <w:szCs w:val="44"/>
          <w:lang w:val="en-US" w:eastAsia="zh-CN" w:bidi="ar-SA"/>
        </w:rPr>
      </w:pPr>
      <w:r>
        <w:rPr>
          <w:rFonts w:hint="eastAsia" w:ascii="Times New Roman" w:hAnsi="Times New Roman" w:eastAsia="仿宋" w:cs="Times New Roman"/>
          <w:b/>
          <w:bCs/>
          <w:color w:val="auto"/>
          <w:kern w:val="44"/>
          <w:sz w:val="28"/>
          <w:szCs w:val="44"/>
          <w:lang w:val="en-US" w:eastAsia="zh-CN" w:bidi="ar-SA"/>
        </w:rPr>
        <w:t>中州实验室液质联用仪、多功能蛋白质表达定量分析系统采购项目</w:t>
      </w:r>
    </w:p>
    <w:p w14:paraId="437A7E22">
      <w:pPr>
        <w:keepNext/>
        <w:keepLines/>
        <w:widowControl w:val="0"/>
        <w:spacing w:line="440" w:lineRule="exact"/>
        <w:jc w:val="center"/>
        <w:outlineLvl w:val="0"/>
        <w:rPr>
          <w:rFonts w:hint="eastAsia" w:ascii="Times New Roman" w:hAnsi="Times New Roman" w:eastAsia="仿宋" w:cs="Times New Roman"/>
          <w:b/>
          <w:bCs/>
          <w:color w:val="auto"/>
          <w:kern w:val="44"/>
          <w:sz w:val="28"/>
          <w:szCs w:val="44"/>
          <w:lang w:val="en-US" w:eastAsia="zh-CN" w:bidi="ar-SA"/>
        </w:rPr>
      </w:pPr>
      <w:r>
        <w:rPr>
          <w:rFonts w:hint="eastAsia" w:ascii="Times New Roman" w:hAnsi="Times New Roman" w:eastAsia="仿宋" w:cs="Times New Roman"/>
          <w:b/>
          <w:bCs/>
          <w:color w:val="auto"/>
          <w:kern w:val="44"/>
          <w:sz w:val="28"/>
          <w:szCs w:val="44"/>
          <w:lang w:val="en-US" w:eastAsia="zh-CN" w:bidi="ar-SA"/>
        </w:rPr>
        <w:t>招标</w:t>
      </w:r>
      <w:r>
        <w:rPr>
          <w:rFonts w:ascii="Times New Roman" w:hAnsi="Times New Roman" w:eastAsia="仿宋" w:cs="Times New Roman"/>
          <w:b/>
          <w:bCs/>
          <w:color w:val="auto"/>
          <w:kern w:val="44"/>
          <w:sz w:val="28"/>
          <w:szCs w:val="44"/>
          <w:lang w:val="en-US" w:eastAsia="zh-CN" w:bidi="ar-SA"/>
        </w:rPr>
        <w:t>公告</w:t>
      </w:r>
    </w:p>
    <w:p w14:paraId="58EFF13B">
      <w:pPr>
        <w:spacing w:line="360" w:lineRule="auto"/>
        <w:ind w:firstLine="422" w:firstLineChars="200"/>
        <w:rPr>
          <w:rFonts w:hint="eastAsia" w:ascii="宋体" w:hAnsi="宋体" w:cs="宋体"/>
          <w:b/>
          <w:bCs/>
          <w:color w:val="auto"/>
          <w:szCs w:val="21"/>
        </w:rPr>
      </w:pPr>
      <w:bookmarkStart w:id="0" w:name="OLE_LINK4"/>
      <w:bookmarkStart w:id="1" w:name="OLE_LINK2"/>
      <w:bookmarkStart w:id="2" w:name="OLE_LINK1"/>
      <w:bookmarkStart w:id="3" w:name="_Hlk9954599"/>
      <w:r>
        <w:rPr>
          <w:rFonts w:hint="eastAsia" w:ascii="宋体" w:hAnsi="宋体" w:cs="宋体"/>
          <w:b/>
          <w:bCs/>
          <w:color w:val="auto"/>
          <w:szCs w:val="21"/>
        </w:rPr>
        <w:t>项目概况</w:t>
      </w:r>
    </w:p>
    <w:p w14:paraId="667DA02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中州实验室液质联用仪、多功能蛋白质表达定量分析系统采购项目招标项目的潜在供应商应在河南省公共资源交易中心网站（http://www.hnggzy.net）获取招标文件，并于2024年</w:t>
      </w:r>
      <w:r>
        <w:rPr>
          <w:rFonts w:hint="eastAsia" w:ascii="宋体" w:hAnsi="宋体" w:cs="宋体"/>
          <w:color w:val="auto"/>
          <w:szCs w:val="21"/>
          <w:lang w:eastAsia="zh-CN"/>
        </w:rPr>
        <w:t>7</w:t>
      </w:r>
      <w:r>
        <w:rPr>
          <w:rFonts w:hint="eastAsia" w:ascii="宋体" w:hAnsi="宋体" w:cs="宋体"/>
          <w:color w:val="auto"/>
          <w:szCs w:val="21"/>
        </w:rPr>
        <w:t>月</w:t>
      </w:r>
      <w:r>
        <w:rPr>
          <w:rFonts w:hint="eastAsia" w:ascii="宋体" w:hAnsi="宋体" w:cs="宋体"/>
          <w:color w:val="auto"/>
          <w:szCs w:val="21"/>
          <w:lang w:eastAsia="zh-CN"/>
        </w:rPr>
        <w:t>5</w:t>
      </w:r>
      <w:r>
        <w:rPr>
          <w:rFonts w:hint="eastAsia" w:ascii="宋体" w:hAnsi="宋体" w:cs="宋体"/>
          <w:color w:val="auto"/>
          <w:szCs w:val="21"/>
        </w:rPr>
        <w:t>日09时00分（北京时间）前递交投标文件。</w:t>
      </w:r>
    </w:p>
    <w:p w14:paraId="1F729073">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一、项目基本情况</w:t>
      </w:r>
    </w:p>
    <w:p w14:paraId="3133023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1、项目编号：豫财招标采购-2024-</w:t>
      </w:r>
      <w:r>
        <w:rPr>
          <w:rFonts w:hint="eastAsia" w:ascii="宋体" w:hAnsi="宋体" w:cs="宋体"/>
          <w:color w:val="auto"/>
          <w:szCs w:val="21"/>
          <w:lang w:val="en-US" w:eastAsia="zh-CN"/>
        </w:rPr>
        <w:t>581</w:t>
      </w:r>
    </w:p>
    <w:p w14:paraId="722C8E6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2、项目名称：中州实验室液质联用仪、多功能蛋白质表达定量分析系统采购项目</w:t>
      </w:r>
    </w:p>
    <w:p w14:paraId="528D884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3、采购方式：公开招标</w:t>
      </w:r>
    </w:p>
    <w:p w14:paraId="65A0620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4、预算金额：4860000.00元</w:t>
      </w:r>
    </w:p>
    <w:p w14:paraId="4630993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最高限价：4860000.00元</w:t>
      </w:r>
    </w:p>
    <w:tbl>
      <w:tblPr>
        <w:tblStyle w:val="6"/>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48"/>
        <w:gridCol w:w="2619"/>
        <w:gridCol w:w="1740"/>
        <w:gridCol w:w="1865"/>
      </w:tblGrid>
      <w:tr w14:paraId="3DA5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40" w:type="dxa"/>
            <w:noWrap/>
            <w:vAlign w:val="center"/>
          </w:tcPr>
          <w:p w14:paraId="0B4D3D68">
            <w:pPr>
              <w:widowControl w:val="0"/>
              <w:spacing w:after="0" w:line="360" w:lineRule="auto"/>
              <w:ind w:firstLine="20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序号</w:t>
            </w:r>
          </w:p>
        </w:tc>
        <w:tc>
          <w:tcPr>
            <w:tcW w:w="1848" w:type="dxa"/>
            <w:noWrap/>
            <w:vAlign w:val="center"/>
          </w:tcPr>
          <w:p w14:paraId="50D79EA1">
            <w:pPr>
              <w:widowControl w:val="0"/>
              <w:spacing w:after="0" w:line="360" w:lineRule="auto"/>
              <w:ind w:firstLine="20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包号</w:t>
            </w:r>
          </w:p>
        </w:tc>
        <w:tc>
          <w:tcPr>
            <w:tcW w:w="2619" w:type="dxa"/>
            <w:noWrap/>
            <w:vAlign w:val="center"/>
          </w:tcPr>
          <w:p w14:paraId="32E93591">
            <w:pPr>
              <w:widowControl w:val="0"/>
              <w:spacing w:after="0" w:line="360" w:lineRule="auto"/>
              <w:ind w:firstLine="20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包名称</w:t>
            </w:r>
          </w:p>
        </w:tc>
        <w:tc>
          <w:tcPr>
            <w:tcW w:w="1740" w:type="dxa"/>
            <w:noWrap/>
            <w:vAlign w:val="center"/>
          </w:tcPr>
          <w:p w14:paraId="206C7738">
            <w:pPr>
              <w:widowControl w:val="0"/>
              <w:spacing w:after="0" w:line="360" w:lineRule="auto"/>
              <w:ind w:firstLine="20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包预算（元）</w:t>
            </w:r>
          </w:p>
        </w:tc>
        <w:tc>
          <w:tcPr>
            <w:tcW w:w="1865" w:type="dxa"/>
            <w:noWrap/>
            <w:vAlign w:val="center"/>
          </w:tcPr>
          <w:p w14:paraId="2E199A24">
            <w:pPr>
              <w:widowControl w:val="0"/>
              <w:spacing w:after="0" w:line="360" w:lineRule="auto"/>
              <w:ind w:firstLine="20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包最高限价（元）</w:t>
            </w:r>
          </w:p>
        </w:tc>
      </w:tr>
      <w:tr w14:paraId="5AE1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40" w:type="dxa"/>
            <w:noWrap/>
            <w:vAlign w:val="center"/>
          </w:tcPr>
          <w:p w14:paraId="010EC701">
            <w:pPr>
              <w:widowControl w:val="0"/>
              <w:spacing w:after="0" w:line="360" w:lineRule="auto"/>
              <w:ind w:firstLine="20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p>
        </w:tc>
        <w:tc>
          <w:tcPr>
            <w:tcW w:w="1848" w:type="dxa"/>
            <w:noWrap/>
            <w:vAlign w:val="center"/>
          </w:tcPr>
          <w:p w14:paraId="501EF48B">
            <w:pPr>
              <w:widowControl w:val="0"/>
              <w:spacing w:after="0" w:line="360" w:lineRule="auto"/>
              <w:ind w:firstLine="200"/>
              <w:jc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kern w:val="2"/>
                <w:sz w:val="21"/>
                <w:szCs w:val="21"/>
                <w:lang w:val="en-US" w:eastAsia="zh-CN" w:bidi="ar-SA"/>
              </w:rPr>
              <w:t>豫政采(2)20240721-1</w:t>
            </w:r>
          </w:p>
        </w:tc>
        <w:tc>
          <w:tcPr>
            <w:tcW w:w="2619" w:type="dxa"/>
            <w:noWrap/>
            <w:vAlign w:val="center"/>
          </w:tcPr>
          <w:p w14:paraId="034AE468">
            <w:pPr>
              <w:widowControl w:val="0"/>
              <w:spacing w:after="0" w:line="360" w:lineRule="auto"/>
              <w:ind w:firstLine="20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液质联用仪</w:t>
            </w:r>
          </w:p>
        </w:tc>
        <w:tc>
          <w:tcPr>
            <w:tcW w:w="1740" w:type="dxa"/>
            <w:noWrap/>
            <w:vAlign w:val="center"/>
          </w:tcPr>
          <w:p w14:paraId="7D79A884">
            <w:pPr>
              <w:widowControl w:val="0"/>
              <w:spacing w:after="0" w:line="360" w:lineRule="auto"/>
              <w:ind w:firstLine="20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3500000.00</w:t>
            </w:r>
          </w:p>
        </w:tc>
        <w:tc>
          <w:tcPr>
            <w:tcW w:w="1865" w:type="dxa"/>
            <w:noWrap/>
            <w:vAlign w:val="center"/>
          </w:tcPr>
          <w:p w14:paraId="2476E678">
            <w:pPr>
              <w:widowControl w:val="0"/>
              <w:spacing w:after="0" w:line="360" w:lineRule="auto"/>
              <w:ind w:firstLine="20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3500000.00</w:t>
            </w:r>
          </w:p>
        </w:tc>
      </w:tr>
      <w:tr w14:paraId="1919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40" w:type="dxa"/>
            <w:noWrap/>
            <w:vAlign w:val="center"/>
          </w:tcPr>
          <w:p w14:paraId="4260036E">
            <w:pPr>
              <w:widowControl w:val="0"/>
              <w:spacing w:after="0" w:line="360" w:lineRule="auto"/>
              <w:ind w:firstLine="20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p>
        </w:tc>
        <w:tc>
          <w:tcPr>
            <w:tcW w:w="1848" w:type="dxa"/>
            <w:noWrap/>
            <w:vAlign w:val="center"/>
          </w:tcPr>
          <w:p w14:paraId="0E184FD2">
            <w:pPr>
              <w:widowControl w:val="0"/>
              <w:spacing w:after="0" w:line="360" w:lineRule="auto"/>
              <w:ind w:firstLine="200"/>
              <w:jc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kern w:val="2"/>
                <w:sz w:val="21"/>
                <w:szCs w:val="21"/>
                <w:lang w:val="en-US" w:eastAsia="zh-CN" w:bidi="ar-SA"/>
              </w:rPr>
              <w:t>豫政采(2)20240721-2</w:t>
            </w:r>
          </w:p>
        </w:tc>
        <w:tc>
          <w:tcPr>
            <w:tcW w:w="2619" w:type="dxa"/>
            <w:noWrap/>
            <w:vAlign w:val="center"/>
          </w:tcPr>
          <w:p w14:paraId="70CF4B5D">
            <w:pPr>
              <w:widowControl w:val="0"/>
              <w:spacing w:after="0" w:line="360" w:lineRule="auto"/>
              <w:ind w:firstLine="20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多功能蛋白质表达定量分析系统</w:t>
            </w:r>
          </w:p>
        </w:tc>
        <w:tc>
          <w:tcPr>
            <w:tcW w:w="1740" w:type="dxa"/>
            <w:noWrap/>
            <w:vAlign w:val="center"/>
          </w:tcPr>
          <w:p w14:paraId="03EDE457">
            <w:pPr>
              <w:widowControl w:val="0"/>
              <w:spacing w:after="0" w:line="360" w:lineRule="auto"/>
              <w:ind w:firstLine="20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r>
              <w:rPr>
                <w:rFonts w:ascii="Times New Roman" w:hAnsi="Times New Roman" w:eastAsia="宋体" w:cs="Times New Roman"/>
                <w:color w:val="auto"/>
                <w:kern w:val="2"/>
                <w:sz w:val="21"/>
                <w:szCs w:val="24"/>
                <w:lang w:val="en-US" w:eastAsia="zh-CN" w:bidi="ar-SA"/>
              </w:rPr>
              <w:t>36</w:t>
            </w:r>
            <w:r>
              <w:rPr>
                <w:rFonts w:hint="eastAsia" w:ascii="Times New Roman" w:hAnsi="Times New Roman" w:eastAsia="宋体" w:cs="Times New Roman"/>
                <w:color w:val="auto"/>
                <w:kern w:val="2"/>
                <w:sz w:val="21"/>
                <w:szCs w:val="24"/>
                <w:lang w:val="en-US" w:eastAsia="zh-CN" w:bidi="ar-SA"/>
              </w:rPr>
              <w:t>0000.00</w:t>
            </w:r>
          </w:p>
        </w:tc>
        <w:tc>
          <w:tcPr>
            <w:tcW w:w="1865" w:type="dxa"/>
            <w:noWrap/>
            <w:vAlign w:val="center"/>
          </w:tcPr>
          <w:p w14:paraId="3FE6AF1D">
            <w:pPr>
              <w:widowControl w:val="0"/>
              <w:spacing w:after="0" w:line="360" w:lineRule="auto"/>
              <w:ind w:firstLine="20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r>
              <w:rPr>
                <w:rFonts w:ascii="Times New Roman" w:hAnsi="Times New Roman" w:eastAsia="宋体" w:cs="Times New Roman"/>
                <w:color w:val="auto"/>
                <w:kern w:val="2"/>
                <w:sz w:val="21"/>
                <w:szCs w:val="24"/>
                <w:lang w:val="en-US" w:eastAsia="zh-CN" w:bidi="ar-SA"/>
              </w:rPr>
              <w:t>36</w:t>
            </w:r>
            <w:r>
              <w:rPr>
                <w:rFonts w:hint="eastAsia" w:ascii="Times New Roman" w:hAnsi="Times New Roman" w:eastAsia="宋体" w:cs="Times New Roman"/>
                <w:color w:val="auto"/>
                <w:kern w:val="2"/>
                <w:sz w:val="21"/>
                <w:szCs w:val="24"/>
                <w:lang w:val="en-US" w:eastAsia="zh-CN" w:bidi="ar-SA"/>
              </w:rPr>
              <w:t>0000.00</w:t>
            </w:r>
          </w:p>
        </w:tc>
      </w:tr>
    </w:tbl>
    <w:p w14:paraId="3707FB5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5、采购需求：为满足实验室研究需要，现需采购相关仪器设备两台。</w:t>
      </w:r>
    </w:p>
    <w:p w14:paraId="6700B4DC">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zh-CN"/>
        </w:rPr>
        <w:t>（1）</w:t>
      </w:r>
      <w:r>
        <w:rPr>
          <w:rFonts w:hint="eastAsia" w:ascii="宋体" w:hAnsi="宋体" w:cs="宋体"/>
          <w:color w:val="auto"/>
          <w:szCs w:val="21"/>
        </w:rPr>
        <w:t>采购内容：本项目划分为两个包</w:t>
      </w:r>
    </w:p>
    <w:p w14:paraId="7DFF182B">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zh-CN"/>
        </w:rPr>
        <w:t>包1</w:t>
      </w:r>
      <w:r>
        <w:rPr>
          <w:rFonts w:hint="eastAsia" w:ascii="宋体" w:hAnsi="宋体" w:cs="宋体"/>
          <w:color w:val="auto"/>
          <w:szCs w:val="21"/>
        </w:rPr>
        <w:t>：液质联用仪一套，包括设备供货、运输、保险、装卸、安装调试、检测、培训、验收、技术支持、售后保修及伴随服务等相关工作。</w:t>
      </w:r>
    </w:p>
    <w:p w14:paraId="6B0E2859">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zh-CN"/>
        </w:rPr>
        <w:t>包</w:t>
      </w:r>
      <w:r>
        <w:rPr>
          <w:rFonts w:hint="eastAsia" w:ascii="宋体" w:hAnsi="宋体" w:cs="宋体"/>
          <w:color w:val="auto"/>
          <w:szCs w:val="21"/>
        </w:rPr>
        <w:t>2：多功能蛋白质表达定量分析系统一套，包括设备供货、运输、保险、装卸、安装调试、检测、培训、验收、技术支持、售后保修及伴随服务等相关工作。</w:t>
      </w:r>
    </w:p>
    <w:p w14:paraId="497CFE7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（2）交货期：合同生效之日起8个月内全部到货并安装调试完毕。</w:t>
      </w:r>
    </w:p>
    <w:p w14:paraId="46FA4BB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（3）交货地点：采购人指定地点</w:t>
      </w:r>
    </w:p>
    <w:p w14:paraId="3C2021D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（4）质保期：</w:t>
      </w:r>
    </w:p>
    <w:p w14:paraId="599EF9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包1：自验收合格之日起2年。</w:t>
      </w:r>
    </w:p>
    <w:p w14:paraId="02D46EF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包2：自验收合格之日起1年。</w:t>
      </w:r>
    </w:p>
    <w:p w14:paraId="395F8A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6、合同履行期限：合同签订起至质保期结束。</w:t>
      </w:r>
    </w:p>
    <w:p w14:paraId="1DE090C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7、本项目（是/否）接受联合体投标：否</w:t>
      </w:r>
    </w:p>
    <w:p w14:paraId="38DDE7B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8、是否接受进口产品：是</w:t>
      </w:r>
    </w:p>
    <w:p w14:paraId="67731CC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9、是否为只面向中小企业采购：否</w:t>
      </w:r>
    </w:p>
    <w:p w14:paraId="1A59B214">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二、申请人资格要求：</w:t>
      </w:r>
    </w:p>
    <w:p w14:paraId="34598DA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1、满足《中华人民共和国政府采购法》第二十二条规定；</w:t>
      </w:r>
    </w:p>
    <w:p w14:paraId="25878AF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2、落实政府采购政策满足的资格要求：无</w:t>
      </w:r>
    </w:p>
    <w:p w14:paraId="1972299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3、本项目的特定资格要求：</w:t>
      </w:r>
    </w:p>
    <w:p w14:paraId="2479BB7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3.1根据《关于在政府采购活动中查询及使用信用记录有关问题的通知》(财库[2016]125号)的规定，对列入失信被执行人、重大税收违法失信主体、政府采购严重违法失信行为记录名单及其他不符合《中华人民共和国政府采购法》第二十二条规定条件的供应商，拒绝参与本项目政府采购活动。【查询渠道：“信用中国”网站（www.creditchina.gov.cn）、中国政府采购网（www.ccgp.gov.cn）】；</w:t>
      </w:r>
    </w:p>
    <w:p w14:paraId="1FC508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3.2单位负责人为同一人或者存在直接控股、管理关系的不同供应商，不得参加同一合同项下的政府采购活动。</w:t>
      </w:r>
    </w:p>
    <w:p w14:paraId="4F20D350">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三、获取招标文件</w:t>
      </w:r>
    </w:p>
    <w:p w14:paraId="53EB2E9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1、时间：2024年</w:t>
      </w:r>
      <w:r>
        <w:rPr>
          <w:rFonts w:hint="eastAsia" w:ascii="宋体" w:hAnsi="宋体" w:cs="宋体"/>
          <w:color w:val="auto"/>
          <w:szCs w:val="21"/>
          <w:lang w:eastAsia="zh-CN"/>
        </w:rPr>
        <w:t>6</w:t>
      </w:r>
      <w:r>
        <w:rPr>
          <w:rFonts w:hint="eastAsia" w:ascii="宋体" w:hAnsi="宋体" w:cs="宋体"/>
          <w:color w:val="auto"/>
          <w:szCs w:val="21"/>
        </w:rPr>
        <w:t>月</w:t>
      </w:r>
      <w:r>
        <w:rPr>
          <w:rFonts w:hint="eastAsia" w:ascii="宋体" w:hAnsi="宋体" w:cs="宋体"/>
          <w:color w:val="auto"/>
          <w:szCs w:val="21"/>
          <w:lang w:eastAsia="zh-CN"/>
        </w:rPr>
        <w:t>1</w:t>
      </w:r>
      <w:r>
        <w:rPr>
          <w:rFonts w:hint="eastAsia" w:ascii="宋体" w:hAnsi="宋体" w:cs="宋体"/>
          <w:color w:val="auto"/>
          <w:szCs w:val="21"/>
          <w:lang w:val="en-US" w:eastAsia="zh-CN"/>
        </w:rPr>
        <w:t>4</w:t>
      </w:r>
      <w:r>
        <w:rPr>
          <w:rFonts w:hint="eastAsia" w:ascii="宋体" w:hAnsi="宋体" w:cs="宋体"/>
          <w:color w:val="auto"/>
          <w:szCs w:val="21"/>
        </w:rPr>
        <w:t>日至2024年</w:t>
      </w:r>
      <w:r>
        <w:rPr>
          <w:rFonts w:hint="eastAsia" w:ascii="宋体" w:hAnsi="宋体" w:cs="宋体"/>
          <w:color w:val="auto"/>
          <w:szCs w:val="21"/>
          <w:lang w:eastAsia="zh-CN"/>
        </w:rPr>
        <w:t>6</w:t>
      </w:r>
      <w:r>
        <w:rPr>
          <w:rFonts w:hint="eastAsia" w:ascii="宋体" w:hAnsi="宋体" w:cs="宋体"/>
          <w:color w:val="auto"/>
          <w:szCs w:val="21"/>
        </w:rPr>
        <w:t xml:space="preserve"> 月</w:t>
      </w:r>
      <w:r>
        <w:rPr>
          <w:rFonts w:hint="eastAsia" w:ascii="宋体" w:hAnsi="宋体" w:cs="宋体"/>
          <w:color w:val="auto"/>
          <w:szCs w:val="21"/>
          <w:lang w:val="en-US" w:eastAsia="zh-CN"/>
        </w:rPr>
        <w:t>20</w:t>
      </w:r>
      <w:r>
        <w:rPr>
          <w:rFonts w:hint="eastAsia" w:ascii="宋体" w:hAnsi="宋体" w:cs="宋体"/>
          <w:color w:val="auto"/>
          <w:szCs w:val="21"/>
        </w:rPr>
        <w:t>日每天上午00:00至12:00，下午12:00至23:59（北京时间，法定节假日除外。）</w:t>
      </w:r>
    </w:p>
    <w:p w14:paraId="553AE63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2、地点：“河南省公共资源交易中心门户网（http://www.hnggzy.net）”；</w:t>
      </w:r>
    </w:p>
    <w:p w14:paraId="0271776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方式：登录“河南省公共资源交易中心”，凭企业身份认证锁（CA证书）按网上提示下载投标项目所含格式(.hnzf)的招标文件及资料,具体办理事宜请查询河南省公共资源交易中心网站-公共服务-办事指南的《新交易平台使用手册（培训资料）》，使用CA数字证书登录“河南省公共资源交易中心-市场主体专区）。供应商未按规定在网上下载招标文件及相关资料的，其投标将被拒绝。</w:t>
      </w:r>
    </w:p>
    <w:p w14:paraId="71633F7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获取招标文件后，供应商请到河南省公共资源交易中心网站—公共服务—下载专区栏目下载最新版本的投标文件制作工具安装包和签章软件iSignature，并使用安装后的最新版本投标文件制作工具制作电子投标文件。</w:t>
      </w:r>
    </w:p>
    <w:p w14:paraId="4366D48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5、售价：0元。</w:t>
      </w:r>
      <w:bookmarkStart w:id="4" w:name="_GoBack"/>
      <w:bookmarkEnd w:id="4"/>
    </w:p>
    <w:p w14:paraId="5FFF8EBE">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四、投标截止时间及地点</w:t>
      </w:r>
    </w:p>
    <w:p w14:paraId="4C3A802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1、时间：2024年</w:t>
      </w:r>
      <w:r>
        <w:rPr>
          <w:rFonts w:hint="eastAsia" w:ascii="宋体" w:hAnsi="宋体" w:cs="宋体"/>
          <w:color w:val="auto"/>
          <w:szCs w:val="21"/>
          <w:lang w:eastAsia="zh-CN"/>
        </w:rPr>
        <w:t>7</w:t>
      </w:r>
      <w:r>
        <w:rPr>
          <w:rFonts w:hint="eastAsia" w:ascii="宋体" w:hAnsi="宋体" w:cs="宋体"/>
          <w:color w:val="auto"/>
          <w:szCs w:val="21"/>
        </w:rPr>
        <w:t>月</w:t>
      </w:r>
      <w:r>
        <w:rPr>
          <w:rFonts w:hint="eastAsia" w:ascii="宋体" w:hAnsi="宋体" w:cs="宋体"/>
          <w:color w:val="auto"/>
          <w:szCs w:val="21"/>
          <w:lang w:eastAsia="zh-CN"/>
        </w:rPr>
        <w:t>5</w:t>
      </w:r>
      <w:r>
        <w:rPr>
          <w:rFonts w:hint="eastAsia" w:ascii="宋体" w:hAnsi="宋体" w:cs="宋体"/>
          <w:color w:val="auto"/>
          <w:szCs w:val="21"/>
        </w:rPr>
        <w:t>日09:00（北京时间）</w:t>
      </w:r>
    </w:p>
    <w:p w14:paraId="7651331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2、地点：加密电子投标文件须在投标截止时间前通过“河南省公共资源交易中心（www.hnggzy.net）”电子交易平台中加密上传，加密电子投标文件逾期或未按规定上传至指定地点的，采购人不予受理。</w:t>
      </w:r>
    </w:p>
    <w:p w14:paraId="2239CFF6">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五、开标时间及地点</w:t>
      </w:r>
    </w:p>
    <w:p w14:paraId="182C29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1、时间：2024年</w:t>
      </w:r>
      <w:r>
        <w:rPr>
          <w:rFonts w:hint="eastAsia" w:ascii="宋体" w:hAnsi="宋体" w:cs="宋体"/>
          <w:color w:val="auto"/>
          <w:szCs w:val="21"/>
          <w:lang w:eastAsia="zh-CN"/>
        </w:rPr>
        <w:t>7</w:t>
      </w:r>
      <w:r>
        <w:rPr>
          <w:rFonts w:hint="eastAsia" w:ascii="宋体" w:hAnsi="宋体" w:cs="宋体"/>
          <w:color w:val="auto"/>
          <w:szCs w:val="21"/>
        </w:rPr>
        <w:t xml:space="preserve"> 月 </w:t>
      </w:r>
      <w:r>
        <w:rPr>
          <w:rFonts w:hint="eastAsia" w:ascii="宋体" w:hAnsi="宋体" w:cs="宋体"/>
          <w:color w:val="auto"/>
          <w:szCs w:val="21"/>
          <w:lang w:eastAsia="zh-CN"/>
        </w:rPr>
        <w:t>5</w:t>
      </w:r>
      <w:r>
        <w:rPr>
          <w:rFonts w:hint="eastAsia" w:ascii="宋体" w:hAnsi="宋体" w:cs="宋体"/>
          <w:color w:val="auto"/>
          <w:szCs w:val="21"/>
        </w:rPr>
        <w:t xml:space="preserve"> 日09时00分（北京时间）</w:t>
      </w:r>
    </w:p>
    <w:p w14:paraId="0116471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2、地点：河南省公共资源交易中心远程开标室(一)-5  ，郑州市经二路12号（经二路与纬四路向南50米路西）。</w:t>
      </w:r>
    </w:p>
    <w:p w14:paraId="4055BAC6">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六、发布公告的媒介及招标公告期限</w:t>
      </w:r>
    </w:p>
    <w:p w14:paraId="172FA6F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本次招标公告在《河南省政府采购网》、《河南省公共资源交易中心网》、《中州实验室官网》上发布。招标公告期限为五个工作日。</w:t>
      </w:r>
    </w:p>
    <w:p w14:paraId="5F7D42D6">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七、其他补充事宜</w:t>
      </w:r>
    </w:p>
    <w:p w14:paraId="7BAE341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1.执行《政府采购促进中小企业发展管理办法》[财库（2020）46号]；</w:t>
      </w:r>
    </w:p>
    <w:p w14:paraId="4B87D8A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2.执行《财政部、司法部关于政府采购支持监狱企业发展有关问题的通知》（财库[2014]68号）；</w:t>
      </w:r>
    </w:p>
    <w:p w14:paraId="2898632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3.执行《三部门联合发布关于促进残疾人就业政府采购政策的通知》（财库[2017]141号）；</w:t>
      </w:r>
    </w:p>
    <w:p w14:paraId="578102C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4.执行《关于进一步加大政府采购支持中小企业力度的通知》（财库[2022]19号）；</w:t>
      </w:r>
    </w:p>
    <w:p w14:paraId="23BED28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5.执行关于印发节能产品政府采购品目清单的通知（财库〔2019〕19号）；</w:t>
      </w:r>
    </w:p>
    <w:p w14:paraId="0D6DEC1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6.执行关于印发环境标志产品政府采购品目清单的通知（财库〔2019〕18号）。</w:t>
      </w:r>
    </w:p>
    <w:p w14:paraId="7CC07DC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本项目采用全电子化远程开标，无需到开标现场，无需制作纸质版投标文件。供应商应当在开标时间前，登录远程开标大厅，在线准时参加开标活动并进行文件解密、答疑澄清等。各供应商应在规定时间内对本单位的投标文件网上解密，因加密电子投标文件未能成功上传或误传而导致的解密失败，投标将被拒绝。</w:t>
      </w:r>
    </w:p>
    <w:p w14:paraId="26F92C4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8、不见面服务的具体事宜请查阅河南省公共资源交易中心网站“办事指南”专区的“新交易平台使用手册”。</w:t>
      </w:r>
    </w:p>
    <w:p w14:paraId="50D15237">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八、凡对本次招标提出询问，请按照以下方式联系</w:t>
      </w:r>
    </w:p>
    <w:p w14:paraId="4D5FC29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1、采购人信息</w:t>
      </w:r>
    </w:p>
    <w:p w14:paraId="3BC3776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名称：中州实验室</w:t>
      </w:r>
    </w:p>
    <w:p w14:paraId="197132D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地址：郑州市金水区明理路北段379号</w:t>
      </w:r>
    </w:p>
    <w:p w14:paraId="7BE1C20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联系人：师靖翔</w:t>
      </w:r>
    </w:p>
    <w:p w14:paraId="1720B2B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联系方式：0371-63291960</w:t>
      </w:r>
    </w:p>
    <w:p w14:paraId="1F07056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2、采购代理机构信息</w:t>
      </w:r>
    </w:p>
    <w:p w14:paraId="4A9B191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名称：河南省国贸招标有限公司</w:t>
      </w:r>
    </w:p>
    <w:p w14:paraId="60C167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地址：郑州市农业路72号国际企业中心B座三楼东侧</w:t>
      </w:r>
    </w:p>
    <w:p w14:paraId="17C03EF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联系人：赵雪艳、常宗义、刘江</w:t>
      </w:r>
    </w:p>
    <w:p w14:paraId="6267F3D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电  话：0371-69136959</w:t>
      </w:r>
    </w:p>
    <w:p w14:paraId="3A37ADE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E-mail：</w:t>
      </w:r>
      <w:r>
        <w:rPr>
          <w:rFonts w:hint="eastAsia" w:ascii="宋体" w:hAnsi="宋体" w:cs="宋体"/>
          <w:color w:val="auto"/>
          <w:szCs w:val="21"/>
        </w:rPr>
        <w:fldChar w:fldCharType="begin"/>
      </w:r>
      <w:r>
        <w:rPr>
          <w:rFonts w:hint="eastAsia" w:ascii="宋体" w:hAnsi="宋体" w:cs="宋体"/>
          <w:color w:val="auto"/>
          <w:szCs w:val="21"/>
        </w:rPr>
        <w:instrText xml:space="preserve"> HYPERLINK "mailto:hngmzb3@163.com" </w:instrText>
      </w:r>
      <w:r>
        <w:rPr>
          <w:rFonts w:hint="eastAsia" w:ascii="宋体" w:hAnsi="宋体" w:cs="宋体"/>
          <w:color w:val="auto"/>
          <w:szCs w:val="21"/>
        </w:rPr>
        <w:fldChar w:fldCharType="separate"/>
      </w:r>
      <w:r>
        <w:rPr>
          <w:rFonts w:hint="eastAsia" w:ascii="宋体" w:hAnsi="宋体" w:cs="宋体"/>
          <w:color w:val="auto"/>
          <w:szCs w:val="21"/>
        </w:rPr>
        <w:t>hngmzb3@163.com</w:t>
      </w:r>
      <w:r>
        <w:rPr>
          <w:rFonts w:hint="eastAsia" w:ascii="宋体" w:hAnsi="宋体" w:cs="宋体"/>
          <w:color w:val="auto"/>
          <w:szCs w:val="21"/>
        </w:rPr>
        <w:fldChar w:fldCharType="end"/>
      </w:r>
    </w:p>
    <w:p w14:paraId="1861BBB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3、项目联系方式</w:t>
      </w:r>
    </w:p>
    <w:bookmarkEnd w:id="0"/>
    <w:bookmarkEnd w:id="1"/>
    <w:bookmarkEnd w:id="2"/>
    <w:p w14:paraId="04B89A2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项目联系人：赵雪艳、常宗义、刘江</w:t>
      </w:r>
    </w:p>
    <w:p w14:paraId="263C208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联系方式：0371-69136959</w:t>
      </w:r>
    </w:p>
    <w:bookmarkEnd w:id="3"/>
    <w:p w14:paraId="7812A7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mU4YTRkMzczNWNkZTk5MzQ1MDFiYjJiN2FmMGUifQ=="/>
  </w:docVars>
  <w:rsids>
    <w:rsidRoot w:val="2C510E87"/>
    <w:rsid w:val="063A1DEA"/>
    <w:rsid w:val="18CE20EA"/>
    <w:rsid w:val="1E026ABD"/>
    <w:rsid w:val="24572958"/>
    <w:rsid w:val="2B92149F"/>
    <w:rsid w:val="2C510E87"/>
    <w:rsid w:val="387B14EE"/>
    <w:rsid w:val="56FB5DFE"/>
    <w:rsid w:val="60592C21"/>
    <w:rsid w:val="62C37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eastAsia="仿宋"/>
      <w:b/>
      <w:bCs/>
      <w:kern w:val="44"/>
      <w:sz w:val="28"/>
      <w:szCs w:val="44"/>
    </w:rPr>
  </w:style>
  <w:style w:type="paragraph" w:styleId="2">
    <w:name w:val="heading 2"/>
    <w:basedOn w:val="1"/>
    <w:next w:val="1"/>
    <w:qFormat/>
    <w:uiPriority w:val="0"/>
    <w:pPr>
      <w:keepNext/>
      <w:keepLines/>
      <w:spacing w:line="360" w:lineRule="auto"/>
      <w:ind w:firstLine="0" w:firstLineChars="0"/>
      <w:jc w:val="center"/>
      <w:outlineLvl w:val="1"/>
    </w:pPr>
    <w:rPr>
      <w:rFonts w:ascii="Arial" w:hAnsi="Arial" w:eastAsia="仿宋"/>
      <w:b/>
      <w:bCs/>
      <w:sz w:val="24"/>
      <w:szCs w:val="32"/>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spacing w:after="120"/>
    </w:pPr>
  </w:style>
  <w:style w:type="paragraph" w:customStyle="1" w:styleId="5">
    <w:name w:val="Default"/>
    <w:next w:val="1"/>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2052</Words>
  <Characters>2398</Characters>
  <Lines>0</Lines>
  <Paragraphs>0</Paragraphs>
  <TotalTime>1</TotalTime>
  <ScaleCrop>false</ScaleCrop>
  <LinksUpToDate>false</LinksUpToDate>
  <CharactersWithSpaces>2406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2024-06-13T03:06:00Z</dcterms:created>
  <dc:creator>UserComputer</dc:creator>
  <cp:lastModifiedBy>UserComputer</cp:lastModifiedBy>
  <dcterms:modified xsi:type="dcterms:W3CDTF">2024-06-13T03:30:38Z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49EF3F2B41A2471FA40180B0B25EDDA8_11</vt:lpwstr>
  </property>
</Properties>
</file>