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D1293">
      <w:pPr>
        <w:spacing w:line="338" w:lineRule="auto"/>
        <w:jc w:val="center"/>
        <w:rPr>
          <w:rFonts w:hint="eastAsia" w:ascii="宋体" w:hAnsi="宋体" w:eastAsia="宋体" w:cs="宋体"/>
          <w:b/>
          <w:bCs/>
          <w:snapToGrid w:val="0"/>
          <w:color w:val="auto"/>
          <w:spacing w:val="5"/>
          <w:kern w:val="0"/>
          <w:sz w:val="52"/>
          <w:szCs w:val="52"/>
          <w:lang w:val="en-US" w:eastAsia="en-US" w:bidi="ar-SA"/>
        </w:rPr>
      </w:pPr>
      <w:bookmarkStart w:id="1" w:name="_GoBack"/>
      <w:bookmarkEnd w:id="1"/>
      <w:r>
        <w:rPr>
          <w:color w:val="auto"/>
        </w:rPr>
        <w:drawing>
          <wp:inline distT="0" distB="0" distL="114300" distR="114300">
            <wp:extent cx="5400675" cy="78295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0"/>
                    <a:stretch>
                      <a:fillRect/>
                    </a:stretch>
                  </pic:blipFill>
                  <pic:spPr>
                    <a:xfrm>
                      <a:off x="0" y="0"/>
                      <a:ext cx="5400675" cy="7829550"/>
                    </a:xfrm>
                    <a:prstGeom prst="rect">
                      <a:avLst/>
                    </a:prstGeom>
                    <a:noFill/>
                    <a:ln>
                      <a:noFill/>
                    </a:ln>
                  </pic:spPr>
                </pic:pic>
              </a:graphicData>
            </a:graphic>
          </wp:inline>
        </w:drawing>
      </w:r>
    </w:p>
    <w:p w14:paraId="253BEAB5">
      <w:pPr>
        <w:spacing w:line="281" w:lineRule="auto"/>
        <w:rPr>
          <w:rFonts w:ascii="Arial"/>
          <w:color w:val="auto"/>
          <w:sz w:val="21"/>
        </w:rPr>
      </w:pPr>
    </w:p>
    <w:p w14:paraId="0843EB81">
      <w:pPr>
        <w:pStyle w:val="4"/>
        <w:spacing w:before="140" w:line="225" w:lineRule="auto"/>
        <w:ind w:left="3441"/>
        <w:rPr>
          <w:b/>
          <w:bCs/>
          <w:color w:val="auto"/>
          <w:spacing w:val="-51"/>
          <w:sz w:val="43"/>
          <w:szCs w:val="43"/>
        </w:rPr>
      </w:pPr>
    </w:p>
    <w:p w14:paraId="2D05757B">
      <w:pPr>
        <w:pStyle w:val="4"/>
        <w:spacing w:before="140" w:line="225" w:lineRule="auto"/>
        <w:ind w:left="3441"/>
        <w:rPr>
          <w:b/>
          <w:bCs/>
          <w:color w:val="auto"/>
          <w:spacing w:val="-51"/>
          <w:sz w:val="43"/>
          <w:szCs w:val="43"/>
        </w:rPr>
      </w:pPr>
    </w:p>
    <w:p w14:paraId="3091292A">
      <w:pPr>
        <w:pStyle w:val="4"/>
        <w:spacing w:before="140" w:line="225" w:lineRule="auto"/>
        <w:ind w:left="3441"/>
        <w:rPr>
          <w:b/>
          <w:bCs/>
          <w:color w:val="auto"/>
          <w:spacing w:val="-51"/>
          <w:sz w:val="43"/>
          <w:szCs w:val="43"/>
        </w:rPr>
        <w:sectPr>
          <w:footerReference r:id="rId5" w:type="default"/>
          <w:pgSz w:w="11906" w:h="16839"/>
          <w:pgMar w:top="1431" w:right="1785" w:bottom="1157" w:left="1785" w:header="0" w:footer="991" w:gutter="0"/>
          <w:pgNumType w:fmt="decimal" w:start="1"/>
          <w:cols w:space="720" w:num="1"/>
        </w:sectPr>
      </w:pPr>
    </w:p>
    <w:p w14:paraId="27BAC58B">
      <w:pPr>
        <w:pStyle w:val="4"/>
        <w:spacing w:before="140" w:line="225" w:lineRule="auto"/>
        <w:ind w:left="3441"/>
        <w:rPr>
          <w:color w:val="auto"/>
          <w:sz w:val="43"/>
          <w:szCs w:val="43"/>
        </w:rPr>
      </w:pPr>
      <w:r>
        <w:rPr>
          <w:b/>
          <w:bCs/>
          <w:color w:val="auto"/>
          <w:spacing w:val="-51"/>
          <w:sz w:val="43"/>
          <w:szCs w:val="43"/>
        </w:rPr>
        <w:t>目</w:t>
      </w:r>
      <w:r>
        <w:rPr>
          <w:color w:val="auto"/>
          <w:spacing w:val="11"/>
          <w:sz w:val="43"/>
          <w:szCs w:val="43"/>
        </w:rPr>
        <w:t xml:space="preserve">    </w:t>
      </w:r>
      <w:r>
        <w:rPr>
          <w:b/>
          <w:bCs/>
          <w:color w:val="auto"/>
          <w:spacing w:val="-51"/>
          <w:sz w:val="43"/>
          <w:szCs w:val="43"/>
        </w:rPr>
        <w:t>录</w:t>
      </w:r>
    </w:p>
    <w:p w14:paraId="16CC0ABF">
      <w:pPr>
        <w:spacing w:line="290" w:lineRule="auto"/>
        <w:rPr>
          <w:rFonts w:ascii="Arial"/>
          <w:color w:val="auto"/>
          <w:sz w:val="21"/>
        </w:rPr>
      </w:pPr>
    </w:p>
    <w:p w14:paraId="186B2D85">
      <w:pPr>
        <w:spacing w:line="290" w:lineRule="auto"/>
        <w:rPr>
          <w:rFonts w:ascii="Arial"/>
          <w:color w:val="auto"/>
          <w:sz w:val="21"/>
        </w:rPr>
      </w:pPr>
    </w:p>
    <w:p w14:paraId="62EA9852">
      <w:pPr>
        <w:spacing w:line="290" w:lineRule="auto"/>
        <w:rPr>
          <w:rFonts w:ascii="Arial"/>
          <w:color w:val="auto"/>
          <w:sz w:val="21"/>
        </w:rPr>
      </w:pPr>
    </w:p>
    <w:p w14:paraId="74040F17">
      <w:pPr>
        <w:pStyle w:val="4"/>
        <w:spacing w:before="101" w:line="403" w:lineRule="auto"/>
        <w:ind w:left="364" w:right="5572"/>
        <w:rPr>
          <w:color w:val="auto"/>
        </w:rPr>
      </w:pPr>
      <w:r>
        <w:rPr>
          <w:b/>
          <w:bCs/>
          <w:color w:val="auto"/>
          <w:spacing w:val="6"/>
        </w:rPr>
        <w:t>第一章</w:t>
      </w:r>
      <w:r>
        <w:rPr>
          <w:color w:val="auto"/>
          <w:spacing w:val="6"/>
        </w:rPr>
        <w:t xml:space="preserve"> </w:t>
      </w:r>
      <w:r>
        <w:rPr>
          <w:b/>
          <w:bCs/>
          <w:color w:val="auto"/>
          <w:spacing w:val="6"/>
        </w:rPr>
        <w:t>磋商邀请</w:t>
      </w:r>
      <w:r>
        <w:rPr>
          <w:color w:val="auto"/>
        </w:rPr>
        <w:t xml:space="preserve"> </w:t>
      </w:r>
      <w:r>
        <w:rPr>
          <w:b/>
          <w:bCs/>
          <w:color w:val="auto"/>
          <w:spacing w:val="6"/>
        </w:rPr>
        <w:t>第二章</w:t>
      </w:r>
      <w:r>
        <w:rPr>
          <w:color w:val="auto"/>
          <w:spacing w:val="6"/>
        </w:rPr>
        <w:t xml:space="preserve"> </w:t>
      </w:r>
      <w:r>
        <w:rPr>
          <w:b/>
          <w:bCs/>
          <w:color w:val="auto"/>
          <w:spacing w:val="6"/>
        </w:rPr>
        <w:t>采购需求</w:t>
      </w:r>
    </w:p>
    <w:p w14:paraId="4D2D52B7">
      <w:pPr>
        <w:pStyle w:val="4"/>
        <w:spacing w:before="50" w:line="401" w:lineRule="auto"/>
        <w:ind w:left="374" w:right="4281"/>
        <w:rPr>
          <w:color w:val="auto"/>
        </w:rPr>
      </w:pPr>
      <w:r>
        <w:rPr>
          <w:b/>
          <w:bCs/>
          <w:color w:val="auto"/>
          <w:spacing w:val="6"/>
        </w:rPr>
        <w:t>第三章</w:t>
      </w:r>
      <w:r>
        <w:rPr>
          <w:color w:val="auto"/>
          <w:spacing w:val="6"/>
        </w:rPr>
        <w:t xml:space="preserve"> </w:t>
      </w:r>
      <w:r>
        <w:rPr>
          <w:b/>
          <w:bCs/>
          <w:color w:val="auto"/>
          <w:spacing w:val="6"/>
        </w:rPr>
        <w:t>供应商须知前附表</w:t>
      </w:r>
      <w:r>
        <w:rPr>
          <w:color w:val="auto"/>
          <w:spacing w:val="4"/>
        </w:rPr>
        <w:t xml:space="preserve"> </w:t>
      </w:r>
      <w:r>
        <w:rPr>
          <w:b/>
          <w:bCs/>
          <w:color w:val="auto"/>
          <w:spacing w:val="5"/>
        </w:rPr>
        <w:t>第四章</w:t>
      </w:r>
      <w:r>
        <w:rPr>
          <w:color w:val="auto"/>
          <w:spacing w:val="5"/>
        </w:rPr>
        <w:t xml:space="preserve"> </w:t>
      </w:r>
      <w:r>
        <w:rPr>
          <w:b/>
          <w:bCs/>
          <w:color w:val="auto"/>
          <w:spacing w:val="5"/>
        </w:rPr>
        <w:t>供应商须知</w:t>
      </w:r>
    </w:p>
    <w:p w14:paraId="34CCAA41">
      <w:pPr>
        <w:pStyle w:val="4"/>
        <w:spacing w:before="68" w:line="219" w:lineRule="auto"/>
        <w:ind w:left="378"/>
        <w:rPr>
          <w:color w:val="auto"/>
          <w:sz w:val="30"/>
          <w:szCs w:val="30"/>
        </w:rPr>
      </w:pPr>
      <w:r>
        <w:rPr>
          <w:color w:val="auto"/>
          <w:spacing w:val="-3"/>
          <w:sz w:val="30"/>
          <w:szCs w:val="30"/>
        </w:rPr>
        <w:t>一、概念释义</w:t>
      </w:r>
    </w:p>
    <w:p w14:paraId="456AE9E0">
      <w:pPr>
        <w:spacing w:line="245" w:lineRule="auto"/>
        <w:rPr>
          <w:rFonts w:ascii="Arial"/>
          <w:color w:val="auto"/>
          <w:sz w:val="21"/>
        </w:rPr>
      </w:pPr>
    </w:p>
    <w:p w14:paraId="4E4AF9FB">
      <w:pPr>
        <w:pStyle w:val="4"/>
        <w:spacing w:before="98" w:line="219" w:lineRule="auto"/>
        <w:ind w:left="378"/>
        <w:rPr>
          <w:color w:val="auto"/>
          <w:sz w:val="30"/>
          <w:szCs w:val="30"/>
        </w:rPr>
      </w:pPr>
      <w:r>
        <w:rPr>
          <w:color w:val="auto"/>
          <w:spacing w:val="-3"/>
          <w:sz w:val="30"/>
          <w:szCs w:val="30"/>
        </w:rPr>
        <w:t>二、磋商文件说明</w:t>
      </w:r>
    </w:p>
    <w:p w14:paraId="6E40575E">
      <w:pPr>
        <w:spacing w:line="243" w:lineRule="auto"/>
        <w:rPr>
          <w:rFonts w:ascii="Arial"/>
          <w:color w:val="auto"/>
          <w:sz w:val="21"/>
        </w:rPr>
      </w:pPr>
    </w:p>
    <w:p w14:paraId="542D0DCC">
      <w:pPr>
        <w:pStyle w:val="4"/>
        <w:spacing w:before="98" w:line="219" w:lineRule="auto"/>
        <w:ind w:left="373"/>
        <w:rPr>
          <w:color w:val="auto"/>
          <w:sz w:val="30"/>
          <w:szCs w:val="30"/>
        </w:rPr>
      </w:pPr>
      <w:r>
        <w:rPr>
          <w:color w:val="auto"/>
          <w:spacing w:val="-2"/>
          <w:sz w:val="30"/>
          <w:szCs w:val="30"/>
        </w:rPr>
        <w:t>三、响应文件的编制</w:t>
      </w:r>
    </w:p>
    <w:p w14:paraId="70F770E9">
      <w:pPr>
        <w:spacing w:line="245" w:lineRule="auto"/>
        <w:rPr>
          <w:rFonts w:ascii="Arial"/>
          <w:color w:val="auto"/>
          <w:sz w:val="21"/>
        </w:rPr>
      </w:pPr>
    </w:p>
    <w:p w14:paraId="3D8576B0">
      <w:pPr>
        <w:pStyle w:val="4"/>
        <w:spacing w:before="98" w:line="219" w:lineRule="auto"/>
        <w:ind w:left="402"/>
        <w:rPr>
          <w:color w:val="auto"/>
          <w:sz w:val="30"/>
          <w:szCs w:val="30"/>
        </w:rPr>
      </w:pPr>
      <w:r>
        <w:rPr>
          <w:color w:val="auto"/>
          <w:spacing w:val="-5"/>
          <w:sz w:val="30"/>
          <w:szCs w:val="30"/>
        </w:rPr>
        <w:t>四、响应文件的递交</w:t>
      </w:r>
    </w:p>
    <w:p w14:paraId="36D7AE5C">
      <w:pPr>
        <w:spacing w:line="245" w:lineRule="auto"/>
        <w:rPr>
          <w:rFonts w:ascii="Arial"/>
          <w:color w:val="auto"/>
          <w:sz w:val="21"/>
        </w:rPr>
      </w:pPr>
    </w:p>
    <w:p w14:paraId="4793A085">
      <w:pPr>
        <w:pStyle w:val="4"/>
        <w:spacing w:before="97" w:line="220" w:lineRule="auto"/>
        <w:ind w:left="378"/>
        <w:rPr>
          <w:color w:val="auto"/>
          <w:sz w:val="30"/>
          <w:szCs w:val="30"/>
        </w:rPr>
      </w:pPr>
      <w:r>
        <w:rPr>
          <w:color w:val="auto"/>
          <w:spacing w:val="-3"/>
          <w:sz w:val="30"/>
          <w:szCs w:val="30"/>
        </w:rPr>
        <w:t>五、磋商和评审</w:t>
      </w:r>
    </w:p>
    <w:p w14:paraId="6AC96E4E">
      <w:pPr>
        <w:spacing w:line="241" w:lineRule="auto"/>
        <w:rPr>
          <w:rFonts w:ascii="Arial"/>
          <w:color w:val="auto"/>
          <w:sz w:val="21"/>
        </w:rPr>
      </w:pPr>
    </w:p>
    <w:p w14:paraId="2572A3A4">
      <w:pPr>
        <w:pStyle w:val="4"/>
        <w:spacing w:before="98" w:line="219" w:lineRule="auto"/>
        <w:ind w:left="366"/>
        <w:rPr>
          <w:color w:val="auto"/>
          <w:sz w:val="30"/>
          <w:szCs w:val="30"/>
        </w:rPr>
      </w:pPr>
      <w:r>
        <w:rPr>
          <w:color w:val="auto"/>
          <w:spacing w:val="-2"/>
          <w:sz w:val="30"/>
          <w:szCs w:val="30"/>
        </w:rPr>
        <w:t>六、确认成交供应商和授予合同</w:t>
      </w:r>
    </w:p>
    <w:p w14:paraId="3D59BF10">
      <w:pPr>
        <w:pStyle w:val="4"/>
        <w:spacing w:before="329" w:line="224" w:lineRule="auto"/>
        <w:ind w:left="364"/>
        <w:rPr>
          <w:color w:val="auto"/>
        </w:rPr>
      </w:pPr>
      <w:r>
        <w:rPr>
          <w:b/>
          <w:bCs/>
          <w:color w:val="auto"/>
          <w:spacing w:val="6"/>
        </w:rPr>
        <w:t>第五章</w:t>
      </w:r>
      <w:r>
        <w:rPr>
          <w:color w:val="auto"/>
          <w:spacing w:val="6"/>
        </w:rPr>
        <w:t xml:space="preserve"> </w:t>
      </w:r>
      <w:r>
        <w:rPr>
          <w:b/>
          <w:bCs/>
          <w:color w:val="auto"/>
          <w:spacing w:val="6"/>
        </w:rPr>
        <w:t>政府采购政策功能</w:t>
      </w:r>
    </w:p>
    <w:p w14:paraId="0B60DC9A">
      <w:pPr>
        <w:pStyle w:val="4"/>
        <w:spacing w:before="325" w:line="224" w:lineRule="auto"/>
        <w:ind w:left="364"/>
        <w:rPr>
          <w:color w:val="auto"/>
        </w:rPr>
      </w:pPr>
      <w:r>
        <w:rPr>
          <w:b/>
          <w:bCs/>
          <w:color w:val="auto"/>
          <w:spacing w:val="6"/>
        </w:rPr>
        <w:t>第六章</w:t>
      </w:r>
      <w:r>
        <w:rPr>
          <w:color w:val="auto"/>
          <w:spacing w:val="6"/>
        </w:rPr>
        <w:t xml:space="preserve"> </w:t>
      </w:r>
      <w:r>
        <w:rPr>
          <w:b/>
          <w:bCs/>
          <w:color w:val="auto"/>
          <w:spacing w:val="6"/>
        </w:rPr>
        <w:t>对响应文件审查与评审</w:t>
      </w:r>
    </w:p>
    <w:p w14:paraId="1D8D89A2">
      <w:pPr>
        <w:pStyle w:val="4"/>
        <w:spacing w:before="322" w:line="224" w:lineRule="auto"/>
        <w:ind w:left="364"/>
        <w:outlineLvl w:val="0"/>
        <w:rPr>
          <w:color w:val="auto"/>
        </w:rPr>
      </w:pPr>
      <w:r>
        <w:rPr>
          <w:b/>
          <w:bCs/>
          <w:color w:val="auto"/>
          <w:spacing w:val="6"/>
        </w:rPr>
        <w:t>第七章</w:t>
      </w:r>
      <w:r>
        <w:rPr>
          <w:color w:val="auto"/>
          <w:spacing w:val="6"/>
        </w:rPr>
        <w:t xml:space="preserve"> </w:t>
      </w:r>
      <w:r>
        <w:rPr>
          <w:b/>
          <w:bCs/>
          <w:color w:val="auto"/>
          <w:spacing w:val="6"/>
        </w:rPr>
        <w:t>拟签订的合同文本</w:t>
      </w:r>
    </w:p>
    <w:p w14:paraId="56E5B7F4">
      <w:pPr>
        <w:pStyle w:val="4"/>
        <w:spacing w:before="325" w:line="224" w:lineRule="auto"/>
        <w:ind w:left="364"/>
        <w:rPr>
          <w:rFonts w:hint="eastAsia" w:eastAsia="宋体"/>
          <w:color w:val="auto"/>
          <w:lang w:val="en-US" w:eastAsia="zh-CN"/>
        </w:rPr>
        <w:sectPr>
          <w:footerReference r:id="rId6" w:type="default"/>
          <w:pgSz w:w="11906" w:h="16839"/>
          <w:pgMar w:top="1431" w:right="1785" w:bottom="1157" w:left="1785" w:header="0" w:footer="991" w:gutter="0"/>
          <w:pgNumType w:fmt="decimal" w:start="1"/>
          <w:cols w:space="720" w:num="1"/>
        </w:sectPr>
      </w:pPr>
      <w:r>
        <w:rPr>
          <w:b/>
          <w:bCs/>
          <w:color w:val="auto"/>
          <w:spacing w:val="3"/>
        </w:rPr>
        <w:t>第八章</w:t>
      </w:r>
      <w:r>
        <w:rPr>
          <w:color w:val="auto"/>
          <w:spacing w:val="46"/>
        </w:rPr>
        <w:t xml:space="preserve"> </w:t>
      </w:r>
      <w:r>
        <w:rPr>
          <w:b/>
          <w:bCs/>
          <w:color w:val="auto"/>
          <w:spacing w:val="3"/>
        </w:rPr>
        <w:t>响应文件有关格</w:t>
      </w:r>
      <w:r>
        <w:rPr>
          <w:rFonts w:hint="eastAsia"/>
          <w:b/>
          <w:bCs/>
          <w:color w:val="auto"/>
          <w:spacing w:val="3"/>
          <w:lang w:val="en-US" w:eastAsia="zh-CN"/>
        </w:rPr>
        <w:t>式</w:t>
      </w:r>
    </w:p>
    <w:p w14:paraId="08C040F3">
      <w:pPr>
        <w:spacing w:line="358" w:lineRule="auto"/>
        <w:rPr>
          <w:rFonts w:ascii="Arial"/>
          <w:color w:val="auto"/>
          <w:sz w:val="21"/>
        </w:rPr>
      </w:pPr>
    </w:p>
    <w:p w14:paraId="730717EA">
      <w:pPr>
        <w:pStyle w:val="4"/>
        <w:spacing w:before="101" w:line="224" w:lineRule="auto"/>
        <w:ind w:left="3219"/>
        <w:rPr>
          <w:color w:val="auto"/>
        </w:rPr>
      </w:pPr>
      <w:r>
        <w:rPr>
          <w:b/>
          <w:bCs/>
          <w:color w:val="auto"/>
          <w:spacing w:val="5"/>
        </w:rPr>
        <w:t>第一章</w:t>
      </w:r>
      <w:r>
        <w:rPr>
          <w:color w:val="auto"/>
          <w:spacing w:val="5"/>
        </w:rPr>
        <w:t xml:space="preserve"> </w:t>
      </w:r>
      <w:r>
        <w:rPr>
          <w:b/>
          <w:bCs/>
          <w:color w:val="auto"/>
          <w:spacing w:val="5"/>
        </w:rPr>
        <w:t>磋商邀请</w:t>
      </w:r>
    </w:p>
    <w:p w14:paraId="7F255682">
      <w:pPr>
        <w:spacing w:line="277" w:lineRule="auto"/>
        <w:rPr>
          <w:rFonts w:ascii="Arial"/>
          <w:color w:val="auto"/>
          <w:sz w:val="21"/>
        </w:rPr>
      </w:pPr>
    </w:p>
    <w:p w14:paraId="335DB520">
      <w:pPr>
        <w:pStyle w:val="4"/>
        <w:spacing w:before="221" w:line="330" w:lineRule="auto"/>
        <w:ind w:left="2" w:right="90" w:firstLine="420"/>
        <w:rPr>
          <w:rFonts w:hint="eastAsia"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河南瑞珂工程管理有限公司</w:t>
      </w:r>
      <w:r>
        <w:rPr>
          <w:rFonts w:hint="eastAsia" w:ascii="宋体" w:hAnsi="宋体" w:eastAsia="宋体" w:cs="宋体"/>
          <w:color w:val="auto"/>
          <w:spacing w:val="5"/>
          <w:sz w:val="20"/>
          <w:szCs w:val="20"/>
          <w:lang w:val="en-US" w:eastAsia="en-US"/>
        </w:rPr>
        <w:t>受许昌市魏都区住房和城乡建设局的委托，对许昌市魏都区住房和城乡建设局“魏都区交通拥堵路口提升改造工程”项目</w:t>
      </w:r>
      <w:r>
        <w:rPr>
          <w:rFonts w:hint="eastAsia" w:ascii="宋体" w:hAnsi="宋体" w:eastAsia="宋体" w:cs="宋体"/>
          <w:color w:val="auto"/>
          <w:spacing w:val="5"/>
          <w:sz w:val="20"/>
          <w:szCs w:val="20"/>
          <w:lang w:val="en-US" w:eastAsia="zh-CN"/>
        </w:rPr>
        <w:t>进行竞争性磋商采购。 现邀请符合本磋商文件规定条件的供应商前来磋商。</w:t>
      </w:r>
    </w:p>
    <w:p w14:paraId="4B2D9D25">
      <w:pPr>
        <w:pStyle w:val="4"/>
        <w:spacing w:before="32" w:line="228" w:lineRule="auto"/>
        <w:ind w:left="422"/>
        <w:rPr>
          <w:rFonts w:hint="eastAsia" w:ascii="宋体" w:hAnsi="宋体" w:eastAsia="宋体" w:cs="宋体"/>
          <w:color w:val="auto"/>
          <w:sz w:val="20"/>
          <w:szCs w:val="20"/>
        </w:rPr>
      </w:pPr>
      <w:r>
        <w:rPr>
          <w:rFonts w:hint="eastAsia" w:ascii="宋体" w:hAnsi="宋体" w:eastAsia="宋体" w:cs="宋体"/>
          <w:b/>
          <w:bCs/>
          <w:color w:val="auto"/>
          <w:spacing w:val="6"/>
          <w:sz w:val="20"/>
          <w:szCs w:val="20"/>
        </w:rPr>
        <w:t>一、项目编号：</w:t>
      </w:r>
      <w:r>
        <w:rPr>
          <w:rFonts w:hint="eastAsia" w:ascii="宋体" w:hAnsi="宋体" w:eastAsia="宋体" w:cs="宋体"/>
          <w:color w:val="auto"/>
          <w:spacing w:val="5"/>
          <w:sz w:val="20"/>
          <w:szCs w:val="20"/>
          <w:lang w:val="en-US" w:eastAsia="zh-CN"/>
        </w:rPr>
        <w:t>JZFCG-C2025010</w:t>
      </w:r>
      <w:r>
        <w:rPr>
          <w:rFonts w:hint="eastAsia" w:ascii="宋体" w:hAnsi="宋体" w:eastAsia="宋体" w:cs="宋体"/>
          <w:color w:val="auto"/>
          <w:spacing w:val="5"/>
          <w:sz w:val="20"/>
          <w:szCs w:val="20"/>
          <w:lang w:val="en-US" w:eastAsia="en-US"/>
        </w:rPr>
        <w:t>号</w:t>
      </w:r>
    </w:p>
    <w:p w14:paraId="5A4C3962">
      <w:pPr>
        <w:pStyle w:val="4"/>
        <w:spacing w:before="221" w:line="330" w:lineRule="auto"/>
        <w:ind w:left="2" w:right="90" w:firstLine="420"/>
        <w:rPr>
          <w:rFonts w:hint="eastAsia" w:ascii="宋体" w:hAnsi="宋体" w:eastAsia="宋体" w:cs="宋体"/>
          <w:color w:val="auto"/>
          <w:spacing w:val="10"/>
          <w:sz w:val="20"/>
          <w:szCs w:val="20"/>
        </w:rPr>
      </w:pPr>
      <w:r>
        <w:rPr>
          <w:rFonts w:hint="eastAsia" w:ascii="宋体" w:hAnsi="宋体" w:eastAsia="宋体" w:cs="宋体"/>
          <w:b/>
          <w:bCs/>
          <w:color w:val="auto"/>
          <w:spacing w:val="9"/>
          <w:sz w:val="20"/>
          <w:szCs w:val="20"/>
        </w:rPr>
        <w:t>二、项目名</w:t>
      </w:r>
      <w:r>
        <w:rPr>
          <w:rFonts w:hint="eastAsia" w:ascii="宋体" w:hAnsi="宋体" w:eastAsia="宋体" w:cs="宋体"/>
          <w:b/>
          <w:bCs/>
          <w:color w:val="auto"/>
          <w:spacing w:val="6"/>
          <w:sz w:val="20"/>
          <w:szCs w:val="20"/>
        </w:rPr>
        <w:t>称</w:t>
      </w:r>
      <w:r>
        <w:rPr>
          <w:rFonts w:hint="eastAsia" w:ascii="宋体" w:hAnsi="宋体" w:eastAsia="宋体" w:cs="宋体"/>
          <w:color w:val="auto"/>
          <w:spacing w:val="10"/>
          <w:sz w:val="20"/>
          <w:szCs w:val="20"/>
        </w:rPr>
        <w:t>：许昌市魏都区住房和城乡建设局魏都区交通拥堵路口提升改造工程</w:t>
      </w:r>
    </w:p>
    <w:p w14:paraId="7FEA958E">
      <w:pPr>
        <w:pStyle w:val="4"/>
        <w:spacing w:before="221" w:line="330" w:lineRule="auto"/>
        <w:ind w:left="2" w:right="90" w:firstLine="420"/>
        <w:rPr>
          <w:rFonts w:hint="eastAsia" w:ascii="宋体" w:hAnsi="宋体" w:eastAsia="宋体" w:cs="宋体"/>
          <w:color w:val="auto"/>
          <w:spacing w:val="8"/>
          <w:sz w:val="20"/>
          <w:szCs w:val="20"/>
        </w:rPr>
      </w:pPr>
      <w:r>
        <w:rPr>
          <w:rFonts w:hint="eastAsia" w:ascii="宋体" w:hAnsi="宋体" w:eastAsia="宋体" w:cs="宋体"/>
          <w:b/>
          <w:bCs/>
          <w:color w:val="auto"/>
          <w:spacing w:val="8"/>
          <w:sz w:val="20"/>
          <w:szCs w:val="20"/>
        </w:rPr>
        <w:t>三、采购方式：</w:t>
      </w:r>
      <w:r>
        <w:rPr>
          <w:rFonts w:hint="eastAsia" w:ascii="宋体" w:hAnsi="宋体" w:eastAsia="宋体" w:cs="宋体"/>
          <w:color w:val="auto"/>
          <w:spacing w:val="8"/>
          <w:sz w:val="20"/>
          <w:szCs w:val="20"/>
        </w:rPr>
        <w:t>竞争性磋商</w:t>
      </w:r>
    </w:p>
    <w:p w14:paraId="11EFA022">
      <w:pPr>
        <w:pStyle w:val="4"/>
        <w:spacing w:before="222" w:line="228" w:lineRule="auto"/>
        <w:ind w:left="438"/>
        <w:rPr>
          <w:rFonts w:hint="eastAsia" w:ascii="宋体" w:hAnsi="宋体" w:eastAsia="宋体" w:cs="宋体"/>
          <w:color w:val="auto"/>
          <w:sz w:val="20"/>
          <w:szCs w:val="20"/>
        </w:rPr>
      </w:pPr>
      <w:r>
        <w:rPr>
          <w:rFonts w:hint="eastAsia" w:ascii="宋体" w:hAnsi="宋体" w:eastAsia="宋体" w:cs="宋体"/>
          <w:b/>
          <w:bCs/>
          <w:color w:val="auto"/>
          <w:spacing w:val="5"/>
          <w:sz w:val="20"/>
          <w:szCs w:val="20"/>
        </w:rPr>
        <w:t>四、项目属性：</w:t>
      </w:r>
      <w:r>
        <w:rPr>
          <w:rFonts w:hint="eastAsia" w:ascii="宋体" w:hAnsi="宋体" w:eastAsia="宋体" w:cs="宋体"/>
          <w:color w:val="auto"/>
          <w:spacing w:val="5"/>
          <w:sz w:val="20"/>
          <w:szCs w:val="20"/>
        </w:rPr>
        <w:t>工程</w:t>
      </w:r>
    </w:p>
    <w:p w14:paraId="6F3A7324">
      <w:pPr>
        <w:pStyle w:val="4"/>
        <w:spacing w:before="220" w:line="228" w:lineRule="auto"/>
        <w:ind w:left="422"/>
        <w:rPr>
          <w:rFonts w:hint="eastAsia" w:ascii="宋体" w:hAnsi="宋体" w:eastAsia="宋体" w:cs="宋体"/>
          <w:color w:val="auto"/>
          <w:sz w:val="20"/>
          <w:szCs w:val="20"/>
        </w:rPr>
      </w:pPr>
      <w:r>
        <w:rPr>
          <w:rFonts w:hint="eastAsia" w:ascii="宋体" w:hAnsi="宋体" w:eastAsia="宋体" w:cs="宋体"/>
          <w:b/>
          <w:bCs/>
          <w:color w:val="auto"/>
          <w:spacing w:val="6"/>
          <w:sz w:val="20"/>
          <w:szCs w:val="20"/>
        </w:rPr>
        <w:t>五、磋商内容</w:t>
      </w:r>
    </w:p>
    <w:p w14:paraId="0EF4E4FA">
      <w:pPr>
        <w:pStyle w:val="4"/>
        <w:keepNext w:val="0"/>
        <w:keepLines w:val="0"/>
        <w:pageBreakBefore w:val="0"/>
        <w:widowControl/>
        <w:kinsoku w:val="0"/>
        <w:wordWrap/>
        <w:overflowPunct/>
        <w:topLinePunct w:val="0"/>
        <w:autoSpaceDE w:val="0"/>
        <w:autoSpaceDN w:val="0"/>
        <w:bidi w:val="0"/>
        <w:adjustRightInd w:val="0"/>
        <w:snapToGrid w:val="0"/>
        <w:spacing w:line="480" w:lineRule="exact"/>
        <w:ind w:right="68" w:firstLine="420" w:firstLineChars="200"/>
        <w:jc w:val="both"/>
        <w:textAlignment w:val="baseline"/>
        <w:rPr>
          <w:rFonts w:hint="eastAsia"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1.项目主要内容、数量及要求：本项目位于许昌市中心城区，七一路与南关大街路口、莲城大道与文峰路路口、新兴西路与仓库路路口、建设路与古槐街路口、文峰路与东大街路口拥堵提升改造，对拥堵路口进行精细化设计、拓宽部分道路空间，优化交叉口范围内交通标志、标线，部分路段增设非机动车道等工程。</w:t>
      </w:r>
    </w:p>
    <w:p w14:paraId="20FBF107">
      <w:pPr>
        <w:pStyle w:val="4"/>
        <w:keepNext w:val="0"/>
        <w:keepLines w:val="0"/>
        <w:pageBreakBefore w:val="0"/>
        <w:widowControl/>
        <w:kinsoku w:val="0"/>
        <w:wordWrap/>
        <w:overflowPunct/>
        <w:topLinePunct w:val="0"/>
        <w:autoSpaceDE w:val="0"/>
        <w:autoSpaceDN w:val="0"/>
        <w:bidi w:val="0"/>
        <w:adjustRightInd w:val="0"/>
        <w:snapToGrid w:val="0"/>
        <w:spacing w:line="480" w:lineRule="exact"/>
        <w:ind w:right="68" w:firstLine="420" w:firstLineChars="200"/>
        <w:jc w:val="both"/>
        <w:textAlignment w:val="baseline"/>
        <w:rPr>
          <w:rFonts w:hint="eastAsia"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2.预算金额：1068458</w:t>
      </w:r>
      <w:r>
        <w:rPr>
          <w:rFonts w:hint="eastAsia" w:cs="宋体"/>
          <w:color w:val="auto"/>
          <w:spacing w:val="5"/>
          <w:sz w:val="20"/>
          <w:szCs w:val="20"/>
          <w:lang w:val="en-US" w:eastAsia="zh-CN"/>
        </w:rPr>
        <w:t>.</w:t>
      </w:r>
      <w:r>
        <w:rPr>
          <w:rFonts w:hint="eastAsia" w:ascii="宋体" w:hAnsi="宋体" w:eastAsia="宋体" w:cs="宋体"/>
          <w:color w:val="auto"/>
          <w:spacing w:val="5"/>
          <w:sz w:val="20"/>
          <w:szCs w:val="20"/>
          <w:lang w:val="en-US" w:eastAsia="zh-CN"/>
        </w:rPr>
        <w:t>6</w:t>
      </w:r>
      <w:r>
        <w:rPr>
          <w:rFonts w:hint="eastAsia" w:cs="宋体"/>
          <w:color w:val="auto"/>
          <w:spacing w:val="5"/>
          <w:sz w:val="20"/>
          <w:szCs w:val="20"/>
          <w:lang w:val="en-US" w:eastAsia="zh-CN"/>
        </w:rPr>
        <w:t>元</w:t>
      </w:r>
      <w:r>
        <w:rPr>
          <w:rFonts w:hint="eastAsia" w:ascii="宋体" w:hAnsi="宋体" w:eastAsia="宋体" w:cs="宋体"/>
          <w:color w:val="auto"/>
          <w:spacing w:val="5"/>
          <w:sz w:val="20"/>
          <w:szCs w:val="20"/>
          <w:lang w:val="en-US" w:eastAsia="zh-CN"/>
        </w:rPr>
        <w:t>；最高限价：1068458.6</w:t>
      </w:r>
      <w:r>
        <w:rPr>
          <w:rFonts w:hint="eastAsia" w:cs="宋体"/>
          <w:color w:val="auto"/>
          <w:spacing w:val="5"/>
          <w:sz w:val="20"/>
          <w:szCs w:val="20"/>
          <w:lang w:val="en-US" w:eastAsia="zh-CN"/>
        </w:rPr>
        <w:t>元</w:t>
      </w:r>
      <w:r>
        <w:rPr>
          <w:rFonts w:hint="eastAsia" w:ascii="宋体" w:hAnsi="宋体" w:eastAsia="宋体" w:cs="宋体"/>
          <w:color w:val="auto"/>
          <w:spacing w:val="5"/>
          <w:sz w:val="20"/>
          <w:szCs w:val="20"/>
          <w:lang w:val="en-US" w:eastAsia="zh-CN"/>
        </w:rPr>
        <w:t>。</w:t>
      </w:r>
    </w:p>
    <w:p w14:paraId="27A8E4AB">
      <w:pPr>
        <w:pStyle w:val="4"/>
        <w:keepNext w:val="0"/>
        <w:keepLines w:val="0"/>
        <w:pageBreakBefore w:val="0"/>
        <w:widowControl/>
        <w:kinsoku w:val="0"/>
        <w:wordWrap/>
        <w:overflowPunct/>
        <w:topLinePunct w:val="0"/>
        <w:autoSpaceDE w:val="0"/>
        <w:autoSpaceDN w:val="0"/>
        <w:bidi w:val="0"/>
        <w:adjustRightInd w:val="0"/>
        <w:snapToGrid w:val="0"/>
        <w:spacing w:line="480" w:lineRule="exact"/>
        <w:ind w:right="68" w:firstLine="420" w:firstLineChars="200"/>
        <w:jc w:val="both"/>
        <w:textAlignment w:val="baseline"/>
        <w:rPr>
          <w:rFonts w:hint="eastAsia"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3.</w:t>
      </w:r>
      <w:r>
        <w:rPr>
          <w:rFonts w:hint="eastAsia" w:cs="宋体"/>
          <w:color w:val="auto"/>
          <w:spacing w:val="10"/>
          <w:sz w:val="20"/>
          <w:szCs w:val="20"/>
          <w:lang w:val="en-US" w:eastAsia="zh-CN"/>
        </w:rPr>
        <w:t>交付（服务、完工）时间</w:t>
      </w:r>
      <w:r>
        <w:rPr>
          <w:rFonts w:hint="eastAsia" w:ascii="宋体" w:hAnsi="宋体" w:eastAsia="宋体" w:cs="宋体"/>
          <w:color w:val="auto"/>
          <w:spacing w:val="10"/>
          <w:sz w:val="20"/>
          <w:szCs w:val="20"/>
        </w:rPr>
        <w:t>：</w:t>
      </w:r>
      <w:r>
        <w:rPr>
          <w:rFonts w:hint="eastAsia" w:ascii="宋体" w:hAnsi="宋体" w:eastAsia="宋体" w:cs="宋体"/>
          <w:color w:val="auto"/>
          <w:spacing w:val="5"/>
          <w:sz w:val="20"/>
          <w:szCs w:val="20"/>
          <w:lang w:val="en-US" w:eastAsia="zh-CN"/>
        </w:rPr>
        <w:t>自合同生效之日起</w:t>
      </w:r>
      <w:r>
        <w:rPr>
          <w:rFonts w:hint="eastAsia" w:cs="宋体"/>
          <w:color w:val="auto"/>
          <w:spacing w:val="5"/>
          <w:sz w:val="20"/>
          <w:szCs w:val="20"/>
          <w:lang w:val="en-US" w:eastAsia="zh-CN"/>
        </w:rPr>
        <w:t>90日历天</w:t>
      </w:r>
      <w:r>
        <w:rPr>
          <w:rFonts w:hint="eastAsia" w:ascii="宋体" w:hAnsi="宋体" w:eastAsia="宋体" w:cs="宋体"/>
          <w:color w:val="auto"/>
          <w:spacing w:val="5"/>
          <w:sz w:val="20"/>
          <w:szCs w:val="20"/>
          <w:lang w:val="en-US" w:eastAsia="zh-CN"/>
        </w:rPr>
        <w:t>。</w:t>
      </w:r>
    </w:p>
    <w:p w14:paraId="7B6F14C8">
      <w:pPr>
        <w:pStyle w:val="4"/>
        <w:keepNext w:val="0"/>
        <w:keepLines w:val="0"/>
        <w:pageBreakBefore w:val="0"/>
        <w:widowControl/>
        <w:kinsoku w:val="0"/>
        <w:wordWrap/>
        <w:overflowPunct/>
        <w:topLinePunct w:val="0"/>
        <w:autoSpaceDE w:val="0"/>
        <w:autoSpaceDN w:val="0"/>
        <w:bidi w:val="0"/>
        <w:adjustRightInd w:val="0"/>
        <w:snapToGrid w:val="0"/>
        <w:spacing w:line="480" w:lineRule="exact"/>
        <w:ind w:right="68" w:firstLine="420" w:firstLineChars="200"/>
        <w:jc w:val="both"/>
        <w:textAlignment w:val="baseline"/>
        <w:rPr>
          <w:rFonts w:hint="eastAsia"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4.</w:t>
      </w:r>
      <w:r>
        <w:rPr>
          <w:rFonts w:hint="eastAsia" w:cs="宋体"/>
          <w:color w:val="auto"/>
          <w:spacing w:val="10"/>
          <w:sz w:val="20"/>
          <w:szCs w:val="20"/>
          <w:lang w:val="en-US" w:eastAsia="zh-CN"/>
        </w:rPr>
        <w:t>交付（服务、完工）</w:t>
      </w:r>
      <w:r>
        <w:rPr>
          <w:rFonts w:hint="eastAsia" w:ascii="宋体" w:hAnsi="宋体" w:eastAsia="宋体" w:cs="宋体"/>
          <w:color w:val="auto"/>
          <w:spacing w:val="10"/>
          <w:sz w:val="20"/>
          <w:szCs w:val="20"/>
        </w:rPr>
        <w:t>地点：</w:t>
      </w:r>
      <w:r>
        <w:rPr>
          <w:rFonts w:hint="eastAsia" w:ascii="宋体" w:hAnsi="宋体" w:eastAsia="宋体" w:cs="宋体"/>
          <w:color w:val="auto"/>
          <w:spacing w:val="5"/>
          <w:sz w:val="20"/>
          <w:szCs w:val="20"/>
          <w:lang w:val="en-US" w:eastAsia="zh-CN"/>
        </w:rPr>
        <w:t>许昌市</w:t>
      </w:r>
      <w:r>
        <w:rPr>
          <w:rFonts w:hint="eastAsia" w:cs="宋体"/>
          <w:color w:val="auto"/>
          <w:spacing w:val="5"/>
          <w:sz w:val="20"/>
          <w:szCs w:val="20"/>
          <w:lang w:val="en-US" w:eastAsia="zh-CN"/>
        </w:rPr>
        <w:t>魏都</w:t>
      </w:r>
      <w:r>
        <w:rPr>
          <w:rFonts w:hint="eastAsia" w:ascii="宋体" w:hAnsi="宋体" w:eastAsia="宋体" w:cs="宋体"/>
          <w:color w:val="auto"/>
          <w:spacing w:val="5"/>
          <w:sz w:val="20"/>
          <w:szCs w:val="20"/>
          <w:lang w:val="en-US" w:eastAsia="zh-CN"/>
        </w:rPr>
        <w:t>区。</w:t>
      </w:r>
    </w:p>
    <w:p w14:paraId="201B4F13">
      <w:pPr>
        <w:pStyle w:val="4"/>
        <w:keepNext w:val="0"/>
        <w:keepLines w:val="0"/>
        <w:pageBreakBefore w:val="0"/>
        <w:widowControl/>
        <w:kinsoku w:val="0"/>
        <w:wordWrap/>
        <w:overflowPunct/>
        <w:topLinePunct w:val="0"/>
        <w:autoSpaceDE w:val="0"/>
        <w:autoSpaceDN w:val="0"/>
        <w:bidi w:val="0"/>
        <w:adjustRightInd w:val="0"/>
        <w:snapToGrid w:val="0"/>
        <w:spacing w:line="480" w:lineRule="exact"/>
        <w:ind w:right="68" w:firstLine="420" w:firstLineChars="200"/>
        <w:jc w:val="both"/>
        <w:textAlignment w:val="baseline"/>
        <w:rPr>
          <w:rFonts w:hint="eastAsia"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5.分包：不允许。</w:t>
      </w:r>
    </w:p>
    <w:p w14:paraId="76B54105">
      <w:pPr>
        <w:pStyle w:val="4"/>
        <w:spacing w:before="221" w:line="228" w:lineRule="auto"/>
        <w:ind w:left="420"/>
        <w:rPr>
          <w:rFonts w:hint="eastAsia" w:ascii="宋体" w:hAnsi="宋体" w:eastAsia="宋体" w:cs="宋体"/>
          <w:color w:val="auto"/>
          <w:sz w:val="20"/>
          <w:szCs w:val="20"/>
        </w:rPr>
      </w:pPr>
      <w:r>
        <w:rPr>
          <w:rFonts w:hint="eastAsia" w:ascii="宋体" w:hAnsi="宋体" w:eastAsia="宋体" w:cs="宋体"/>
          <w:b/>
          <w:bCs/>
          <w:color w:val="auto"/>
          <w:spacing w:val="2"/>
          <w:sz w:val="20"/>
          <w:szCs w:val="20"/>
        </w:rPr>
        <w:t>六、</w:t>
      </w:r>
      <w:r>
        <w:rPr>
          <w:rFonts w:hint="eastAsia" w:ascii="宋体" w:hAnsi="宋体" w:eastAsia="宋体" w:cs="宋体"/>
          <w:color w:val="auto"/>
          <w:spacing w:val="-49"/>
          <w:sz w:val="20"/>
          <w:szCs w:val="20"/>
        </w:rPr>
        <w:t xml:space="preserve"> </w:t>
      </w:r>
      <w:r>
        <w:rPr>
          <w:rFonts w:hint="eastAsia" w:ascii="宋体" w:hAnsi="宋体" w:eastAsia="宋体" w:cs="宋体"/>
          <w:b/>
          <w:bCs/>
          <w:color w:val="auto"/>
          <w:spacing w:val="2"/>
          <w:sz w:val="20"/>
          <w:szCs w:val="20"/>
        </w:rPr>
        <w:t>申请人的资格要求：</w:t>
      </w:r>
    </w:p>
    <w:p w14:paraId="0E6AD846">
      <w:pPr>
        <w:pStyle w:val="4"/>
        <w:keepNext w:val="0"/>
        <w:keepLines w:val="0"/>
        <w:pageBreakBefore w:val="0"/>
        <w:widowControl/>
        <w:kinsoku w:val="0"/>
        <w:wordWrap/>
        <w:overflowPunct/>
        <w:topLinePunct w:val="0"/>
        <w:autoSpaceDE w:val="0"/>
        <w:autoSpaceDN w:val="0"/>
        <w:bidi w:val="0"/>
        <w:adjustRightInd w:val="0"/>
        <w:snapToGrid w:val="0"/>
        <w:spacing w:line="480" w:lineRule="exact"/>
        <w:ind w:right="68" w:firstLine="420" w:firstLineChars="200"/>
        <w:jc w:val="both"/>
        <w:textAlignment w:val="baseline"/>
        <w:rPr>
          <w:rFonts w:hint="eastAsia"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1.满足《中华人民共和国政府采购法》第二十二条规定；</w:t>
      </w:r>
    </w:p>
    <w:p w14:paraId="7EC603F8">
      <w:pPr>
        <w:pStyle w:val="4"/>
        <w:keepNext w:val="0"/>
        <w:keepLines w:val="0"/>
        <w:pageBreakBefore w:val="0"/>
        <w:widowControl/>
        <w:kinsoku w:val="0"/>
        <w:wordWrap/>
        <w:overflowPunct/>
        <w:topLinePunct w:val="0"/>
        <w:autoSpaceDE w:val="0"/>
        <w:autoSpaceDN w:val="0"/>
        <w:bidi w:val="0"/>
        <w:adjustRightInd w:val="0"/>
        <w:snapToGrid w:val="0"/>
        <w:spacing w:line="480" w:lineRule="exact"/>
        <w:ind w:right="68" w:firstLine="420" w:firstLineChars="200"/>
        <w:jc w:val="both"/>
        <w:textAlignment w:val="baseline"/>
        <w:rPr>
          <w:rFonts w:hint="eastAsia"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2.落实政府采购政策需满足的资格要求：本项目面向中、小、微型供应商采购；</w:t>
      </w:r>
    </w:p>
    <w:p w14:paraId="0807B2D7">
      <w:pPr>
        <w:pStyle w:val="4"/>
        <w:spacing w:before="219" w:line="421" w:lineRule="auto"/>
        <w:ind w:right="68" w:firstLine="420" w:firstLineChars="200"/>
        <w:jc w:val="both"/>
        <w:rPr>
          <w:rFonts w:hint="eastAsia"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3.本项目的特定资格要求：</w:t>
      </w:r>
      <w:r>
        <w:rPr>
          <w:rFonts w:hint="eastAsia" w:ascii="宋体" w:hAnsi="宋体" w:eastAsia="宋体" w:cs="宋体"/>
          <w:color w:val="auto"/>
          <w:spacing w:val="7"/>
          <w:sz w:val="20"/>
          <w:szCs w:val="20"/>
          <w:lang w:val="en-US" w:eastAsia="zh-CN"/>
        </w:rPr>
        <w:t>供应商须具备</w:t>
      </w:r>
      <w:r>
        <w:rPr>
          <w:rFonts w:hint="eastAsia" w:cs="宋体"/>
          <w:color w:val="auto"/>
          <w:spacing w:val="7"/>
          <w:sz w:val="20"/>
          <w:szCs w:val="20"/>
          <w:lang w:val="en-US" w:eastAsia="zh-CN"/>
        </w:rPr>
        <w:t>建设行政主管部门核发的</w:t>
      </w:r>
      <w:r>
        <w:rPr>
          <w:rFonts w:hint="eastAsia" w:ascii="宋体" w:hAnsi="宋体" w:eastAsia="宋体" w:cs="宋体"/>
          <w:color w:val="auto"/>
          <w:spacing w:val="7"/>
          <w:sz w:val="20"/>
          <w:szCs w:val="20"/>
          <w:lang w:val="en-US" w:eastAsia="zh-CN"/>
        </w:rPr>
        <w:t>市政公用工程施工总承包三级及以上资质，具有有效的安全生产许可证：拟派项目负责人须具有市政公用工程专业二级及以上注册建造师资格，且具有有效的安全生产考核合格证，并未担任其他在建工程的项目负责人。</w:t>
      </w:r>
    </w:p>
    <w:p w14:paraId="71A5F9CF">
      <w:pPr>
        <w:pStyle w:val="4"/>
        <w:spacing w:before="65" w:line="228" w:lineRule="auto"/>
        <w:ind w:left="413"/>
        <w:rPr>
          <w:rFonts w:hint="eastAsia" w:ascii="宋体" w:hAnsi="宋体" w:eastAsia="宋体" w:cs="宋体"/>
          <w:color w:val="auto"/>
          <w:sz w:val="20"/>
          <w:szCs w:val="20"/>
        </w:rPr>
      </w:pPr>
      <w:r>
        <w:rPr>
          <w:rFonts w:hint="eastAsia" w:ascii="宋体" w:hAnsi="宋体" w:eastAsia="宋体" w:cs="宋体"/>
          <w:b/>
          <w:bCs/>
          <w:color w:val="auto"/>
          <w:spacing w:val="7"/>
          <w:sz w:val="20"/>
          <w:szCs w:val="20"/>
        </w:rPr>
        <w:t>七、磋商文件的获取</w:t>
      </w:r>
    </w:p>
    <w:p w14:paraId="0AE10ABB">
      <w:pPr>
        <w:pStyle w:val="4"/>
        <w:spacing w:before="219" w:line="421" w:lineRule="auto"/>
        <w:ind w:right="68" w:firstLine="428" w:firstLineChars="200"/>
        <w:jc w:val="both"/>
        <w:rPr>
          <w:rFonts w:hint="eastAsia" w:ascii="宋体" w:hAnsi="宋体" w:eastAsia="宋体" w:cs="宋体"/>
          <w:color w:val="auto"/>
          <w:spacing w:val="6"/>
          <w:sz w:val="20"/>
          <w:szCs w:val="20"/>
        </w:rPr>
      </w:pPr>
      <w:r>
        <w:rPr>
          <w:rFonts w:hint="eastAsia" w:ascii="宋体" w:hAnsi="宋体" w:eastAsia="宋体" w:cs="宋体"/>
          <w:color w:val="auto"/>
          <w:spacing w:val="7"/>
          <w:sz w:val="20"/>
          <w:szCs w:val="20"/>
        </w:rPr>
        <w:t xml:space="preserve">即日起至投标截止时间，供应商使用 </w:t>
      </w:r>
      <w:r>
        <w:rPr>
          <w:rFonts w:hint="eastAsia" w:ascii="宋体" w:hAnsi="宋体" w:eastAsia="宋体" w:cs="宋体"/>
          <w:color w:val="auto"/>
          <w:sz w:val="20"/>
          <w:szCs w:val="20"/>
        </w:rPr>
        <w:t>CA</w:t>
      </w:r>
      <w:r>
        <w:rPr>
          <w:rFonts w:hint="eastAsia" w:ascii="宋体" w:hAnsi="宋体" w:eastAsia="宋体" w:cs="宋体"/>
          <w:color w:val="auto"/>
          <w:spacing w:val="7"/>
          <w:sz w:val="20"/>
          <w:szCs w:val="20"/>
        </w:rPr>
        <w:t xml:space="preserve"> 数字证书或</w:t>
      </w:r>
      <w:r>
        <w:rPr>
          <w:rFonts w:hint="eastAsia" w:ascii="宋体" w:hAnsi="宋体" w:eastAsia="宋体" w:cs="宋体"/>
          <w:color w:val="auto"/>
          <w:spacing w:val="-38"/>
          <w:sz w:val="20"/>
          <w:szCs w:val="20"/>
        </w:rPr>
        <w:t xml:space="preserve"> </w:t>
      </w:r>
      <w:r>
        <w:rPr>
          <w:rFonts w:hint="eastAsia" w:ascii="宋体" w:hAnsi="宋体" w:eastAsia="宋体" w:cs="宋体"/>
          <w:color w:val="auto"/>
          <w:sz w:val="20"/>
          <w:szCs w:val="20"/>
        </w:rPr>
        <w:t>CA</w:t>
      </w:r>
      <w:r>
        <w:rPr>
          <w:rFonts w:hint="eastAsia" w:ascii="宋体" w:hAnsi="宋体" w:eastAsia="宋体" w:cs="宋体"/>
          <w:color w:val="auto"/>
          <w:spacing w:val="-40"/>
          <w:sz w:val="20"/>
          <w:szCs w:val="20"/>
        </w:rPr>
        <w:t xml:space="preserve"> </w:t>
      </w:r>
      <w:r>
        <w:rPr>
          <w:rFonts w:hint="eastAsia" w:ascii="宋体" w:hAnsi="宋体" w:eastAsia="宋体" w:cs="宋体"/>
          <w:color w:val="auto"/>
          <w:spacing w:val="7"/>
          <w:sz w:val="20"/>
          <w:szCs w:val="20"/>
        </w:rPr>
        <w:t>移动数字证书登录《全国公</w:t>
      </w:r>
      <w:r>
        <w:rPr>
          <w:rFonts w:hint="eastAsia" w:ascii="宋体" w:hAnsi="宋体" w:eastAsia="宋体" w:cs="宋体"/>
          <w:color w:val="auto"/>
          <w:spacing w:val="6"/>
          <w:sz w:val="20"/>
          <w:szCs w:val="20"/>
        </w:rPr>
        <w:t>共资</w:t>
      </w:r>
      <w:r>
        <w:rPr>
          <w:rFonts w:hint="eastAsia" w:ascii="宋体" w:hAnsi="宋体" w:eastAsia="宋体" w:cs="宋体"/>
          <w:color w:val="auto"/>
          <w:sz w:val="20"/>
          <w:szCs w:val="20"/>
        </w:rPr>
        <w:t xml:space="preserve"> </w:t>
      </w:r>
      <w:r>
        <w:rPr>
          <w:rFonts w:hint="eastAsia" w:ascii="宋体" w:hAnsi="宋体" w:eastAsia="宋体" w:cs="宋体"/>
          <w:color w:val="auto"/>
          <w:spacing w:val="1"/>
          <w:sz w:val="20"/>
          <w:szCs w:val="20"/>
        </w:rPr>
        <w:t>源交易平台（河南省</w:t>
      </w:r>
      <w:r>
        <w:rPr>
          <w:rFonts w:hint="eastAsia" w:ascii="宋体" w:hAnsi="宋体" w:eastAsia="宋体" w:cs="宋体"/>
          <w:color w:val="auto"/>
          <w:spacing w:val="-18"/>
          <w:sz w:val="20"/>
          <w:szCs w:val="20"/>
        </w:rPr>
        <w:t xml:space="preserve"> </w:t>
      </w:r>
      <w:r>
        <w:rPr>
          <w:rFonts w:hint="eastAsia" w:ascii="宋体" w:hAnsi="宋体" w:eastAsia="宋体" w:cs="宋体"/>
          <w:color w:val="auto"/>
          <w:spacing w:val="1"/>
          <w:sz w:val="20"/>
          <w:szCs w:val="20"/>
        </w:rPr>
        <w:t>·许昌市）》</w:t>
      </w:r>
      <w:r>
        <w:rPr>
          <w:rFonts w:hint="eastAsia" w:ascii="宋体" w:hAnsi="宋体" w:eastAsia="宋体" w:cs="宋体"/>
          <w:color w:val="auto"/>
          <w:spacing w:val="-70"/>
          <w:sz w:val="20"/>
          <w:szCs w:val="20"/>
        </w:rPr>
        <w:t xml:space="preserve"> </w:t>
      </w:r>
      <w:r>
        <w:rPr>
          <w:rFonts w:hint="eastAsia" w:ascii="宋体" w:hAnsi="宋体" w:eastAsia="宋体" w:cs="宋体"/>
          <w:color w:val="auto"/>
          <w:spacing w:val="1"/>
          <w:sz w:val="20"/>
          <w:szCs w:val="20"/>
        </w:rPr>
        <w:t>—“投标人</w:t>
      </w:r>
      <w:r>
        <w:rPr>
          <w:rFonts w:hint="eastAsia" w:ascii="宋体" w:hAnsi="宋体" w:eastAsia="宋体" w:cs="宋体"/>
          <w:color w:val="auto"/>
          <w:spacing w:val="-70"/>
          <w:sz w:val="20"/>
          <w:szCs w:val="20"/>
        </w:rPr>
        <w:t xml:space="preserve"> </w:t>
      </w:r>
      <w:r>
        <w:rPr>
          <w:rFonts w:hint="eastAsia" w:ascii="宋体" w:hAnsi="宋体" w:eastAsia="宋体" w:cs="宋体"/>
          <w:color w:val="auto"/>
          <w:sz w:val="20"/>
          <w:szCs w:val="20"/>
        </w:rPr>
        <w:t>”—“许昌市公共资源电子交易系统</w:t>
      </w:r>
      <w:r>
        <w:rPr>
          <w:rFonts w:hint="eastAsia" w:ascii="宋体" w:hAnsi="宋体" w:eastAsia="宋体" w:cs="宋体"/>
          <w:color w:val="auto"/>
          <w:spacing w:val="-70"/>
          <w:sz w:val="20"/>
          <w:szCs w:val="20"/>
        </w:rPr>
        <w:t xml:space="preserve"> </w:t>
      </w:r>
      <w:r>
        <w:rPr>
          <w:rFonts w:hint="eastAsia" w:ascii="宋体" w:hAnsi="宋体" w:eastAsia="宋体" w:cs="宋体"/>
          <w:color w:val="auto"/>
          <w:sz w:val="20"/>
          <w:szCs w:val="20"/>
        </w:rPr>
        <w:t xml:space="preserve">”（http:/ </w:t>
      </w:r>
      <w:r>
        <w:rPr>
          <w:rFonts w:hint="eastAsia" w:ascii="宋体" w:hAnsi="宋体" w:eastAsia="宋体" w:cs="宋体"/>
          <w:color w:val="auto"/>
          <w:spacing w:val="6"/>
          <w:sz w:val="20"/>
          <w:szCs w:val="20"/>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"117.159.53.11" </w:instrText>
      </w:r>
      <w:r>
        <w:rPr>
          <w:rFonts w:hint="eastAsia" w:ascii="宋体" w:hAnsi="宋体" w:eastAsia="宋体" w:cs="宋体"/>
          <w:color w:val="auto"/>
        </w:rPr>
        <w:fldChar w:fldCharType="separate"/>
      </w:r>
      <w:r>
        <w:rPr>
          <w:rFonts w:hint="eastAsia" w:ascii="宋体" w:hAnsi="宋体" w:eastAsia="宋体" w:cs="宋体"/>
          <w:color w:val="auto"/>
          <w:spacing w:val="6"/>
          <w:sz w:val="20"/>
          <w:szCs w:val="20"/>
        </w:rPr>
        <w:t>117.159.53.11</w:t>
      </w:r>
      <w:r>
        <w:rPr>
          <w:rFonts w:hint="eastAsia" w:ascii="宋体" w:hAnsi="宋体" w:eastAsia="宋体" w:cs="宋体"/>
          <w:color w:val="auto"/>
          <w:spacing w:val="6"/>
          <w:sz w:val="20"/>
          <w:szCs w:val="20"/>
        </w:rPr>
        <w:fldChar w:fldCharType="end"/>
      </w:r>
      <w:r>
        <w:rPr>
          <w:rFonts w:hint="eastAsia" w:ascii="宋体" w:hAnsi="宋体" w:eastAsia="宋体" w:cs="宋体"/>
          <w:color w:val="auto"/>
          <w:spacing w:val="6"/>
          <w:sz w:val="20"/>
          <w:szCs w:val="20"/>
        </w:rPr>
        <w:t>:60632/</w:t>
      </w:r>
      <w:r>
        <w:rPr>
          <w:rFonts w:hint="eastAsia" w:ascii="宋体" w:hAnsi="宋体" w:eastAsia="宋体" w:cs="宋体"/>
          <w:color w:val="auto"/>
          <w:sz w:val="20"/>
          <w:szCs w:val="20"/>
        </w:rPr>
        <w:t>tpbidder</w:t>
      </w:r>
      <w:r>
        <w:rPr>
          <w:rFonts w:hint="eastAsia" w:ascii="宋体" w:hAnsi="宋体" w:eastAsia="宋体" w:cs="宋体"/>
          <w:color w:val="auto"/>
          <w:spacing w:val="6"/>
          <w:sz w:val="20"/>
          <w:szCs w:val="20"/>
        </w:rPr>
        <w:t>）</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6"/>
          <w:sz w:val="20"/>
          <w:szCs w:val="20"/>
        </w:rPr>
        <w:t>自行下载（获取）本项目招标文件。</w:t>
      </w:r>
    </w:p>
    <w:p w14:paraId="36E924B3">
      <w:pPr>
        <w:pStyle w:val="4"/>
        <w:spacing w:before="219" w:line="421" w:lineRule="auto"/>
        <w:ind w:right="68" w:firstLine="424" w:firstLineChars="200"/>
        <w:jc w:val="both"/>
        <w:rPr>
          <w:rFonts w:hint="eastAsia" w:ascii="宋体" w:hAnsi="宋体" w:eastAsia="宋体" w:cs="宋体"/>
          <w:color w:val="auto"/>
          <w:spacing w:val="6"/>
          <w:sz w:val="20"/>
          <w:szCs w:val="20"/>
        </w:rPr>
      </w:pPr>
      <w:r>
        <w:rPr>
          <w:rFonts w:hint="eastAsia" w:cs="宋体"/>
          <w:color w:val="auto"/>
          <w:spacing w:val="6"/>
          <w:sz w:val="20"/>
          <w:szCs w:val="20"/>
          <w:lang w:val="en-US" w:eastAsia="zh-CN"/>
        </w:rPr>
        <w:t>磋商</w:t>
      </w:r>
      <w:r>
        <w:rPr>
          <w:rFonts w:hint="eastAsia" w:ascii="宋体" w:hAnsi="宋体" w:eastAsia="宋体" w:cs="宋体"/>
          <w:color w:val="auto"/>
          <w:spacing w:val="6"/>
          <w:sz w:val="20"/>
          <w:szCs w:val="20"/>
        </w:rPr>
        <w:t>文件每套售价：0元。</w:t>
      </w:r>
    </w:p>
    <w:p w14:paraId="3160B2F9">
      <w:pPr>
        <w:pStyle w:val="4"/>
        <w:spacing w:before="222" w:line="228" w:lineRule="auto"/>
        <w:ind w:firstLine="430" w:firstLineChars="200"/>
        <w:rPr>
          <w:rFonts w:hint="eastAsia" w:ascii="宋体" w:hAnsi="宋体" w:eastAsia="宋体" w:cs="宋体"/>
          <w:color w:val="auto"/>
          <w:sz w:val="20"/>
          <w:szCs w:val="20"/>
        </w:rPr>
      </w:pPr>
      <w:r>
        <w:rPr>
          <w:rFonts w:hint="eastAsia" w:ascii="宋体" w:hAnsi="宋体" w:eastAsia="宋体" w:cs="宋体"/>
          <w:b/>
          <w:bCs/>
          <w:color w:val="auto"/>
          <w:spacing w:val="7"/>
          <w:sz w:val="20"/>
          <w:szCs w:val="20"/>
        </w:rPr>
        <w:t>八、响应文件的提交方式及注意事项</w:t>
      </w:r>
    </w:p>
    <w:p w14:paraId="6FDE721A">
      <w:pPr>
        <w:pStyle w:val="4"/>
        <w:spacing w:before="222" w:line="426" w:lineRule="auto"/>
        <w:ind w:right="68" w:firstLine="420" w:firstLineChars="200"/>
        <w:jc w:val="both"/>
        <w:rPr>
          <w:rFonts w:hint="eastAsia" w:ascii="宋体" w:hAnsi="宋体" w:eastAsia="宋体" w:cs="宋体"/>
          <w:color w:val="auto"/>
          <w:sz w:val="20"/>
          <w:szCs w:val="20"/>
        </w:rPr>
      </w:pPr>
      <w:r>
        <w:rPr>
          <w:rFonts w:hint="eastAsia" w:ascii="宋体" w:hAnsi="宋体" w:eastAsia="宋体" w:cs="宋体"/>
          <w:color w:val="auto"/>
          <w:spacing w:val="5"/>
          <w:sz w:val="20"/>
          <w:szCs w:val="20"/>
        </w:rPr>
        <w:t>本项目为全流程电子化交易项目，供应商必须通过许昌市公共资源电子交易系统下载“新点投标文件制作软件（河南省版）”制作电子投标文件，并在投标截止时间（同开标时间）前</w:t>
      </w:r>
      <w:r>
        <w:rPr>
          <w:rFonts w:hint="eastAsia" w:ascii="宋体" w:hAnsi="宋体" w:eastAsia="宋体" w:cs="宋体"/>
          <w:color w:val="auto"/>
          <w:spacing w:val="2"/>
          <w:sz w:val="20"/>
          <w:szCs w:val="20"/>
        </w:rPr>
        <w:t>登录《全国公共资源交易平台（河南省</w:t>
      </w:r>
      <w:r>
        <w:rPr>
          <w:rFonts w:hint="eastAsia" w:ascii="宋体" w:hAnsi="宋体" w:eastAsia="宋体" w:cs="宋体"/>
          <w:color w:val="auto"/>
          <w:spacing w:val="-4"/>
          <w:sz w:val="20"/>
          <w:szCs w:val="20"/>
        </w:rPr>
        <w:t xml:space="preserve"> </w:t>
      </w:r>
      <w:r>
        <w:rPr>
          <w:rFonts w:hint="eastAsia" w:ascii="宋体" w:hAnsi="宋体" w:eastAsia="宋体" w:cs="宋体"/>
          <w:color w:val="auto"/>
          <w:spacing w:val="2"/>
          <w:sz w:val="20"/>
          <w:szCs w:val="20"/>
        </w:rPr>
        <w:t>·许昌市）》— “投标人</w:t>
      </w:r>
      <w:r>
        <w:rPr>
          <w:rFonts w:hint="eastAsia" w:ascii="宋体" w:hAnsi="宋体" w:eastAsia="宋体" w:cs="宋体"/>
          <w:color w:val="auto"/>
          <w:spacing w:val="-70"/>
          <w:sz w:val="20"/>
          <w:szCs w:val="20"/>
        </w:rPr>
        <w:t xml:space="preserve"> </w:t>
      </w:r>
      <w:r>
        <w:rPr>
          <w:rFonts w:hint="eastAsia" w:ascii="宋体" w:hAnsi="宋体" w:eastAsia="宋体" w:cs="宋体"/>
          <w:color w:val="auto"/>
          <w:spacing w:val="2"/>
          <w:sz w:val="20"/>
          <w:szCs w:val="20"/>
        </w:rPr>
        <w:t>”— “许昌市公共资源电子</w:t>
      </w:r>
      <w:r>
        <w:rPr>
          <w:rFonts w:hint="eastAsia" w:ascii="宋体" w:hAnsi="宋体" w:eastAsia="宋体" w:cs="宋体"/>
          <w:color w:val="auto"/>
          <w:spacing w:val="6"/>
          <w:sz w:val="20"/>
          <w:szCs w:val="20"/>
        </w:rPr>
        <w:t>交易系统”（</w:t>
      </w:r>
      <w:r>
        <w:rPr>
          <w:rFonts w:hint="eastAsia" w:ascii="宋体" w:hAnsi="宋体" w:eastAsia="宋体" w:cs="宋体"/>
          <w:color w:val="auto"/>
          <w:sz w:val="20"/>
          <w:szCs w:val="20"/>
        </w:rPr>
        <w:t>http</w:t>
      </w:r>
      <w:r>
        <w:rPr>
          <w:rFonts w:hint="eastAsia" w:ascii="宋体" w:hAnsi="宋体" w:eastAsia="宋体" w:cs="宋体"/>
          <w:color w:val="auto"/>
          <w:spacing w:val="6"/>
          <w:sz w:val="20"/>
          <w:szCs w:val="20"/>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"117.159.53.11" </w:instrText>
      </w:r>
      <w:r>
        <w:rPr>
          <w:rFonts w:hint="eastAsia" w:ascii="宋体" w:hAnsi="宋体" w:eastAsia="宋体" w:cs="宋体"/>
          <w:color w:val="auto"/>
        </w:rPr>
        <w:fldChar w:fldCharType="separate"/>
      </w:r>
      <w:r>
        <w:rPr>
          <w:rFonts w:hint="eastAsia" w:ascii="宋体" w:hAnsi="宋体" w:eastAsia="宋体" w:cs="宋体"/>
          <w:color w:val="auto"/>
          <w:spacing w:val="6"/>
          <w:sz w:val="20"/>
          <w:szCs w:val="20"/>
        </w:rPr>
        <w:t>117.159.53.11</w:t>
      </w:r>
      <w:r>
        <w:rPr>
          <w:rFonts w:hint="eastAsia" w:ascii="宋体" w:hAnsi="宋体" w:eastAsia="宋体" w:cs="宋体"/>
          <w:color w:val="auto"/>
          <w:spacing w:val="6"/>
          <w:sz w:val="20"/>
          <w:szCs w:val="20"/>
        </w:rPr>
        <w:fldChar w:fldCharType="end"/>
      </w:r>
      <w:r>
        <w:rPr>
          <w:rFonts w:hint="eastAsia" w:ascii="宋体" w:hAnsi="宋体" w:eastAsia="宋体" w:cs="宋体"/>
          <w:color w:val="auto"/>
          <w:spacing w:val="6"/>
          <w:sz w:val="20"/>
          <w:szCs w:val="20"/>
        </w:rPr>
        <w:t>:60632/</w:t>
      </w:r>
      <w:r>
        <w:rPr>
          <w:rFonts w:hint="eastAsia" w:ascii="宋体" w:hAnsi="宋体" w:eastAsia="宋体" w:cs="宋体"/>
          <w:color w:val="auto"/>
          <w:sz w:val="20"/>
          <w:szCs w:val="20"/>
        </w:rPr>
        <w:t>tpbidder</w:t>
      </w:r>
      <w:r>
        <w:rPr>
          <w:rFonts w:hint="eastAsia" w:ascii="宋体" w:hAnsi="宋体" w:eastAsia="宋体" w:cs="宋体"/>
          <w:color w:val="auto"/>
          <w:spacing w:val="6"/>
          <w:sz w:val="20"/>
          <w:szCs w:val="20"/>
        </w:rPr>
        <w:t>）上传本项目加密电子投标文件（后缀</w:t>
      </w:r>
      <w:r>
        <w:rPr>
          <w:rFonts w:hint="eastAsia" w:ascii="宋体" w:hAnsi="宋体" w:eastAsia="宋体" w:cs="宋体"/>
          <w:color w:val="auto"/>
          <w:spacing w:val="-10"/>
          <w:sz w:val="20"/>
          <w:szCs w:val="20"/>
        </w:rPr>
        <w:t>格式为.XCSTF）。</w:t>
      </w:r>
    </w:p>
    <w:p w14:paraId="00C90230">
      <w:pPr>
        <w:pStyle w:val="4"/>
        <w:spacing w:before="31" w:line="227" w:lineRule="auto"/>
        <w:ind w:firstLine="436" w:firstLineChars="200"/>
        <w:rPr>
          <w:rFonts w:hint="eastAsia" w:ascii="宋体" w:hAnsi="宋体" w:eastAsia="宋体" w:cs="宋体"/>
          <w:color w:val="auto"/>
          <w:sz w:val="20"/>
          <w:szCs w:val="20"/>
        </w:rPr>
      </w:pPr>
      <w:r>
        <w:rPr>
          <w:rFonts w:hint="eastAsia" w:ascii="宋体" w:hAnsi="宋体" w:eastAsia="宋体" w:cs="宋体"/>
          <w:color w:val="auto"/>
          <w:spacing w:val="9"/>
          <w:sz w:val="20"/>
          <w:szCs w:val="20"/>
        </w:rPr>
        <w:t>截至投标截止时间，投标人未成功上传电子投标文件的，投标将被拒绝。</w:t>
      </w:r>
    </w:p>
    <w:p w14:paraId="6355BC87">
      <w:pPr>
        <w:pStyle w:val="4"/>
        <w:spacing w:before="223" w:line="228" w:lineRule="auto"/>
        <w:ind w:firstLine="430" w:firstLineChars="200"/>
        <w:rPr>
          <w:rFonts w:hint="eastAsia" w:ascii="宋体" w:hAnsi="宋体" w:eastAsia="宋体" w:cs="宋体"/>
          <w:color w:val="auto"/>
          <w:sz w:val="20"/>
          <w:szCs w:val="20"/>
        </w:rPr>
      </w:pPr>
      <w:r>
        <w:rPr>
          <w:rFonts w:hint="eastAsia" w:ascii="宋体" w:hAnsi="宋体" w:eastAsia="宋体" w:cs="宋体"/>
          <w:b/>
          <w:bCs/>
          <w:color w:val="auto"/>
          <w:spacing w:val="7"/>
          <w:sz w:val="20"/>
          <w:szCs w:val="20"/>
        </w:rPr>
        <w:t>九、磋商截止时间、磋商时间及地点</w:t>
      </w:r>
    </w:p>
    <w:p w14:paraId="00F07C02">
      <w:pPr>
        <w:pStyle w:val="4"/>
        <w:keepNext w:val="0"/>
        <w:keepLines w:val="0"/>
        <w:pageBreakBefore w:val="0"/>
        <w:widowControl/>
        <w:kinsoku w:val="0"/>
        <w:wordWrap/>
        <w:overflowPunct/>
        <w:topLinePunct w:val="0"/>
        <w:autoSpaceDE w:val="0"/>
        <w:autoSpaceDN w:val="0"/>
        <w:bidi w:val="0"/>
        <w:adjustRightInd w:val="0"/>
        <w:snapToGrid w:val="0"/>
        <w:spacing w:line="480" w:lineRule="exact"/>
        <w:ind w:right="68" w:firstLine="420" w:firstLineChars="200"/>
        <w:jc w:val="both"/>
        <w:textAlignment w:val="baseline"/>
        <w:rPr>
          <w:rFonts w:hint="eastAsia" w:ascii="宋体" w:hAnsi="宋体" w:eastAsia="宋体" w:cs="宋体"/>
          <w:color w:val="auto"/>
          <w:spacing w:val="5"/>
          <w:sz w:val="20"/>
          <w:szCs w:val="20"/>
        </w:rPr>
      </w:pPr>
      <w:r>
        <w:rPr>
          <w:rFonts w:hint="eastAsia" w:ascii="宋体" w:hAnsi="宋体" w:eastAsia="宋体" w:cs="宋体"/>
          <w:color w:val="auto"/>
          <w:spacing w:val="5"/>
          <w:sz w:val="20"/>
          <w:szCs w:val="20"/>
          <w:lang w:val="en-US" w:eastAsia="zh-CN"/>
        </w:rPr>
        <w:t>1.</w:t>
      </w:r>
      <w:r>
        <w:rPr>
          <w:rFonts w:hint="eastAsia" w:ascii="宋体" w:hAnsi="宋体" w:eastAsia="宋体" w:cs="宋体"/>
          <w:color w:val="auto"/>
          <w:spacing w:val="5"/>
          <w:sz w:val="20"/>
          <w:szCs w:val="20"/>
        </w:rPr>
        <w:t>磋商截止及磋商时间：202</w:t>
      </w:r>
      <w:r>
        <w:rPr>
          <w:rFonts w:hint="eastAsia" w:ascii="宋体" w:hAnsi="宋体" w:eastAsia="宋体" w:cs="宋体"/>
          <w:color w:val="auto"/>
          <w:spacing w:val="5"/>
          <w:sz w:val="20"/>
          <w:szCs w:val="20"/>
          <w:lang w:val="en-US" w:eastAsia="zh-CN"/>
        </w:rPr>
        <w:t>5</w:t>
      </w:r>
      <w:r>
        <w:rPr>
          <w:rFonts w:hint="eastAsia" w:ascii="宋体" w:hAnsi="宋体" w:eastAsia="宋体" w:cs="宋体"/>
          <w:color w:val="auto"/>
          <w:spacing w:val="5"/>
          <w:sz w:val="20"/>
          <w:szCs w:val="20"/>
        </w:rPr>
        <w:t>年</w:t>
      </w:r>
      <w:r>
        <w:rPr>
          <w:rFonts w:hint="eastAsia" w:cs="宋体"/>
          <w:color w:val="auto"/>
          <w:spacing w:val="5"/>
          <w:sz w:val="20"/>
          <w:szCs w:val="20"/>
          <w:lang w:val="en-US" w:eastAsia="zh-CN"/>
        </w:rPr>
        <w:t>5</w:t>
      </w:r>
      <w:r>
        <w:rPr>
          <w:rFonts w:hint="eastAsia" w:ascii="宋体" w:hAnsi="宋体" w:eastAsia="宋体" w:cs="宋体"/>
          <w:color w:val="auto"/>
          <w:spacing w:val="5"/>
          <w:sz w:val="20"/>
          <w:szCs w:val="20"/>
        </w:rPr>
        <w:t>月</w:t>
      </w:r>
      <w:r>
        <w:rPr>
          <w:rFonts w:hint="eastAsia" w:cs="宋体"/>
          <w:color w:val="auto"/>
          <w:spacing w:val="5"/>
          <w:sz w:val="20"/>
          <w:szCs w:val="20"/>
          <w:lang w:val="en-US" w:eastAsia="zh-CN"/>
        </w:rPr>
        <w:t>27</w:t>
      </w:r>
      <w:r>
        <w:rPr>
          <w:rFonts w:hint="eastAsia" w:ascii="宋体" w:hAnsi="宋体" w:eastAsia="宋体" w:cs="宋体"/>
          <w:color w:val="auto"/>
          <w:spacing w:val="5"/>
          <w:sz w:val="20"/>
          <w:szCs w:val="20"/>
        </w:rPr>
        <w:t>日</w:t>
      </w:r>
      <w:r>
        <w:rPr>
          <w:rFonts w:hint="eastAsia" w:ascii="宋体" w:hAnsi="宋体" w:eastAsia="宋体" w:cs="宋体"/>
          <w:color w:val="auto"/>
          <w:spacing w:val="5"/>
          <w:sz w:val="20"/>
          <w:szCs w:val="20"/>
          <w:lang w:val="en-US" w:eastAsia="zh-CN"/>
        </w:rPr>
        <w:t>08</w:t>
      </w:r>
      <w:r>
        <w:rPr>
          <w:rFonts w:hint="eastAsia" w:ascii="宋体" w:hAnsi="宋体" w:eastAsia="宋体" w:cs="宋体"/>
          <w:color w:val="auto"/>
          <w:spacing w:val="5"/>
          <w:sz w:val="20"/>
          <w:szCs w:val="20"/>
        </w:rPr>
        <w:t>时</w:t>
      </w:r>
      <w:r>
        <w:rPr>
          <w:rFonts w:hint="eastAsia" w:ascii="宋体" w:hAnsi="宋体" w:eastAsia="宋体" w:cs="宋体"/>
          <w:color w:val="auto"/>
          <w:spacing w:val="5"/>
          <w:sz w:val="20"/>
          <w:szCs w:val="20"/>
          <w:lang w:val="en-US" w:eastAsia="zh-CN"/>
        </w:rPr>
        <w:t>30</w:t>
      </w:r>
      <w:r>
        <w:rPr>
          <w:rFonts w:hint="eastAsia" w:ascii="宋体" w:hAnsi="宋体" w:eastAsia="宋体" w:cs="宋体"/>
          <w:color w:val="auto"/>
          <w:spacing w:val="5"/>
          <w:sz w:val="20"/>
          <w:szCs w:val="20"/>
        </w:rPr>
        <w:t>分（北京时间），逾期提交或不符合规定的响应文件不予接受。</w:t>
      </w:r>
    </w:p>
    <w:p w14:paraId="2D1C1B19">
      <w:pPr>
        <w:pStyle w:val="4"/>
        <w:keepNext w:val="0"/>
        <w:keepLines w:val="0"/>
        <w:pageBreakBefore w:val="0"/>
        <w:widowControl/>
        <w:kinsoku w:val="0"/>
        <w:wordWrap/>
        <w:overflowPunct/>
        <w:topLinePunct w:val="0"/>
        <w:autoSpaceDE w:val="0"/>
        <w:autoSpaceDN w:val="0"/>
        <w:bidi w:val="0"/>
        <w:adjustRightInd w:val="0"/>
        <w:snapToGrid w:val="0"/>
        <w:spacing w:line="480" w:lineRule="exact"/>
        <w:ind w:right="68" w:firstLine="420" w:firstLineChars="200"/>
        <w:jc w:val="both"/>
        <w:textAlignment w:val="baseline"/>
        <w:rPr>
          <w:rFonts w:hint="eastAsia" w:ascii="宋体" w:hAnsi="宋体" w:eastAsia="宋体" w:cs="宋体"/>
          <w:color w:val="auto"/>
          <w:sz w:val="20"/>
          <w:szCs w:val="20"/>
        </w:rPr>
      </w:pPr>
      <w:r>
        <w:rPr>
          <w:rFonts w:hint="eastAsia" w:ascii="宋体" w:hAnsi="宋体" w:eastAsia="宋体" w:cs="宋体"/>
          <w:color w:val="auto"/>
          <w:spacing w:val="5"/>
          <w:sz w:val="20"/>
          <w:szCs w:val="20"/>
          <w:lang w:val="en-US" w:eastAsia="zh-CN"/>
        </w:rPr>
        <w:t>2.</w:t>
      </w:r>
      <w:r>
        <w:rPr>
          <w:rFonts w:hint="eastAsia" w:ascii="宋体" w:hAnsi="宋体" w:eastAsia="宋体" w:cs="宋体"/>
          <w:color w:val="auto"/>
          <w:spacing w:val="5"/>
          <w:sz w:val="20"/>
          <w:szCs w:val="20"/>
        </w:rPr>
        <w:t>磋商地点：许昌市公共资源交易中心不见面开标</w:t>
      </w:r>
      <w:r>
        <w:rPr>
          <w:rFonts w:hint="eastAsia" w:cs="宋体"/>
          <w:color w:val="auto"/>
          <w:spacing w:val="5"/>
          <w:sz w:val="20"/>
          <w:szCs w:val="20"/>
          <w:lang w:val="en-US" w:eastAsia="zh-CN"/>
        </w:rPr>
        <w:t>二</w:t>
      </w:r>
      <w:r>
        <w:rPr>
          <w:rFonts w:hint="eastAsia" w:ascii="宋体" w:hAnsi="宋体" w:eastAsia="宋体" w:cs="宋体"/>
          <w:color w:val="auto"/>
          <w:spacing w:val="5"/>
          <w:sz w:val="20"/>
          <w:szCs w:val="20"/>
        </w:rPr>
        <w:t>室。</w:t>
      </w:r>
      <w:r>
        <w:rPr>
          <w:rFonts w:hint="eastAsia" w:ascii="宋体" w:hAnsi="宋体" w:eastAsia="宋体" w:cs="宋体"/>
          <w:color w:val="auto"/>
          <w:sz w:val="20"/>
          <w:szCs w:val="20"/>
        </w:rPr>
        <w:t>（</w:t>
      </w:r>
      <w:r>
        <w:rPr>
          <w:rFonts w:hint="eastAsia" w:ascii="宋体" w:hAnsi="宋体" w:eastAsia="宋体" w:cs="宋体"/>
          <w:b/>
          <w:bCs/>
          <w:color w:val="auto"/>
          <w:sz w:val="20"/>
          <w:szCs w:val="20"/>
        </w:rPr>
        <w:t>本项目采用远程不见面开标方式，</w:t>
      </w:r>
      <w:r>
        <w:rPr>
          <w:rFonts w:hint="eastAsia" w:cs="宋体"/>
          <w:b/>
          <w:bCs/>
          <w:color w:val="auto"/>
          <w:spacing w:val="-1"/>
          <w:sz w:val="20"/>
          <w:szCs w:val="20"/>
          <w:lang w:val="en-US" w:eastAsia="zh-CN"/>
        </w:rPr>
        <w:t>供应商</w:t>
      </w:r>
      <w:r>
        <w:rPr>
          <w:rFonts w:hint="eastAsia" w:ascii="宋体" w:hAnsi="宋体" w:eastAsia="宋体" w:cs="宋体"/>
          <w:b/>
          <w:bCs/>
          <w:color w:val="auto"/>
          <w:spacing w:val="-1"/>
          <w:sz w:val="20"/>
          <w:szCs w:val="20"/>
        </w:rPr>
        <w:t>无须到现场</w:t>
      </w:r>
      <w:r>
        <w:rPr>
          <w:rFonts w:hint="eastAsia" w:ascii="宋体" w:hAnsi="宋体" w:eastAsia="宋体" w:cs="宋体"/>
          <w:color w:val="auto"/>
          <w:spacing w:val="-1"/>
          <w:sz w:val="20"/>
          <w:szCs w:val="20"/>
        </w:rPr>
        <w:t>）。</w:t>
      </w:r>
    </w:p>
    <w:p w14:paraId="3FC31C28">
      <w:pPr>
        <w:pStyle w:val="4"/>
        <w:spacing w:before="221" w:line="228" w:lineRule="auto"/>
        <w:ind w:left="415"/>
        <w:rPr>
          <w:rFonts w:hint="eastAsia" w:ascii="宋体" w:hAnsi="宋体" w:eastAsia="宋体" w:cs="宋体"/>
          <w:color w:val="auto"/>
          <w:sz w:val="20"/>
          <w:szCs w:val="20"/>
        </w:rPr>
      </w:pPr>
      <w:r>
        <w:rPr>
          <w:rFonts w:hint="eastAsia" w:ascii="宋体" w:hAnsi="宋体" w:eastAsia="宋体" w:cs="宋体"/>
          <w:b/>
          <w:bCs/>
          <w:color w:val="auto"/>
          <w:spacing w:val="7"/>
          <w:sz w:val="20"/>
          <w:szCs w:val="20"/>
        </w:rPr>
        <w:t>十、开标注意事项</w:t>
      </w:r>
    </w:p>
    <w:p w14:paraId="7C2F3BF2">
      <w:pPr>
        <w:pStyle w:val="4"/>
        <w:spacing w:before="221" w:line="426" w:lineRule="auto"/>
        <w:ind w:right="68" w:firstLine="440" w:firstLineChars="200"/>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本项目采用远程不见面开标方式，</w:t>
      </w:r>
      <w:r>
        <w:rPr>
          <w:rFonts w:hint="eastAsia" w:cs="宋体"/>
          <w:color w:val="auto"/>
          <w:spacing w:val="9"/>
          <w:sz w:val="20"/>
          <w:szCs w:val="20"/>
          <w:lang w:val="en-US" w:eastAsia="zh-CN"/>
        </w:rPr>
        <w:t>供应商</w:t>
      </w:r>
      <w:r>
        <w:rPr>
          <w:rFonts w:hint="eastAsia" w:ascii="宋体" w:hAnsi="宋体" w:eastAsia="宋体" w:cs="宋体"/>
          <w:color w:val="auto"/>
          <w:spacing w:val="10"/>
          <w:sz w:val="20"/>
          <w:szCs w:val="20"/>
        </w:rPr>
        <w:t>无须到开标现场</w:t>
      </w:r>
      <w:r>
        <w:rPr>
          <w:rFonts w:hint="eastAsia" w:ascii="宋体" w:hAnsi="宋体" w:eastAsia="宋体" w:cs="宋体"/>
          <w:color w:val="auto"/>
          <w:spacing w:val="9"/>
          <w:sz w:val="20"/>
          <w:szCs w:val="20"/>
        </w:rPr>
        <w:t>参加开标。投标人应在开标时</w:t>
      </w:r>
      <w:r>
        <w:rPr>
          <w:rFonts w:hint="eastAsia" w:ascii="宋体" w:hAnsi="宋体" w:eastAsia="宋体" w:cs="宋体"/>
          <w:color w:val="auto"/>
          <w:spacing w:val="2"/>
          <w:sz w:val="20"/>
          <w:szCs w:val="20"/>
        </w:rPr>
        <w:t>间前进入《全国公共资源交易平台（河南省</w:t>
      </w:r>
      <w:r>
        <w:rPr>
          <w:rFonts w:hint="eastAsia" w:ascii="宋体" w:hAnsi="宋体" w:eastAsia="宋体" w:cs="宋体"/>
          <w:color w:val="auto"/>
          <w:spacing w:val="-20"/>
          <w:sz w:val="20"/>
          <w:szCs w:val="20"/>
        </w:rPr>
        <w:t xml:space="preserve"> </w:t>
      </w:r>
      <w:r>
        <w:rPr>
          <w:rFonts w:hint="eastAsia" w:ascii="宋体" w:hAnsi="宋体" w:eastAsia="宋体" w:cs="宋体"/>
          <w:color w:val="auto"/>
          <w:spacing w:val="2"/>
          <w:sz w:val="20"/>
          <w:szCs w:val="20"/>
        </w:rPr>
        <w:t>·许昌市）》—从“</w:t>
      </w:r>
      <w:r>
        <w:rPr>
          <w:rFonts w:hint="eastAsia" w:ascii="宋体" w:hAnsi="宋体" w:eastAsia="宋体" w:cs="宋体"/>
          <w:color w:val="auto"/>
          <w:spacing w:val="-75"/>
          <w:sz w:val="20"/>
          <w:szCs w:val="20"/>
        </w:rPr>
        <w:t xml:space="preserve"> </w:t>
      </w:r>
      <w:r>
        <w:rPr>
          <w:rFonts w:hint="eastAsia" w:ascii="宋体" w:hAnsi="宋体" w:eastAsia="宋体" w:cs="宋体"/>
          <w:color w:val="auto"/>
          <w:spacing w:val="2"/>
          <w:sz w:val="20"/>
          <w:szCs w:val="20"/>
        </w:rPr>
        <w:t>网上开标大厅</w:t>
      </w:r>
      <w:r>
        <w:rPr>
          <w:rFonts w:hint="eastAsia" w:ascii="宋体" w:hAnsi="宋体" w:eastAsia="宋体" w:cs="宋体"/>
          <w:color w:val="auto"/>
          <w:spacing w:val="-70"/>
          <w:sz w:val="20"/>
          <w:szCs w:val="20"/>
        </w:rPr>
        <w:t xml:space="preserve"> </w:t>
      </w:r>
      <w:r>
        <w:rPr>
          <w:rFonts w:hint="eastAsia" w:ascii="宋体" w:hAnsi="宋体" w:eastAsia="宋体" w:cs="宋体"/>
          <w:color w:val="auto"/>
          <w:spacing w:val="2"/>
          <w:sz w:val="20"/>
          <w:szCs w:val="20"/>
        </w:rPr>
        <w:t>”</w:t>
      </w:r>
      <w:r>
        <w:rPr>
          <w:rFonts w:hint="eastAsia" w:ascii="宋体" w:hAnsi="宋体" w:eastAsia="宋体" w:cs="宋体"/>
          <w:color w:val="auto"/>
          <w:spacing w:val="1"/>
          <w:sz w:val="20"/>
          <w:szCs w:val="20"/>
        </w:rPr>
        <w:t>进入“许昌市</w:t>
      </w:r>
      <w:r>
        <w:rPr>
          <w:rFonts w:hint="eastAsia" w:ascii="宋体" w:hAnsi="宋体" w:eastAsia="宋体" w:cs="宋体"/>
          <w:color w:val="auto"/>
          <w:spacing w:val="9"/>
          <w:sz w:val="20"/>
          <w:szCs w:val="20"/>
        </w:rPr>
        <w:t>公共资源交易不见面开标大厅</w:t>
      </w:r>
      <w:r>
        <w:rPr>
          <w:rFonts w:hint="eastAsia" w:ascii="宋体" w:hAnsi="宋体" w:eastAsia="宋体" w:cs="宋体"/>
          <w:color w:val="auto"/>
          <w:spacing w:val="-66"/>
          <w:sz w:val="20"/>
          <w:szCs w:val="20"/>
        </w:rPr>
        <w:t xml:space="preserve"> </w:t>
      </w:r>
      <w:r>
        <w:rPr>
          <w:rFonts w:hint="eastAsia" w:ascii="宋体" w:hAnsi="宋体" w:eastAsia="宋体" w:cs="宋体"/>
          <w:color w:val="auto"/>
          <w:spacing w:val="9"/>
          <w:sz w:val="20"/>
          <w:szCs w:val="20"/>
        </w:rPr>
        <w:t>”— 选择“投标人</w:t>
      </w:r>
      <w:r>
        <w:rPr>
          <w:rFonts w:hint="eastAsia" w:ascii="宋体" w:hAnsi="宋体" w:eastAsia="宋体" w:cs="宋体"/>
          <w:color w:val="auto"/>
          <w:spacing w:val="-70"/>
          <w:sz w:val="20"/>
          <w:szCs w:val="20"/>
        </w:rPr>
        <w:t xml:space="preserve"> </w:t>
      </w:r>
      <w:r>
        <w:rPr>
          <w:rFonts w:hint="eastAsia" w:ascii="宋体" w:hAnsi="宋体" w:eastAsia="宋体" w:cs="宋体"/>
          <w:color w:val="auto"/>
          <w:spacing w:val="9"/>
          <w:sz w:val="20"/>
          <w:szCs w:val="20"/>
        </w:rPr>
        <w:t>”— 使用</w:t>
      </w:r>
      <w:r>
        <w:rPr>
          <w:rFonts w:hint="eastAsia" w:ascii="宋体" w:hAnsi="宋体" w:eastAsia="宋体" w:cs="宋体"/>
          <w:color w:val="auto"/>
          <w:sz w:val="20"/>
          <w:szCs w:val="20"/>
        </w:rPr>
        <w:t>CA</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9"/>
          <w:sz w:val="20"/>
          <w:szCs w:val="20"/>
        </w:rPr>
        <w:t>数字证书或</w:t>
      </w:r>
      <w:r>
        <w:rPr>
          <w:rFonts w:hint="eastAsia" w:ascii="宋体" w:hAnsi="宋体" w:eastAsia="宋体" w:cs="宋体"/>
          <w:color w:val="auto"/>
          <w:spacing w:val="-41"/>
          <w:sz w:val="20"/>
          <w:szCs w:val="20"/>
        </w:rPr>
        <w:t xml:space="preserve"> </w:t>
      </w:r>
      <w:r>
        <w:rPr>
          <w:rFonts w:hint="eastAsia" w:ascii="宋体" w:hAnsi="宋体" w:eastAsia="宋体" w:cs="宋体"/>
          <w:color w:val="auto"/>
          <w:sz w:val="20"/>
          <w:szCs w:val="20"/>
        </w:rPr>
        <w:t>CA</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9"/>
          <w:sz w:val="20"/>
          <w:szCs w:val="20"/>
        </w:rPr>
        <w:t>移动数字证书登录 — 在“今日开标项目</w:t>
      </w:r>
      <w:r>
        <w:rPr>
          <w:rFonts w:hint="eastAsia" w:ascii="宋体" w:hAnsi="宋体" w:eastAsia="宋体" w:cs="宋体"/>
          <w:color w:val="auto"/>
          <w:spacing w:val="-70"/>
          <w:sz w:val="20"/>
          <w:szCs w:val="20"/>
        </w:rPr>
        <w:t xml:space="preserve"> </w:t>
      </w:r>
      <w:r>
        <w:rPr>
          <w:rFonts w:hint="eastAsia" w:ascii="宋体" w:hAnsi="宋体" w:eastAsia="宋体" w:cs="宋体"/>
          <w:color w:val="auto"/>
          <w:spacing w:val="9"/>
          <w:sz w:val="20"/>
          <w:szCs w:val="20"/>
        </w:rPr>
        <w:t>”中选择投标项目，按照规定时间准时参加线</w:t>
      </w:r>
      <w:r>
        <w:rPr>
          <w:rFonts w:hint="eastAsia" w:ascii="宋体" w:hAnsi="宋体" w:eastAsia="宋体" w:cs="宋体"/>
          <w:color w:val="auto"/>
          <w:spacing w:val="8"/>
          <w:sz w:val="20"/>
          <w:szCs w:val="20"/>
        </w:rPr>
        <w:t>上开标，进行远程</w:t>
      </w:r>
      <w:r>
        <w:rPr>
          <w:rFonts w:hint="eastAsia" w:ascii="宋体" w:hAnsi="宋体" w:eastAsia="宋体" w:cs="宋体"/>
          <w:color w:val="auto"/>
          <w:spacing w:val="7"/>
          <w:sz w:val="20"/>
          <w:szCs w:val="20"/>
        </w:rPr>
        <w:t>解密、电子签章等。</w:t>
      </w:r>
    </w:p>
    <w:p w14:paraId="78B225F7">
      <w:pPr>
        <w:pStyle w:val="4"/>
        <w:spacing w:before="32" w:line="228" w:lineRule="auto"/>
        <w:ind w:firstLine="436" w:firstLineChars="200"/>
        <w:rPr>
          <w:rFonts w:hint="eastAsia" w:ascii="宋体" w:hAnsi="宋体" w:eastAsia="宋体" w:cs="宋体"/>
          <w:color w:val="auto"/>
          <w:sz w:val="20"/>
          <w:szCs w:val="20"/>
        </w:rPr>
      </w:pPr>
      <w:r>
        <w:rPr>
          <w:rFonts w:hint="eastAsia" w:cs="宋体"/>
          <w:color w:val="auto"/>
          <w:spacing w:val="9"/>
          <w:sz w:val="20"/>
          <w:szCs w:val="20"/>
          <w:lang w:val="en-US" w:eastAsia="zh-CN"/>
        </w:rPr>
        <w:t>供应商</w:t>
      </w:r>
      <w:r>
        <w:rPr>
          <w:rFonts w:hint="eastAsia" w:ascii="宋体" w:hAnsi="宋体" w:eastAsia="宋体" w:cs="宋体"/>
          <w:color w:val="auto"/>
          <w:spacing w:val="9"/>
          <w:sz w:val="20"/>
          <w:szCs w:val="20"/>
        </w:rPr>
        <w:t>未按规定解密或因</w:t>
      </w:r>
      <w:r>
        <w:rPr>
          <w:rFonts w:hint="eastAsia" w:cs="宋体"/>
          <w:color w:val="auto"/>
          <w:spacing w:val="9"/>
          <w:sz w:val="20"/>
          <w:szCs w:val="20"/>
          <w:lang w:val="en-US" w:eastAsia="zh-CN"/>
        </w:rPr>
        <w:t>供应商</w:t>
      </w:r>
      <w:r>
        <w:rPr>
          <w:rFonts w:hint="eastAsia" w:ascii="宋体" w:hAnsi="宋体" w:eastAsia="宋体" w:cs="宋体"/>
          <w:color w:val="auto"/>
          <w:spacing w:val="9"/>
          <w:sz w:val="20"/>
          <w:szCs w:val="20"/>
        </w:rPr>
        <w:t>原因解密失败的，投标将被拒绝。</w:t>
      </w:r>
    </w:p>
    <w:p w14:paraId="18FA5480">
      <w:pPr>
        <w:pStyle w:val="4"/>
        <w:spacing w:before="221" w:line="417" w:lineRule="auto"/>
        <w:ind w:firstLine="415"/>
        <w:rPr>
          <w:rFonts w:hint="eastAsia" w:ascii="宋体" w:hAnsi="宋体" w:eastAsia="宋体" w:cs="宋体"/>
          <w:color w:val="auto"/>
          <w:sz w:val="20"/>
          <w:szCs w:val="20"/>
        </w:rPr>
      </w:pPr>
      <w:r>
        <w:rPr>
          <w:rFonts w:hint="eastAsia" w:ascii="宋体" w:hAnsi="宋体" w:eastAsia="宋体" w:cs="宋体"/>
          <w:b/>
          <w:bCs/>
          <w:color w:val="auto"/>
          <w:spacing w:val="-9"/>
          <w:sz w:val="20"/>
          <w:szCs w:val="20"/>
        </w:rPr>
        <w:t>十一、本次采购公告同时在《中国政府采购网》、《河南省政</w:t>
      </w:r>
      <w:r>
        <w:rPr>
          <w:rFonts w:hint="eastAsia" w:ascii="宋体" w:hAnsi="宋体" w:eastAsia="宋体" w:cs="宋体"/>
          <w:b/>
          <w:bCs/>
          <w:color w:val="auto"/>
          <w:spacing w:val="-10"/>
          <w:sz w:val="20"/>
          <w:szCs w:val="20"/>
        </w:rPr>
        <w:t>府采购网》、《许昌市政府采购网》、</w:t>
      </w:r>
      <w:r>
        <w:rPr>
          <w:rFonts w:hint="eastAsia" w:ascii="宋体" w:hAnsi="宋体" w:eastAsia="宋体" w:cs="宋体"/>
          <w:b/>
          <w:bCs/>
          <w:color w:val="auto"/>
          <w:spacing w:val="-2"/>
          <w:sz w:val="20"/>
          <w:szCs w:val="20"/>
        </w:rPr>
        <w:t>《全国公共资源交易平台（河南省</w:t>
      </w:r>
      <w:r>
        <w:rPr>
          <w:rFonts w:hint="eastAsia" w:ascii="宋体" w:hAnsi="宋体" w:eastAsia="宋体" w:cs="宋体"/>
          <w:color w:val="auto"/>
          <w:spacing w:val="-20"/>
          <w:sz w:val="20"/>
          <w:szCs w:val="20"/>
        </w:rPr>
        <w:t xml:space="preserve"> </w:t>
      </w:r>
      <w:r>
        <w:rPr>
          <w:rFonts w:hint="eastAsia" w:ascii="宋体" w:hAnsi="宋体" w:eastAsia="宋体" w:cs="宋体"/>
          <w:b/>
          <w:bCs/>
          <w:color w:val="auto"/>
          <w:spacing w:val="-2"/>
          <w:sz w:val="20"/>
          <w:szCs w:val="20"/>
        </w:rPr>
        <w:t>·许昌市）</w:t>
      </w:r>
      <w:r>
        <w:rPr>
          <w:rFonts w:hint="eastAsia" w:ascii="宋体" w:hAnsi="宋体" w:eastAsia="宋体" w:cs="宋体"/>
          <w:b/>
          <w:bCs/>
          <w:color w:val="auto"/>
          <w:spacing w:val="-3"/>
          <w:sz w:val="20"/>
          <w:szCs w:val="20"/>
        </w:rPr>
        <w:t>》、《许昌市人民政府门户网站》发布。</w:t>
      </w:r>
    </w:p>
    <w:p w14:paraId="25F30053">
      <w:pPr>
        <w:keepNext w:val="0"/>
        <w:keepLines w:val="0"/>
        <w:pageBreakBefore w:val="0"/>
        <w:wordWrap/>
        <w:overflowPunct/>
        <w:topLinePunct w:val="0"/>
        <w:bidi w:val="0"/>
        <w:spacing w:line="360" w:lineRule="auto"/>
        <w:ind w:firstLine="430" w:firstLineChars="200"/>
        <w:rPr>
          <w:rFonts w:hint="eastAsia" w:ascii="宋体" w:hAnsi="宋体" w:eastAsia="宋体" w:cs="宋体"/>
          <w:b/>
          <w:bCs/>
          <w:color w:val="auto"/>
          <w:spacing w:val="7"/>
          <w:sz w:val="20"/>
          <w:szCs w:val="20"/>
        </w:rPr>
      </w:pPr>
      <w:r>
        <w:rPr>
          <w:rFonts w:hint="eastAsia" w:ascii="宋体" w:hAnsi="宋体" w:eastAsia="宋体" w:cs="宋体"/>
          <w:b/>
          <w:bCs/>
          <w:color w:val="auto"/>
          <w:spacing w:val="7"/>
          <w:sz w:val="20"/>
          <w:szCs w:val="20"/>
        </w:rPr>
        <w:t>十二、联系方式</w:t>
      </w:r>
      <w:bookmarkStart w:id="0" w:name="OLE_LINK21"/>
    </w:p>
    <w:p w14:paraId="53BA2950">
      <w:pPr>
        <w:keepNext w:val="0"/>
        <w:keepLines w:val="0"/>
        <w:pageBreakBefore w:val="0"/>
        <w:wordWrap/>
        <w:overflowPunct/>
        <w:topLinePunct w:val="0"/>
        <w:bidi w:val="0"/>
        <w:spacing w:line="360" w:lineRule="auto"/>
        <w:ind w:firstLine="436" w:firstLineChars="200"/>
        <w:rPr>
          <w:rFonts w:hint="eastAsia" w:ascii="宋体" w:hAnsi="宋体" w:eastAsia="宋体" w:cs="宋体"/>
          <w:snapToGrid w:val="0"/>
          <w:color w:val="auto"/>
          <w:spacing w:val="9"/>
          <w:kern w:val="0"/>
          <w:sz w:val="20"/>
          <w:szCs w:val="20"/>
          <w:lang w:val="en-US" w:eastAsia="zh-CN" w:bidi="ar-SA"/>
        </w:rPr>
      </w:pPr>
      <w:r>
        <w:rPr>
          <w:rFonts w:hint="eastAsia" w:ascii="宋体" w:hAnsi="宋体" w:eastAsia="宋体" w:cs="宋体"/>
          <w:snapToGrid w:val="0"/>
          <w:color w:val="auto"/>
          <w:spacing w:val="9"/>
          <w:kern w:val="0"/>
          <w:sz w:val="20"/>
          <w:szCs w:val="20"/>
          <w:lang w:val="en-US" w:eastAsia="zh-CN" w:bidi="ar-SA"/>
        </w:rPr>
        <w:t xml:space="preserve">采购人：许昌市魏都区住房和城乡建设局 </w:t>
      </w:r>
    </w:p>
    <w:p w14:paraId="3BAB6E27">
      <w:pPr>
        <w:keepNext w:val="0"/>
        <w:keepLines w:val="0"/>
        <w:pageBreakBefore w:val="0"/>
        <w:widowControl w:val="0"/>
        <w:kinsoku/>
        <w:wordWrap/>
        <w:overflowPunct/>
        <w:topLinePunct w:val="0"/>
        <w:autoSpaceDE/>
        <w:autoSpaceDN/>
        <w:bidi w:val="0"/>
        <w:adjustRightInd/>
        <w:snapToGrid/>
        <w:spacing w:line="360" w:lineRule="auto"/>
        <w:ind w:firstLine="436" w:firstLineChars="200"/>
        <w:jc w:val="left"/>
        <w:textAlignment w:val="auto"/>
        <w:rPr>
          <w:rFonts w:hint="eastAsia" w:ascii="宋体" w:hAnsi="宋体" w:eastAsia="宋体" w:cs="宋体"/>
          <w:snapToGrid w:val="0"/>
          <w:color w:val="auto"/>
          <w:spacing w:val="9"/>
          <w:kern w:val="0"/>
          <w:sz w:val="20"/>
          <w:szCs w:val="20"/>
          <w:lang w:val="en-US" w:eastAsia="zh-CN" w:bidi="ar-SA"/>
        </w:rPr>
      </w:pPr>
      <w:r>
        <w:rPr>
          <w:rFonts w:hint="eastAsia" w:ascii="宋体" w:hAnsi="宋体" w:eastAsia="宋体" w:cs="宋体"/>
          <w:snapToGrid w:val="0"/>
          <w:color w:val="auto"/>
          <w:spacing w:val="9"/>
          <w:kern w:val="0"/>
          <w:sz w:val="20"/>
          <w:szCs w:val="20"/>
          <w:lang w:val="en-US" w:eastAsia="zh-CN" w:bidi="ar-SA"/>
        </w:rPr>
        <w:t>地  址：许昌市魏都区天宝路</w:t>
      </w:r>
    </w:p>
    <w:p w14:paraId="0E564CFA">
      <w:pPr>
        <w:keepNext w:val="0"/>
        <w:keepLines w:val="0"/>
        <w:pageBreakBefore w:val="0"/>
        <w:widowControl w:val="0"/>
        <w:kinsoku/>
        <w:wordWrap/>
        <w:overflowPunct/>
        <w:topLinePunct w:val="0"/>
        <w:autoSpaceDE/>
        <w:autoSpaceDN/>
        <w:bidi w:val="0"/>
        <w:adjustRightInd/>
        <w:snapToGrid/>
        <w:spacing w:line="360" w:lineRule="auto"/>
        <w:ind w:firstLine="436" w:firstLineChars="200"/>
        <w:jc w:val="left"/>
        <w:textAlignment w:val="auto"/>
        <w:rPr>
          <w:rFonts w:hint="eastAsia" w:ascii="宋体" w:hAnsi="宋体" w:eastAsia="宋体" w:cs="宋体"/>
          <w:snapToGrid w:val="0"/>
          <w:color w:val="auto"/>
          <w:spacing w:val="9"/>
          <w:kern w:val="0"/>
          <w:sz w:val="20"/>
          <w:szCs w:val="20"/>
          <w:lang w:val="en-US" w:eastAsia="zh-CN" w:bidi="ar-SA"/>
        </w:rPr>
      </w:pPr>
      <w:r>
        <w:rPr>
          <w:rFonts w:hint="eastAsia" w:ascii="宋体" w:hAnsi="宋体" w:eastAsia="宋体" w:cs="宋体"/>
          <w:snapToGrid w:val="0"/>
          <w:color w:val="auto"/>
          <w:spacing w:val="9"/>
          <w:kern w:val="0"/>
          <w:sz w:val="20"/>
          <w:szCs w:val="20"/>
          <w:lang w:val="en-US" w:eastAsia="zh-CN" w:bidi="ar-SA"/>
        </w:rPr>
        <w:t xml:space="preserve">联系人：郭磊 </w:t>
      </w:r>
    </w:p>
    <w:p w14:paraId="799B76FB">
      <w:pPr>
        <w:keepNext w:val="0"/>
        <w:keepLines w:val="0"/>
        <w:pageBreakBefore w:val="0"/>
        <w:widowControl w:val="0"/>
        <w:kinsoku/>
        <w:wordWrap/>
        <w:overflowPunct/>
        <w:topLinePunct w:val="0"/>
        <w:autoSpaceDE/>
        <w:autoSpaceDN/>
        <w:bidi w:val="0"/>
        <w:adjustRightInd/>
        <w:snapToGrid/>
        <w:spacing w:line="360" w:lineRule="auto"/>
        <w:ind w:firstLine="436" w:firstLineChars="200"/>
        <w:jc w:val="left"/>
        <w:textAlignment w:val="auto"/>
        <w:rPr>
          <w:rFonts w:hint="default" w:ascii="宋体" w:hAnsi="宋体" w:eastAsia="宋体" w:cs="宋体"/>
          <w:snapToGrid w:val="0"/>
          <w:color w:val="auto"/>
          <w:spacing w:val="9"/>
          <w:kern w:val="0"/>
          <w:sz w:val="20"/>
          <w:szCs w:val="20"/>
          <w:lang w:val="en-US" w:eastAsia="zh-CN" w:bidi="ar-SA"/>
        </w:rPr>
      </w:pPr>
      <w:r>
        <w:rPr>
          <w:rFonts w:hint="eastAsia" w:ascii="宋体" w:hAnsi="宋体" w:eastAsia="宋体" w:cs="宋体"/>
          <w:snapToGrid w:val="0"/>
          <w:color w:val="auto"/>
          <w:spacing w:val="9"/>
          <w:kern w:val="0"/>
          <w:sz w:val="20"/>
          <w:szCs w:val="20"/>
          <w:lang w:val="en-US" w:eastAsia="zh-CN" w:bidi="ar-SA"/>
        </w:rPr>
        <w:t>联系电话：16697979799</w:t>
      </w:r>
    </w:p>
    <w:p w14:paraId="1A0215DC">
      <w:pPr>
        <w:widowControl w:val="0"/>
        <w:kinsoku/>
        <w:autoSpaceDE/>
        <w:autoSpaceDN/>
        <w:adjustRightInd/>
        <w:snapToGrid/>
        <w:spacing w:line="360" w:lineRule="auto"/>
        <w:ind w:firstLine="480" w:firstLineChars="200"/>
        <w:jc w:val="left"/>
        <w:textAlignment w:val="auto"/>
        <w:rPr>
          <w:rFonts w:hint="eastAsia" w:ascii="宋体" w:hAnsi="宋体" w:eastAsia="宋体" w:cs="Calibri"/>
          <w:snapToGrid/>
          <w:color w:val="auto"/>
          <w:kern w:val="0"/>
          <w:sz w:val="24"/>
          <w:szCs w:val="24"/>
          <w:lang w:eastAsia="zh-CN"/>
        </w:rPr>
      </w:pPr>
    </w:p>
    <w:p w14:paraId="347F637A">
      <w:pPr>
        <w:widowControl w:val="0"/>
        <w:kinsoku/>
        <w:autoSpaceDE/>
        <w:autoSpaceDN/>
        <w:adjustRightInd/>
        <w:snapToGrid/>
        <w:spacing w:line="360" w:lineRule="auto"/>
        <w:ind w:firstLine="436" w:firstLineChars="200"/>
        <w:jc w:val="left"/>
        <w:textAlignment w:val="auto"/>
        <w:rPr>
          <w:rFonts w:hint="eastAsia" w:ascii="宋体" w:hAnsi="宋体" w:eastAsia="宋体" w:cs="宋体"/>
          <w:snapToGrid w:val="0"/>
          <w:color w:val="auto"/>
          <w:spacing w:val="9"/>
          <w:kern w:val="0"/>
          <w:sz w:val="20"/>
          <w:szCs w:val="20"/>
          <w:lang w:val="en-US" w:eastAsia="zh-CN" w:bidi="ar-SA"/>
        </w:rPr>
      </w:pPr>
      <w:r>
        <w:rPr>
          <w:rFonts w:hint="eastAsia" w:ascii="宋体" w:hAnsi="宋体" w:eastAsia="宋体" w:cs="宋体"/>
          <w:snapToGrid w:val="0"/>
          <w:color w:val="auto"/>
          <w:spacing w:val="9"/>
          <w:kern w:val="0"/>
          <w:sz w:val="20"/>
          <w:szCs w:val="20"/>
          <w:lang w:val="en-US" w:eastAsia="zh-CN" w:bidi="ar-SA"/>
        </w:rPr>
        <w:t xml:space="preserve">采购代理机构：河南瑞珂工程管理有限公司 </w:t>
      </w:r>
    </w:p>
    <w:p w14:paraId="7C4AF2B2">
      <w:pPr>
        <w:widowControl w:val="0"/>
        <w:kinsoku/>
        <w:autoSpaceDE/>
        <w:autoSpaceDN/>
        <w:adjustRightInd/>
        <w:snapToGrid/>
        <w:spacing w:line="360" w:lineRule="auto"/>
        <w:ind w:firstLine="436" w:firstLineChars="200"/>
        <w:jc w:val="left"/>
        <w:textAlignment w:val="auto"/>
        <w:rPr>
          <w:rFonts w:hint="eastAsia" w:ascii="宋体" w:hAnsi="宋体" w:eastAsia="宋体" w:cs="宋体"/>
          <w:snapToGrid w:val="0"/>
          <w:color w:val="auto"/>
          <w:spacing w:val="9"/>
          <w:kern w:val="0"/>
          <w:sz w:val="20"/>
          <w:szCs w:val="20"/>
          <w:lang w:val="en-US" w:eastAsia="zh-CN" w:bidi="ar-SA"/>
        </w:rPr>
      </w:pPr>
      <w:r>
        <w:rPr>
          <w:rFonts w:hint="eastAsia" w:ascii="宋体" w:hAnsi="宋体" w:eastAsia="宋体" w:cs="宋体"/>
          <w:snapToGrid w:val="0"/>
          <w:color w:val="auto"/>
          <w:spacing w:val="9"/>
          <w:kern w:val="0"/>
          <w:sz w:val="20"/>
          <w:szCs w:val="20"/>
          <w:lang w:val="en-US" w:eastAsia="zh-CN" w:bidi="ar-SA"/>
        </w:rPr>
        <w:t xml:space="preserve">地址：河南省郑州市高新技术开发区西三环国家大学科技园15号  </w:t>
      </w:r>
    </w:p>
    <w:p w14:paraId="6FCCBE57">
      <w:pPr>
        <w:widowControl w:val="0"/>
        <w:kinsoku/>
        <w:autoSpaceDE/>
        <w:autoSpaceDN/>
        <w:adjustRightInd/>
        <w:snapToGrid/>
        <w:spacing w:line="360" w:lineRule="auto"/>
        <w:ind w:firstLine="436" w:firstLineChars="200"/>
        <w:jc w:val="left"/>
        <w:textAlignment w:val="auto"/>
        <w:rPr>
          <w:rFonts w:hint="eastAsia" w:ascii="宋体" w:hAnsi="宋体" w:eastAsia="宋体" w:cs="宋体"/>
          <w:snapToGrid w:val="0"/>
          <w:color w:val="auto"/>
          <w:spacing w:val="9"/>
          <w:kern w:val="0"/>
          <w:sz w:val="20"/>
          <w:szCs w:val="20"/>
          <w:lang w:val="en-US" w:eastAsia="zh-CN" w:bidi="ar-SA"/>
        </w:rPr>
      </w:pPr>
      <w:r>
        <w:rPr>
          <w:rFonts w:hint="eastAsia" w:ascii="宋体" w:hAnsi="宋体" w:eastAsia="宋体" w:cs="宋体"/>
          <w:snapToGrid w:val="0"/>
          <w:color w:val="auto"/>
          <w:spacing w:val="9"/>
          <w:kern w:val="0"/>
          <w:sz w:val="20"/>
          <w:szCs w:val="20"/>
          <w:lang w:val="en-US" w:eastAsia="zh-CN" w:bidi="ar-SA"/>
        </w:rPr>
        <w:t xml:space="preserve">联系人：郭周亚           </w:t>
      </w:r>
    </w:p>
    <w:p w14:paraId="0387FB7E">
      <w:pPr>
        <w:widowControl w:val="0"/>
        <w:kinsoku/>
        <w:autoSpaceDE/>
        <w:autoSpaceDN/>
        <w:adjustRightInd/>
        <w:snapToGrid/>
        <w:spacing w:line="360" w:lineRule="auto"/>
        <w:ind w:firstLine="436" w:firstLineChars="200"/>
        <w:jc w:val="left"/>
        <w:textAlignment w:val="auto"/>
        <w:rPr>
          <w:rFonts w:hint="eastAsia" w:ascii="宋体" w:hAnsi="宋体" w:eastAsia="宋体" w:cs="Calibri"/>
          <w:color w:val="auto"/>
          <w:kern w:val="0"/>
          <w:sz w:val="24"/>
          <w:szCs w:val="24"/>
          <w:lang w:val="en-US" w:eastAsia="zh-CN" w:bidi="ar-SA"/>
        </w:rPr>
      </w:pPr>
      <w:r>
        <w:rPr>
          <w:rFonts w:hint="eastAsia" w:ascii="宋体" w:hAnsi="宋体" w:eastAsia="宋体" w:cs="宋体"/>
          <w:snapToGrid w:val="0"/>
          <w:color w:val="auto"/>
          <w:spacing w:val="9"/>
          <w:kern w:val="0"/>
          <w:sz w:val="20"/>
          <w:szCs w:val="20"/>
          <w:lang w:val="en-US" w:eastAsia="zh-CN" w:bidi="ar-SA"/>
        </w:rPr>
        <w:t xml:space="preserve">联系电话：15936346697  </w:t>
      </w:r>
    </w:p>
    <w:p w14:paraId="3627F55B">
      <w:pPr>
        <w:widowControl w:val="0"/>
        <w:kinsoku/>
        <w:autoSpaceDE/>
        <w:autoSpaceDN/>
        <w:adjustRightInd/>
        <w:snapToGrid/>
        <w:spacing w:line="360" w:lineRule="auto"/>
        <w:ind w:firstLine="436" w:firstLineChars="200"/>
        <w:jc w:val="left"/>
        <w:textAlignment w:val="auto"/>
        <w:rPr>
          <w:rFonts w:hint="eastAsia" w:ascii="宋体" w:hAnsi="宋体" w:eastAsia="宋体" w:cs="宋体"/>
          <w:snapToGrid w:val="0"/>
          <w:color w:val="auto"/>
          <w:spacing w:val="9"/>
          <w:kern w:val="0"/>
          <w:sz w:val="20"/>
          <w:szCs w:val="20"/>
          <w:lang w:val="en-US" w:eastAsia="zh-CN" w:bidi="ar-SA"/>
        </w:rPr>
      </w:pPr>
    </w:p>
    <w:bookmarkEnd w:id="0"/>
    <w:p w14:paraId="680992D6">
      <w:pPr>
        <w:widowControl w:val="0"/>
        <w:kinsoku/>
        <w:autoSpaceDE/>
        <w:autoSpaceDN/>
        <w:adjustRightInd/>
        <w:snapToGrid/>
        <w:spacing w:line="360" w:lineRule="auto"/>
        <w:ind w:firstLine="436" w:firstLineChars="200"/>
        <w:jc w:val="left"/>
        <w:textAlignment w:val="auto"/>
        <w:rPr>
          <w:rFonts w:hint="eastAsia" w:ascii="宋体" w:hAnsi="宋体" w:eastAsia="宋体" w:cs="宋体"/>
          <w:snapToGrid w:val="0"/>
          <w:color w:val="auto"/>
          <w:spacing w:val="9"/>
          <w:kern w:val="0"/>
          <w:sz w:val="20"/>
          <w:szCs w:val="20"/>
          <w:lang w:val="en-US" w:eastAsia="zh-CN" w:bidi="ar-SA"/>
        </w:rPr>
      </w:pPr>
      <w:r>
        <w:rPr>
          <w:rFonts w:hint="eastAsia" w:ascii="宋体" w:hAnsi="宋体" w:eastAsia="宋体" w:cs="宋体"/>
          <w:snapToGrid w:val="0"/>
          <w:color w:val="auto"/>
          <w:spacing w:val="9"/>
          <w:kern w:val="0"/>
          <w:sz w:val="20"/>
          <w:szCs w:val="20"/>
          <w:lang w:val="en-US" w:eastAsia="zh-CN" w:bidi="ar-SA"/>
        </w:rPr>
        <w:t xml:space="preserve">监管部门：许昌市魏都区财政局 </w:t>
      </w:r>
    </w:p>
    <w:p w14:paraId="00067FBE">
      <w:pPr>
        <w:widowControl w:val="0"/>
        <w:kinsoku/>
        <w:autoSpaceDE/>
        <w:autoSpaceDN/>
        <w:adjustRightInd/>
        <w:snapToGrid/>
        <w:spacing w:line="360" w:lineRule="auto"/>
        <w:ind w:firstLine="436" w:firstLineChars="200"/>
        <w:jc w:val="left"/>
        <w:textAlignment w:val="auto"/>
        <w:rPr>
          <w:rFonts w:hint="eastAsia" w:ascii="宋体" w:hAnsi="宋体" w:eastAsia="宋体" w:cs="宋体"/>
          <w:snapToGrid w:val="0"/>
          <w:color w:val="auto"/>
          <w:spacing w:val="9"/>
          <w:kern w:val="0"/>
          <w:sz w:val="20"/>
          <w:szCs w:val="20"/>
          <w:lang w:val="en-US" w:eastAsia="zh-CN" w:bidi="ar-SA"/>
        </w:rPr>
      </w:pPr>
      <w:r>
        <w:rPr>
          <w:rFonts w:hint="eastAsia" w:ascii="宋体" w:hAnsi="宋体" w:eastAsia="宋体" w:cs="宋体"/>
          <w:snapToGrid w:val="0"/>
          <w:color w:val="auto"/>
          <w:spacing w:val="9"/>
          <w:kern w:val="0"/>
          <w:sz w:val="20"/>
          <w:szCs w:val="20"/>
          <w:lang w:val="en-US" w:eastAsia="zh-CN" w:bidi="ar-SA"/>
        </w:rPr>
        <w:t xml:space="preserve">联系人：许昌市魏都区政府采购监督管理办公室 </w:t>
      </w:r>
    </w:p>
    <w:p w14:paraId="15CCA2F1">
      <w:pPr>
        <w:widowControl w:val="0"/>
        <w:kinsoku/>
        <w:autoSpaceDE/>
        <w:autoSpaceDN/>
        <w:adjustRightInd/>
        <w:snapToGrid/>
        <w:spacing w:line="360" w:lineRule="auto"/>
        <w:ind w:firstLine="436" w:firstLineChars="200"/>
        <w:jc w:val="left"/>
        <w:textAlignment w:val="auto"/>
        <w:rPr>
          <w:rFonts w:hint="eastAsia" w:ascii="宋体" w:hAnsi="宋体" w:eastAsia="宋体" w:cs="宋体"/>
          <w:snapToGrid w:val="0"/>
          <w:color w:val="auto"/>
          <w:spacing w:val="9"/>
          <w:kern w:val="0"/>
          <w:sz w:val="20"/>
          <w:szCs w:val="20"/>
          <w:lang w:val="en-US" w:eastAsia="zh-CN" w:bidi="ar-SA"/>
        </w:rPr>
      </w:pPr>
      <w:r>
        <w:rPr>
          <w:rFonts w:hint="eastAsia" w:ascii="宋体" w:hAnsi="宋体" w:eastAsia="宋体" w:cs="宋体"/>
          <w:snapToGrid w:val="0"/>
          <w:color w:val="auto"/>
          <w:spacing w:val="9"/>
          <w:kern w:val="0"/>
          <w:sz w:val="20"/>
          <w:szCs w:val="20"/>
          <w:lang w:val="en-US" w:eastAsia="zh-CN" w:bidi="ar-SA"/>
        </w:rPr>
        <w:t>联系电话：0374-3322111</w:t>
      </w:r>
    </w:p>
    <w:p w14:paraId="2789874F">
      <w:pPr>
        <w:widowControl w:val="0"/>
        <w:kinsoku/>
        <w:autoSpaceDE/>
        <w:autoSpaceDN/>
        <w:adjustRightInd/>
        <w:snapToGrid/>
        <w:spacing w:line="360" w:lineRule="auto"/>
        <w:ind w:firstLine="436" w:firstLineChars="200"/>
        <w:jc w:val="right"/>
        <w:textAlignment w:val="auto"/>
        <w:rPr>
          <w:rFonts w:hint="eastAsia" w:ascii="宋体" w:hAnsi="宋体" w:eastAsia="宋体" w:cs="宋体"/>
          <w:snapToGrid w:val="0"/>
          <w:color w:val="auto"/>
          <w:spacing w:val="9"/>
          <w:kern w:val="0"/>
          <w:sz w:val="20"/>
          <w:szCs w:val="20"/>
          <w:lang w:val="en-US" w:eastAsia="zh-CN" w:bidi="ar-SA"/>
        </w:rPr>
      </w:pPr>
      <w:r>
        <w:rPr>
          <w:rFonts w:hint="eastAsia" w:ascii="宋体" w:hAnsi="宋体" w:eastAsia="宋体" w:cs="宋体"/>
          <w:snapToGrid w:val="0"/>
          <w:color w:val="auto"/>
          <w:spacing w:val="9"/>
          <w:kern w:val="0"/>
          <w:sz w:val="20"/>
          <w:szCs w:val="20"/>
          <w:lang w:val="en-US" w:eastAsia="zh-CN" w:bidi="ar-SA"/>
        </w:rPr>
        <w:t>许昌市魏都区住房和城乡建设局</w:t>
      </w:r>
    </w:p>
    <w:p w14:paraId="071E7D66">
      <w:pPr>
        <w:widowControl w:val="0"/>
        <w:kinsoku/>
        <w:autoSpaceDE/>
        <w:autoSpaceDN/>
        <w:adjustRightInd/>
        <w:snapToGrid/>
        <w:spacing w:line="360" w:lineRule="auto"/>
        <w:ind w:firstLine="436" w:firstLineChars="200"/>
        <w:jc w:val="right"/>
        <w:textAlignment w:val="auto"/>
        <w:rPr>
          <w:rFonts w:hint="eastAsia" w:ascii="宋体" w:hAnsi="宋体" w:eastAsia="宋体" w:cs="宋体"/>
          <w:b/>
          <w:snapToGrid/>
          <w:color w:val="auto"/>
          <w:kern w:val="0"/>
          <w:sz w:val="28"/>
          <w:szCs w:val="28"/>
          <w:lang w:eastAsia="zh-CN" w:bidi="ar"/>
        </w:rPr>
      </w:pPr>
      <w:r>
        <w:rPr>
          <w:rFonts w:hint="eastAsia" w:ascii="宋体" w:hAnsi="宋体" w:eastAsia="宋体" w:cs="宋体"/>
          <w:snapToGrid w:val="0"/>
          <w:color w:val="auto"/>
          <w:spacing w:val="9"/>
          <w:kern w:val="0"/>
          <w:sz w:val="20"/>
          <w:szCs w:val="20"/>
          <w:lang w:val="en-US" w:eastAsia="zh-CN" w:bidi="ar-SA"/>
        </w:rPr>
        <w:t>2025年5月9日</w:t>
      </w:r>
    </w:p>
    <w:p w14:paraId="4B049639">
      <w:pPr>
        <w:widowControl w:val="0"/>
        <w:kinsoku/>
        <w:autoSpaceDE/>
        <w:autoSpaceDN/>
        <w:adjustRightInd/>
        <w:snapToGrid/>
        <w:spacing w:line="360" w:lineRule="auto"/>
        <w:jc w:val="left"/>
        <w:textAlignment w:val="auto"/>
        <w:rPr>
          <w:rFonts w:hint="eastAsia" w:ascii="宋体" w:hAnsi="宋体" w:eastAsia="宋体" w:cs="宋体"/>
          <w:b/>
          <w:snapToGrid/>
          <w:color w:val="auto"/>
          <w:kern w:val="0"/>
          <w:sz w:val="28"/>
          <w:szCs w:val="28"/>
          <w:lang w:eastAsia="zh-CN" w:bidi="ar"/>
        </w:rPr>
      </w:pPr>
    </w:p>
    <w:p w14:paraId="117547E8">
      <w:pPr>
        <w:widowControl w:val="0"/>
        <w:kinsoku/>
        <w:autoSpaceDE/>
        <w:autoSpaceDN/>
        <w:adjustRightInd/>
        <w:snapToGrid/>
        <w:spacing w:line="360" w:lineRule="auto"/>
        <w:jc w:val="left"/>
        <w:textAlignment w:val="auto"/>
        <w:rPr>
          <w:rFonts w:hAnsi="宋体" w:asciiTheme="minorHAnsi" w:eastAsiaTheme="minorEastAsia" w:cstheme="minorBidi"/>
          <w:b/>
          <w:snapToGrid/>
          <w:color w:val="auto"/>
          <w:kern w:val="2"/>
          <w:sz w:val="28"/>
          <w:szCs w:val="28"/>
          <w:lang w:eastAsia="zh-CN"/>
        </w:rPr>
      </w:pPr>
      <w:r>
        <w:rPr>
          <w:rFonts w:hint="eastAsia" w:ascii="宋体" w:hAnsi="宋体" w:eastAsia="宋体" w:cs="宋体"/>
          <w:b/>
          <w:snapToGrid/>
          <w:color w:val="auto"/>
          <w:kern w:val="0"/>
          <w:sz w:val="28"/>
          <w:szCs w:val="28"/>
          <w:lang w:eastAsia="zh-CN" w:bidi="ar"/>
        </w:rPr>
        <w:t>温馨提示：</w:t>
      </w:r>
      <w:r>
        <w:rPr>
          <w:rFonts w:hint="eastAsia" w:hAnsi="宋体" w:asciiTheme="minorHAnsi" w:eastAsiaTheme="minorEastAsia" w:cstheme="minorBidi"/>
          <w:b/>
          <w:snapToGrid/>
          <w:color w:val="auto"/>
          <w:kern w:val="2"/>
          <w:sz w:val="28"/>
          <w:szCs w:val="28"/>
          <w:lang w:eastAsia="zh-CN"/>
        </w:rPr>
        <w:t>本项目为全流程电子化交易项目，请注意以下事项。</w:t>
      </w:r>
    </w:p>
    <w:p w14:paraId="00E01D58">
      <w:pPr>
        <w:widowControl w:val="0"/>
        <w:numPr>
          <w:ilvl w:val="0"/>
          <w:numId w:val="1"/>
        </w:numPr>
        <w:tabs>
          <w:tab w:val="left" w:pos="7095"/>
        </w:tabs>
        <w:kinsoku/>
        <w:autoSpaceDE/>
        <w:autoSpaceDN/>
        <w:adjustRightInd/>
        <w:snapToGrid/>
        <w:spacing w:line="360" w:lineRule="auto"/>
        <w:ind w:left="42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《全国公共资源交易平台（河南省·许昌市）》地址为</w:t>
      </w:r>
      <w:r>
        <w:rPr>
          <w:rFonts w:hint="eastAsia" w:ascii="宋体" w:hAnsi="宋体" w:eastAsia="宋体" w:cs="宋体"/>
          <w:snapToGrid w:val="0"/>
          <w:color w:val="auto"/>
          <w:spacing w:val="10"/>
          <w:kern w:val="0"/>
          <w:sz w:val="20"/>
          <w:szCs w:val="20"/>
          <w:lang w:val="en-US" w:eastAsia="zh-CN" w:bidi="ar-SA"/>
        </w:rPr>
        <w:fldChar w:fldCharType="begin"/>
      </w:r>
      <w:r>
        <w:rPr>
          <w:rFonts w:hint="eastAsia" w:ascii="宋体" w:hAnsi="宋体" w:eastAsia="宋体" w:cs="宋体"/>
          <w:snapToGrid w:val="0"/>
          <w:color w:val="auto"/>
          <w:spacing w:val="10"/>
          <w:kern w:val="0"/>
          <w:sz w:val="20"/>
          <w:szCs w:val="20"/>
          <w:lang w:val="en-US" w:eastAsia="zh-CN" w:bidi="ar-SA"/>
        </w:rPr>
        <w:instrText xml:space="preserve"> HYPERLINK "http://117.159.53.11:60632" </w:instrText>
      </w:r>
      <w:r>
        <w:rPr>
          <w:rFonts w:hint="eastAsia" w:ascii="宋体" w:hAnsi="宋体" w:eastAsia="宋体" w:cs="宋体"/>
          <w:snapToGrid w:val="0"/>
          <w:color w:val="auto"/>
          <w:spacing w:val="10"/>
          <w:kern w:val="0"/>
          <w:sz w:val="20"/>
          <w:szCs w:val="20"/>
          <w:lang w:val="en-US" w:eastAsia="zh-CN" w:bidi="ar-SA"/>
        </w:rPr>
        <w:fldChar w:fldCharType="separate"/>
      </w:r>
      <w:r>
        <w:rPr>
          <w:rFonts w:hint="eastAsia" w:ascii="宋体" w:hAnsi="宋体" w:eastAsia="宋体" w:cs="宋体"/>
          <w:snapToGrid w:val="0"/>
          <w:color w:val="auto"/>
          <w:spacing w:val="10"/>
          <w:kern w:val="0"/>
          <w:sz w:val="20"/>
          <w:szCs w:val="20"/>
          <w:lang w:val="en-US" w:eastAsia="zh-CN" w:bidi="ar-SA"/>
        </w:rPr>
        <w:t>http://117.159.53.11:60632</w:t>
      </w:r>
      <w:r>
        <w:rPr>
          <w:rFonts w:hint="eastAsia" w:ascii="宋体" w:hAnsi="宋体" w:eastAsia="宋体" w:cs="宋体"/>
          <w:snapToGrid w:val="0"/>
          <w:color w:val="auto"/>
          <w:spacing w:val="10"/>
          <w:kern w:val="0"/>
          <w:sz w:val="20"/>
          <w:szCs w:val="20"/>
          <w:lang w:val="en-US" w:eastAsia="zh-CN" w:bidi="ar-SA"/>
        </w:rPr>
        <w:fldChar w:fldCharType="end"/>
      </w:r>
      <w:r>
        <w:rPr>
          <w:rFonts w:hint="eastAsia" w:ascii="宋体" w:hAnsi="宋体" w:eastAsia="宋体" w:cs="宋体"/>
          <w:snapToGrid w:val="0"/>
          <w:color w:val="auto"/>
          <w:spacing w:val="10"/>
          <w:kern w:val="0"/>
          <w:sz w:val="20"/>
          <w:szCs w:val="20"/>
          <w:lang w:val="en-US" w:eastAsia="zh-CN" w:bidi="ar-SA"/>
        </w:rPr>
        <w:t>。</w:t>
      </w:r>
    </w:p>
    <w:p w14:paraId="0533E869">
      <w:pPr>
        <w:widowControl w:val="0"/>
        <w:tabs>
          <w:tab w:val="left" w:pos="7095"/>
        </w:tabs>
        <w:kinsoku/>
        <w:autoSpaceDE/>
        <w:autoSpaceDN/>
        <w:adjustRightInd/>
        <w:snapToGrid/>
        <w:spacing w:line="360" w:lineRule="auto"/>
        <w:ind w:left="42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2.  供应商参加本项目投标需使用数字证书（CA数字证书或CA移动数字证书均可）</w:t>
      </w:r>
    </w:p>
    <w:p w14:paraId="666B9593">
      <w:pPr>
        <w:widowControl w:val="0"/>
        <w:tabs>
          <w:tab w:val="left" w:pos="7095"/>
        </w:tabs>
        <w:kinsoku/>
        <w:autoSpaceDE/>
        <w:autoSpaceDN/>
        <w:adjustRightInd/>
        <w:snapToGrid/>
        <w:spacing w:line="360" w:lineRule="auto"/>
        <w:ind w:left="84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2.1 供应商需提前自行联系CA数字证书服务机构办理数字认证证书并进行电子签章。</w:t>
      </w:r>
    </w:p>
    <w:p w14:paraId="7DEBFCEC">
      <w:pPr>
        <w:widowControl w:val="0"/>
        <w:tabs>
          <w:tab w:val="left" w:pos="7095"/>
        </w:tabs>
        <w:kinsoku/>
        <w:autoSpaceDE/>
        <w:autoSpaceDN/>
        <w:adjustRightInd/>
        <w:snapToGrid/>
        <w:spacing w:line="360" w:lineRule="auto"/>
        <w:ind w:left="84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2.2 供应商需提前自行联系CA移动数字证书的服务机构办理移动数字认证证书并进行电子签章。（详见“服务指南”—“办事指南”—《新交易平台使用手册》中的《CA移动数字证书操作手册》）</w:t>
      </w:r>
    </w:p>
    <w:p w14:paraId="45471DA0">
      <w:pPr>
        <w:widowControl w:val="0"/>
        <w:tabs>
          <w:tab w:val="left" w:pos="7095"/>
        </w:tabs>
        <w:kinsoku/>
        <w:autoSpaceDE/>
        <w:autoSpaceDN/>
        <w:adjustRightInd/>
        <w:snapToGrid/>
        <w:spacing w:line="360" w:lineRule="auto"/>
        <w:ind w:left="860" w:leftChars="200" w:hanging="440" w:hangingChars="20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3.  供应商应按磋商文件规定编制、提交、解密电子投标文件。磋商文件下载、响应文件制作、提交、远程不见面开标（电子投标文件的解密）环节，</w:t>
      </w:r>
      <w:r>
        <w:rPr>
          <w:rFonts w:hint="eastAsia" w:cs="宋体"/>
          <w:color w:val="auto"/>
          <w:spacing w:val="9"/>
          <w:sz w:val="20"/>
          <w:szCs w:val="20"/>
          <w:lang w:val="en-US" w:eastAsia="zh-CN"/>
        </w:rPr>
        <w:t>供应商</w:t>
      </w:r>
      <w:r>
        <w:rPr>
          <w:rFonts w:hint="eastAsia" w:ascii="宋体" w:hAnsi="宋体" w:eastAsia="宋体" w:cs="宋体"/>
          <w:snapToGrid w:val="0"/>
          <w:color w:val="auto"/>
          <w:spacing w:val="10"/>
          <w:kern w:val="0"/>
          <w:sz w:val="20"/>
          <w:szCs w:val="20"/>
          <w:lang w:val="en-US" w:eastAsia="zh-CN" w:bidi="ar-SA"/>
        </w:rPr>
        <w:t>须使用同一个CA数字证书（证书须在有效期内并可正常使用）。</w:t>
      </w:r>
    </w:p>
    <w:p w14:paraId="5AAD7128">
      <w:pPr>
        <w:widowControl w:val="0"/>
        <w:tabs>
          <w:tab w:val="left" w:pos="7095"/>
        </w:tabs>
        <w:kinsoku/>
        <w:autoSpaceDE/>
        <w:autoSpaceDN/>
        <w:adjustRightInd/>
        <w:snapToGrid/>
        <w:spacing w:line="360" w:lineRule="auto"/>
        <w:ind w:left="42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4.  电子文件下载、制作、提交期间和远程不见面开标（电子投标文件的解密）环节，供应商须使用同一个CA数字证书或CA移动数字证书（证书须在有效期内并可正常使用）。</w:t>
      </w:r>
    </w:p>
    <w:p w14:paraId="4F9CF216">
      <w:pPr>
        <w:widowControl w:val="0"/>
        <w:tabs>
          <w:tab w:val="left" w:pos="7095"/>
        </w:tabs>
        <w:kinsoku/>
        <w:autoSpaceDE/>
        <w:autoSpaceDN/>
        <w:adjustRightInd/>
        <w:snapToGrid/>
        <w:spacing w:line="360" w:lineRule="auto"/>
        <w:ind w:left="42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5.  电子响应文件的制作</w:t>
      </w:r>
    </w:p>
    <w:p w14:paraId="0EE1A2A6">
      <w:pPr>
        <w:widowControl w:val="0"/>
        <w:tabs>
          <w:tab w:val="left" w:pos="7095"/>
        </w:tabs>
        <w:kinsoku/>
        <w:autoSpaceDE/>
        <w:autoSpaceDN/>
        <w:adjustRightInd/>
        <w:snapToGrid/>
        <w:spacing w:line="360" w:lineRule="auto"/>
        <w:ind w:left="84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5.1 文件制作</w:t>
      </w:r>
    </w:p>
    <w:p w14:paraId="78EC6995">
      <w:pPr>
        <w:widowControl w:val="0"/>
        <w:tabs>
          <w:tab w:val="left" w:pos="7095"/>
        </w:tabs>
        <w:kinsoku/>
        <w:autoSpaceDE/>
        <w:autoSpaceDN/>
        <w:adjustRightInd/>
        <w:snapToGrid/>
        <w:spacing w:line="360" w:lineRule="auto"/>
        <w:ind w:left="1500" w:leftChars="400" w:hanging="660" w:hangingChars="30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（1）</w:t>
      </w:r>
      <w:r>
        <w:rPr>
          <w:rFonts w:hint="eastAsia" w:cs="宋体"/>
          <w:color w:val="auto"/>
          <w:spacing w:val="9"/>
          <w:sz w:val="20"/>
          <w:szCs w:val="20"/>
          <w:lang w:val="en-US" w:eastAsia="zh-CN"/>
        </w:rPr>
        <w:t>供应商</w:t>
      </w:r>
      <w:r>
        <w:rPr>
          <w:rFonts w:hint="eastAsia" w:ascii="宋体" w:hAnsi="宋体" w:eastAsia="宋体" w:cs="宋体"/>
          <w:snapToGrid w:val="0"/>
          <w:color w:val="auto"/>
          <w:spacing w:val="10"/>
          <w:kern w:val="0"/>
          <w:sz w:val="20"/>
          <w:szCs w:val="20"/>
          <w:lang w:val="en-US" w:eastAsia="zh-CN" w:bidi="ar-SA"/>
        </w:rPr>
        <w:t>下载“新点投标文件制作软件（河南省版）”，按招标文件要求制作电子投标文件。（下载入口：《全国公共资源交易平台（河南省·许昌市）》— “投标人”— “许昌市公共资源电子交易系统”（http://117.159.53.11:60632/tpbidder）登录页面—“投标文件制作工具下载”）</w:t>
      </w:r>
    </w:p>
    <w:p w14:paraId="15FC7A4B">
      <w:pPr>
        <w:widowControl w:val="0"/>
        <w:tabs>
          <w:tab w:val="left" w:pos="7095"/>
        </w:tabs>
        <w:kinsoku/>
        <w:autoSpaceDE/>
        <w:autoSpaceDN/>
        <w:adjustRightInd/>
        <w:snapToGrid/>
        <w:spacing w:line="360" w:lineRule="auto"/>
        <w:ind w:left="1500" w:leftChars="400" w:hanging="660" w:hangingChars="30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（2） 电子投标文件的制作，参考“服务指南”—“办事指南”—《新交易平台使用手册》—《交易乙方（投标人、供应商等）操作手册》。</w:t>
      </w:r>
    </w:p>
    <w:p w14:paraId="0B8EE213">
      <w:pPr>
        <w:widowControl w:val="0"/>
        <w:tabs>
          <w:tab w:val="left" w:pos="7095"/>
        </w:tabs>
        <w:kinsoku/>
        <w:autoSpaceDE/>
        <w:autoSpaceDN/>
        <w:adjustRightInd/>
        <w:snapToGrid/>
        <w:spacing w:line="360" w:lineRule="auto"/>
        <w:ind w:left="1280" w:leftChars="400" w:hanging="440" w:hangingChars="20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5.2 一个标段对应生成2份电子投标文件（后缀格式为。XCSTF和.nXCSTF），其中后缀格式为“XCSTF”的加密电子投标文件用于电子投标使用。</w:t>
      </w:r>
    </w:p>
    <w:p w14:paraId="77CE544A">
      <w:pPr>
        <w:widowControl w:val="0"/>
        <w:tabs>
          <w:tab w:val="left" w:pos="7095"/>
        </w:tabs>
        <w:kinsoku/>
        <w:autoSpaceDE/>
        <w:autoSpaceDN/>
        <w:adjustRightInd/>
        <w:snapToGrid/>
        <w:spacing w:line="360" w:lineRule="auto"/>
        <w:ind w:left="1280" w:leftChars="400" w:hanging="440" w:hangingChars="20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5.3 供应商须将磋商文件要求的资质、业绩、荣誉及相关人员证明材料等资料原件扫描件（或图片）制作到所提交的电子投标文件中。</w:t>
      </w:r>
    </w:p>
    <w:p w14:paraId="551B9256">
      <w:pPr>
        <w:widowControl w:val="0"/>
        <w:tabs>
          <w:tab w:val="left" w:pos="7095"/>
        </w:tabs>
        <w:kinsoku/>
        <w:autoSpaceDE/>
        <w:autoSpaceDN/>
        <w:adjustRightInd/>
        <w:snapToGrid/>
        <w:spacing w:line="360" w:lineRule="auto"/>
        <w:ind w:left="42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6.  加密电子响应文件的提交</w:t>
      </w:r>
    </w:p>
    <w:p w14:paraId="3F353B2A">
      <w:pPr>
        <w:widowControl w:val="0"/>
        <w:tabs>
          <w:tab w:val="left" w:pos="7095"/>
        </w:tabs>
        <w:kinsoku/>
        <w:autoSpaceDE/>
        <w:autoSpaceDN/>
        <w:adjustRightInd/>
        <w:snapToGrid/>
        <w:spacing w:line="360" w:lineRule="auto"/>
        <w:ind w:left="1290" w:leftChars="405" w:hanging="440" w:hangingChars="20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6.1 加密电子投标文件应按规定在投标截止时间（开标时间）之前成功提交至《全国公共资源交易平台（河南省·许昌市）》— “投标人”— “许昌市公共资源电子交易系统”（http://117.159.53.11:60632/tpbidder）。供应商应充分考虑并预留技术处理和上传数据所需时间。</w:t>
      </w:r>
    </w:p>
    <w:p w14:paraId="523D6999">
      <w:pPr>
        <w:widowControl w:val="0"/>
        <w:tabs>
          <w:tab w:val="left" w:pos="7095"/>
        </w:tabs>
        <w:kinsoku/>
        <w:autoSpaceDE/>
        <w:autoSpaceDN/>
        <w:adjustRightInd/>
        <w:snapToGrid/>
        <w:spacing w:line="360" w:lineRule="auto"/>
        <w:ind w:left="851"/>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6.2 供应商对同一项目多个标段进行响应的，加密电子投标文件应按标段分别提交。</w:t>
      </w:r>
    </w:p>
    <w:p w14:paraId="74A169DB">
      <w:pPr>
        <w:widowControl w:val="0"/>
        <w:tabs>
          <w:tab w:val="left" w:pos="7095"/>
        </w:tabs>
        <w:kinsoku/>
        <w:autoSpaceDE/>
        <w:autoSpaceDN/>
        <w:adjustRightInd/>
        <w:snapToGrid/>
        <w:spacing w:line="360" w:lineRule="auto"/>
        <w:ind w:left="1290" w:leftChars="405" w:hanging="440" w:hangingChars="20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6.3 加密电子投标文件成功提交后，《全国公共资源交易平台（河南省·许昌市）》— “投标人”—“许昌市公共资源电子交易系统”（http://117.159.53.11:60632/tpbidder）会显示成功上传。</w:t>
      </w:r>
    </w:p>
    <w:p w14:paraId="24595D6C">
      <w:pPr>
        <w:widowControl w:val="0"/>
        <w:tabs>
          <w:tab w:val="left" w:pos="7095"/>
        </w:tabs>
        <w:kinsoku/>
        <w:autoSpaceDE/>
        <w:autoSpaceDN/>
        <w:adjustRightInd/>
        <w:snapToGrid/>
        <w:spacing w:line="360" w:lineRule="auto"/>
        <w:ind w:left="126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备注：</w:t>
      </w:r>
      <w:r>
        <w:rPr>
          <w:rFonts w:hint="eastAsia" w:cs="宋体"/>
          <w:color w:val="auto"/>
          <w:spacing w:val="9"/>
          <w:sz w:val="20"/>
          <w:szCs w:val="20"/>
          <w:lang w:val="en-US" w:eastAsia="zh-CN"/>
        </w:rPr>
        <w:t>供应商</w:t>
      </w:r>
      <w:r>
        <w:rPr>
          <w:rFonts w:hint="eastAsia" w:ascii="宋体" w:hAnsi="宋体" w:eastAsia="宋体" w:cs="宋体"/>
          <w:snapToGrid w:val="0"/>
          <w:color w:val="auto"/>
          <w:spacing w:val="10"/>
          <w:kern w:val="0"/>
          <w:sz w:val="20"/>
          <w:szCs w:val="20"/>
          <w:lang w:val="en-US" w:eastAsia="zh-CN" w:bidi="ar-SA"/>
        </w:rPr>
        <w:t>可在上传页面进行模拟解密，以验证是否能够成功解密。</w:t>
      </w:r>
    </w:p>
    <w:p w14:paraId="505A8816">
      <w:pPr>
        <w:widowControl w:val="0"/>
        <w:tabs>
          <w:tab w:val="left" w:pos="7095"/>
        </w:tabs>
        <w:kinsoku/>
        <w:autoSpaceDE/>
        <w:autoSpaceDN/>
        <w:adjustRightInd/>
        <w:snapToGrid/>
        <w:spacing w:line="360" w:lineRule="auto"/>
        <w:ind w:left="42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7.   远程不见面开标（电子响应文件的解密）</w:t>
      </w:r>
    </w:p>
    <w:p w14:paraId="4C77D97F">
      <w:pPr>
        <w:widowControl w:val="0"/>
        <w:tabs>
          <w:tab w:val="left" w:pos="7095"/>
        </w:tabs>
        <w:kinsoku/>
        <w:autoSpaceDE/>
        <w:autoSpaceDN/>
        <w:adjustRightInd/>
        <w:snapToGrid/>
        <w:spacing w:line="360" w:lineRule="auto"/>
        <w:ind w:left="1290" w:leftChars="405" w:hanging="440" w:hangingChars="20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7.1 本项目采用远程“不见面”开标方式，投标前请详细阅读《全国公共资源交易平台（河南省·许昌市）》—“服务指南”—“办事指南”—《新交易平台使用手册》中的相关内容。</w:t>
      </w:r>
    </w:p>
    <w:p w14:paraId="0706EBEA">
      <w:pPr>
        <w:widowControl w:val="0"/>
        <w:tabs>
          <w:tab w:val="left" w:pos="6465"/>
        </w:tabs>
        <w:kinsoku/>
        <w:autoSpaceDE/>
        <w:autoSpaceDN/>
        <w:adjustRightInd/>
        <w:snapToGrid/>
        <w:spacing w:line="360" w:lineRule="auto"/>
        <w:ind w:left="1290" w:leftChars="405" w:hanging="440" w:hangingChars="20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7.2 供应商应按《新交易平台使用手册》提前设置好浏览器，并于开标时间前登录本项目“网上开标大厅”，按照招标文件规定的开标时间准时参加网上开标。</w:t>
      </w:r>
    </w:p>
    <w:p w14:paraId="3CA960BC">
      <w:pPr>
        <w:widowControl w:val="0"/>
        <w:tabs>
          <w:tab w:val="left" w:pos="6465"/>
        </w:tabs>
        <w:kinsoku/>
        <w:autoSpaceDE/>
        <w:autoSpaceDN/>
        <w:adjustRightInd/>
        <w:snapToGrid/>
        <w:spacing w:line="360" w:lineRule="auto"/>
        <w:ind w:left="1290" w:leftChars="405" w:hanging="440" w:hangingChars="20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7.3 根据“网上开标大厅”公告栏中的系统提示，供应商应在“标书解密”环节进行电子投标文件解密【自代理机构点击“开启投标解密”按钮后投标人解密，系统初设解密时间为30分钟，供应商应在30分钟内完成解密。如因网络、系统原因未完成解密的，采购人（代理机构）报经相关监督部门同意后可适当延长解密时间】。供应商未解密或因供应商原因解密失败的，其响应文件将被拒绝。</w:t>
      </w:r>
    </w:p>
    <w:p w14:paraId="08B4C722">
      <w:pPr>
        <w:widowControl w:val="0"/>
        <w:tabs>
          <w:tab w:val="left" w:pos="6465"/>
        </w:tabs>
        <w:kinsoku/>
        <w:autoSpaceDE/>
        <w:autoSpaceDN/>
        <w:adjustRightInd/>
        <w:snapToGrid/>
        <w:spacing w:line="360" w:lineRule="auto"/>
        <w:ind w:left="1290" w:leftChars="405" w:hanging="440" w:hangingChars="20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7.4 在“唱标”环节，供应商应对唱标内容进行确认，供应商未确认唱标内容的，视同认可唱标结果。</w:t>
      </w:r>
    </w:p>
    <w:p w14:paraId="0386BFB9">
      <w:pPr>
        <w:widowControl w:val="0"/>
        <w:tabs>
          <w:tab w:val="left" w:pos="6465"/>
        </w:tabs>
        <w:kinsoku/>
        <w:autoSpaceDE/>
        <w:autoSpaceDN/>
        <w:adjustRightInd/>
        <w:snapToGrid/>
        <w:spacing w:line="360" w:lineRule="auto"/>
        <w:ind w:left="1290" w:leftChars="405" w:hanging="440" w:hangingChars="20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7.5 在“开标结束”环节，供应商应在《开标情况记录表》上进行电子签章。供应商未签章的，视同认可开标结果。</w:t>
      </w:r>
    </w:p>
    <w:p w14:paraId="27A0D1AD">
      <w:pPr>
        <w:widowControl w:val="0"/>
        <w:tabs>
          <w:tab w:val="left" w:pos="6465"/>
        </w:tabs>
        <w:kinsoku/>
        <w:autoSpaceDE/>
        <w:autoSpaceDN/>
        <w:adjustRightInd/>
        <w:snapToGrid/>
        <w:spacing w:line="360" w:lineRule="auto"/>
        <w:ind w:left="1290" w:leftChars="405" w:hanging="440" w:hangingChars="20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7.6 供应商对开标过程和开标记录如有疑义，可在本项目“网上开标大厅”—“发起异议”中在线提出。</w:t>
      </w:r>
    </w:p>
    <w:p w14:paraId="1ED35AA7">
      <w:pPr>
        <w:widowControl w:val="0"/>
        <w:tabs>
          <w:tab w:val="left" w:pos="7095"/>
        </w:tabs>
        <w:kinsoku/>
        <w:autoSpaceDE/>
        <w:autoSpaceDN/>
        <w:adjustRightInd/>
        <w:snapToGrid/>
        <w:spacing w:line="360" w:lineRule="auto"/>
        <w:ind w:left="42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8.  评标依据</w:t>
      </w:r>
    </w:p>
    <w:p w14:paraId="2B00F6F1">
      <w:pPr>
        <w:widowControl w:val="0"/>
        <w:tabs>
          <w:tab w:val="left" w:pos="7095"/>
        </w:tabs>
        <w:kinsoku/>
        <w:autoSpaceDE/>
        <w:autoSpaceDN/>
        <w:adjustRightInd/>
        <w:snapToGrid/>
        <w:spacing w:line="360" w:lineRule="auto"/>
        <w:ind w:left="1290" w:leftChars="405" w:hanging="440" w:hangingChars="20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8.1 全流程电子化交易（不见面开标）项目，评标委员会以成功上传、解密的电子投标文件为评审依据。</w:t>
      </w:r>
    </w:p>
    <w:p w14:paraId="24128C3B">
      <w:pPr>
        <w:widowControl w:val="0"/>
        <w:tabs>
          <w:tab w:val="left" w:pos="7095"/>
        </w:tabs>
        <w:kinsoku/>
        <w:autoSpaceDE/>
        <w:autoSpaceDN/>
        <w:adjustRightInd/>
        <w:snapToGrid/>
        <w:spacing w:line="360" w:lineRule="auto"/>
        <w:ind w:left="1290" w:leftChars="405" w:hanging="440" w:hangingChars="20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8.2 评审期间，供应商（参加磋商的法定代表人或其授权代表）应保持通讯手机畅通，并根据磋商小组要求在规定时间内提供：</w:t>
      </w:r>
    </w:p>
    <w:p w14:paraId="0E5B5DB9">
      <w:pPr>
        <w:widowControl w:val="0"/>
        <w:tabs>
          <w:tab w:val="left" w:pos="7095"/>
        </w:tabs>
        <w:kinsoku/>
        <w:autoSpaceDE/>
        <w:autoSpaceDN/>
        <w:adjustRightInd/>
        <w:snapToGrid/>
        <w:spacing w:line="360" w:lineRule="auto"/>
        <w:ind w:left="1275" w:leftChars="607"/>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（1）最后报价（加盖公章，或者由法定代表人或其授权的代表签字）；</w:t>
      </w:r>
    </w:p>
    <w:p w14:paraId="51314BC9">
      <w:pPr>
        <w:widowControl w:val="0"/>
        <w:kinsoku/>
        <w:autoSpaceDE w:val="0"/>
        <w:autoSpaceDN w:val="0"/>
        <w:adjustRightInd/>
        <w:snapToGrid/>
        <w:spacing w:line="360" w:lineRule="auto"/>
        <w:ind w:left="1275" w:leftChars="607" w:right="-11"/>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提交方式：供应商须使用CA数字证书或CA移动数字证书登录《全国公共资源交易平台（河南省·许昌市）》许昌市公共资源电子交易系统进行最后报价，最后报价应包括：①总报价②分项报价。</w:t>
      </w:r>
    </w:p>
    <w:p w14:paraId="193D943A">
      <w:pPr>
        <w:widowControl w:val="0"/>
        <w:kinsoku/>
        <w:autoSpaceDE w:val="0"/>
        <w:autoSpaceDN w:val="0"/>
        <w:adjustRightInd/>
        <w:snapToGrid/>
        <w:spacing w:line="360" w:lineRule="auto"/>
        <w:ind w:left="1275" w:leftChars="607" w:right="-10" w:rightChars="-5"/>
        <w:contextualSpacing/>
        <w:jc w:val="left"/>
        <w:textAlignment w:val="auto"/>
        <w:rPr>
          <w:rFonts w:hint="eastAsia" w:ascii="仿宋" w:hAnsi="仿宋" w:eastAsia="仿宋" w:cs="仿宋"/>
          <w:snapToGrid w:val="0"/>
          <w:color w:val="auto"/>
          <w:spacing w:val="10"/>
          <w:kern w:val="0"/>
          <w:sz w:val="20"/>
          <w:szCs w:val="20"/>
          <w:lang w:val="zh-CN" w:eastAsia="zh-CN" w:bidi="ar-SA"/>
        </w:rPr>
      </w:pPr>
      <w:r>
        <w:rPr>
          <w:rFonts w:hint="eastAsia" w:ascii="仿宋" w:hAnsi="仿宋" w:eastAsia="仿宋" w:cs="仿宋"/>
          <w:snapToGrid w:val="0"/>
          <w:color w:val="auto"/>
          <w:spacing w:val="10"/>
          <w:kern w:val="0"/>
          <w:sz w:val="20"/>
          <w:szCs w:val="20"/>
          <w:lang w:val="zh-CN" w:eastAsia="zh-CN" w:bidi="ar-SA"/>
        </w:rPr>
        <w:t>注：</w:t>
      </w:r>
      <w:r>
        <w:rPr>
          <w:rFonts w:hint="eastAsia" w:ascii="仿宋" w:hAnsi="仿宋" w:eastAsia="仿宋" w:cs="仿宋"/>
          <w:snapToGrid w:val="0"/>
          <w:color w:val="auto"/>
          <w:spacing w:val="10"/>
          <w:kern w:val="0"/>
          <w:sz w:val="20"/>
          <w:szCs w:val="20"/>
          <w:lang w:val="en-US" w:eastAsia="zh-CN" w:bidi="ar-SA"/>
        </w:rPr>
        <w:t>①磋商小组要求供应商提交最后报价时，</w:t>
      </w:r>
      <w:r>
        <w:rPr>
          <w:rFonts w:hint="eastAsia" w:ascii="仿宋" w:hAnsi="仿宋" w:eastAsia="仿宋" w:cs="仿宋"/>
          <w:snapToGrid w:val="0"/>
          <w:color w:val="auto"/>
          <w:spacing w:val="10"/>
          <w:kern w:val="0"/>
          <w:sz w:val="20"/>
          <w:szCs w:val="20"/>
          <w:lang w:val="zh-CN" w:eastAsia="zh-CN" w:bidi="ar-SA"/>
        </w:rPr>
        <w:t>在</w:t>
      </w:r>
      <w:r>
        <w:rPr>
          <w:rFonts w:hint="eastAsia" w:ascii="仿宋" w:hAnsi="仿宋" w:eastAsia="仿宋" w:cs="仿宋"/>
          <w:snapToGrid w:val="0"/>
          <w:color w:val="auto"/>
          <w:spacing w:val="10"/>
          <w:kern w:val="0"/>
          <w:sz w:val="20"/>
          <w:szCs w:val="20"/>
          <w:lang w:val="en-US" w:eastAsia="zh-CN" w:bidi="ar-SA"/>
        </w:rPr>
        <w:t>磋商</w:t>
      </w:r>
      <w:r>
        <w:rPr>
          <w:rFonts w:hint="eastAsia" w:ascii="仿宋" w:hAnsi="仿宋" w:eastAsia="仿宋" w:cs="仿宋"/>
          <w:snapToGrid w:val="0"/>
          <w:color w:val="auto"/>
          <w:spacing w:val="10"/>
          <w:kern w:val="0"/>
          <w:sz w:val="20"/>
          <w:szCs w:val="20"/>
          <w:lang w:val="zh-CN" w:eastAsia="zh-CN" w:bidi="ar-SA"/>
        </w:rPr>
        <w:t>小组规定时间内，供应商应提交最后报价（包括总报价及分项报价）。最后报价是供应商响应文件的有效组成部分。</w:t>
      </w:r>
    </w:p>
    <w:p w14:paraId="7141A3A4">
      <w:pPr>
        <w:widowControl w:val="0"/>
        <w:kinsoku/>
        <w:autoSpaceDE w:val="0"/>
        <w:autoSpaceDN w:val="0"/>
        <w:adjustRightInd/>
        <w:snapToGrid/>
        <w:spacing w:line="360" w:lineRule="auto"/>
        <w:ind w:left="1275" w:leftChars="607" w:right="-11" w:firstLine="1"/>
        <w:contextualSpacing/>
        <w:jc w:val="left"/>
        <w:textAlignment w:val="auto"/>
        <w:rPr>
          <w:rFonts w:hint="eastAsia" w:ascii="仿宋" w:hAnsi="仿宋" w:eastAsia="仿宋" w:cs="仿宋"/>
          <w:snapToGrid w:val="0"/>
          <w:color w:val="auto"/>
          <w:spacing w:val="10"/>
          <w:kern w:val="0"/>
          <w:sz w:val="20"/>
          <w:szCs w:val="20"/>
          <w:lang w:val="en-US" w:eastAsia="zh-CN" w:bidi="ar-SA"/>
        </w:rPr>
      </w:pPr>
      <w:r>
        <w:rPr>
          <w:rFonts w:hint="eastAsia" w:ascii="仿宋" w:hAnsi="仿宋" w:eastAsia="仿宋" w:cs="仿宋"/>
          <w:snapToGrid w:val="0"/>
          <w:color w:val="auto"/>
          <w:spacing w:val="10"/>
          <w:kern w:val="0"/>
          <w:sz w:val="20"/>
          <w:szCs w:val="20"/>
          <w:lang w:val="en-US" w:eastAsia="zh-CN" w:bidi="ar-SA"/>
        </w:rPr>
        <w:t>②磋商文件第二章“采购需求”中“采购清单”以工程量清单提供的，供应商应以工程量清单方式提交最后报价。</w:t>
      </w:r>
    </w:p>
    <w:p w14:paraId="57EF97AF">
      <w:pPr>
        <w:widowControl w:val="0"/>
        <w:tabs>
          <w:tab w:val="left" w:pos="7095"/>
        </w:tabs>
        <w:kinsoku/>
        <w:autoSpaceDE/>
        <w:autoSpaceDN/>
        <w:adjustRightInd/>
        <w:snapToGrid/>
        <w:spacing w:line="360" w:lineRule="auto"/>
        <w:ind w:left="1275" w:leftChars="607" w:firstLine="1"/>
        <w:contextualSpacing/>
        <w:jc w:val="left"/>
        <w:textAlignment w:val="auto"/>
        <w:rPr>
          <w:rFonts w:hint="eastAsia" w:ascii="仿宋" w:hAnsi="仿宋" w:eastAsia="仿宋" w:cs="仿宋"/>
          <w:snapToGrid w:val="0"/>
          <w:color w:val="auto"/>
          <w:spacing w:val="10"/>
          <w:kern w:val="0"/>
          <w:sz w:val="20"/>
          <w:szCs w:val="20"/>
          <w:lang w:val="en-US" w:eastAsia="zh-CN" w:bidi="ar-SA"/>
        </w:rPr>
      </w:pPr>
      <w:r>
        <w:rPr>
          <w:rFonts w:hint="eastAsia" w:ascii="仿宋" w:hAnsi="仿宋" w:eastAsia="仿宋" w:cs="仿宋"/>
          <w:snapToGrid w:val="0"/>
          <w:color w:val="auto"/>
          <w:spacing w:val="10"/>
          <w:kern w:val="0"/>
          <w:sz w:val="20"/>
          <w:szCs w:val="20"/>
          <w:lang w:val="en-US" w:eastAsia="zh-CN" w:bidi="ar-SA"/>
        </w:rPr>
        <w:t>③请供应商根据项目情况，可提前准备分项报价。</w:t>
      </w:r>
    </w:p>
    <w:p w14:paraId="095A48CB">
      <w:pPr>
        <w:widowControl w:val="0"/>
        <w:tabs>
          <w:tab w:val="left" w:pos="7095"/>
        </w:tabs>
        <w:kinsoku/>
        <w:autoSpaceDE/>
        <w:autoSpaceDN/>
        <w:adjustRightInd/>
        <w:snapToGrid/>
        <w:spacing w:line="360" w:lineRule="auto"/>
        <w:ind w:left="1276" w:leftChars="607" w:hanging="1"/>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河南省▪许昌市）》—“投标人”—“许昌市公共资源电子交易系统” （http://117.159.53.11:60632/tpbidder）提供。</w:t>
      </w:r>
    </w:p>
    <w:p w14:paraId="29D48B7A">
      <w:pPr>
        <w:widowControl w:val="0"/>
        <w:tabs>
          <w:tab w:val="left" w:pos="7095"/>
        </w:tabs>
        <w:kinsoku/>
        <w:autoSpaceDE/>
        <w:autoSpaceDN/>
        <w:adjustRightInd/>
        <w:snapToGrid/>
        <w:spacing w:line="360" w:lineRule="auto"/>
        <w:ind w:left="1276" w:leftChars="607" w:hanging="1"/>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项目评审期间，请供应商时刻关注许昌市公共资源电子交易系统中的项目进度和状态，保持投标文件提供的联系方式畅通，因供应商自身原因错过最后报价、澄清、说明或者更正等重要信息的，后果由供应商自行承担。</w:t>
      </w:r>
    </w:p>
    <w:p w14:paraId="1BFB58D9">
      <w:pPr>
        <w:widowControl w:val="0"/>
        <w:numPr>
          <w:ilvl w:val="0"/>
          <w:numId w:val="2"/>
        </w:numPr>
        <w:tabs>
          <w:tab w:val="left" w:pos="7095"/>
        </w:tabs>
        <w:kinsoku/>
        <w:autoSpaceDE/>
        <w:autoSpaceDN/>
        <w:adjustRightInd/>
        <w:snapToGrid/>
        <w:spacing w:line="360" w:lineRule="auto"/>
        <w:ind w:left="42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 xml:space="preserve"> 相关事项</w:t>
      </w:r>
    </w:p>
    <w:p w14:paraId="14C9A53F">
      <w:pPr>
        <w:widowControl w:val="0"/>
        <w:tabs>
          <w:tab w:val="left" w:pos="7095"/>
        </w:tabs>
        <w:kinsoku/>
        <w:autoSpaceDE/>
        <w:autoSpaceDN/>
        <w:adjustRightInd/>
        <w:snapToGrid/>
        <w:spacing w:line="360" w:lineRule="auto"/>
        <w:ind w:left="1280" w:leftChars="400" w:hanging="440" w:hangingChars="20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9.1 为使更多供应商能参加投标，本项目磋商文件公告期限届满后仍允许下载磋商文件参加投标，但为提高采购效率，在公告期限届满之后下载磋商文件的，对磋商文件的质疑期限从公告期限届满之日起计算；在公告期限届满之前下载磋商文件的，对磋商文件的质疑期限从下载之日起计算。</w:t>
      </w:r>
    </w:p>
    <w:p w14:paraId="3C277595">
      <w:pPr>
        <w:widowControl w:val="0"/>
        <w:tabs>
          <w:tab w:val="left" w:pos="7095"/>
        </w:tabs>
        <w:kinsoku/>
        <w:autoSpaceDE/>
        <w:autoSpaceDN/>
        <w:adjustRightInd/>
        <w:snapToGrid/>
        <w:spacing w:line="360" w:lineRule="auto"/>
        <w:ind w:left="1280" w:leftChars="400" w:hanging="440" w:hangingChars="20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9.2 《全国公共资源交易平台（河南省·许昌市）》（http://117.159.53.11:60632）采购公告栏提供的招标文件仅供浏览。供应商下载招标文件应使用 CA 数字证书或CA移动数字证书登录《全国公共资源交易平台（河南省·许昌市）》— “投标人”— “许昌市公共资源电子交易系统”（http://117.159.53.11:60632/tpbidder）获取。</w:t>
      </w:r>
    </w:p>
    <w:p w14:paraId="2B9A9225">
      <w:pPr>
        <w:widowControl w:val="0"/>
        <w:tabs>
          <w:tab w:val="left" w:pos="7095"/>
        </w:tabs>
        <w:kinsoku/>
        <w:autoSpaceDE/>
        <w:autoSpaceDN/>
        <w:adjustRightInd/>
        <w:snapToGrid/>
        <w:spacing w:line="360" w:lineRule="auto"/>
        <w:ind w:left="1260"/>
        <w:contextualSpacing/>
        <w:jc w:val="left"/>
        <w:textAlignment w:val="auto"/>
        <w:rPr>
          <w:rFonts w:hint="eastAsia" w:ascii="宋体" w:hAnsi="宋体" w:eastAsia="宋体" w:cs="宋体"/>
          <w:snapToGrid w:val="0"/>
          <w:color w:val="auto"/>
          <w:spacing w:val="10"/>
          <w:kern w:val="0"/>
          <w:sz w:val="20"/>
          <w:szCs w:val="20"/>
          <w:lang w:val="en-US" w:eastAsia="zh-CN" w:bidi="ar-SA"/>
        </w:rPr>
      </w:pPr>
    </w:p>
    <w:p w14:paraId="6B5D93F7">
      <w:pPr>
        <w:widowControl w:val="0"/>
        <w:tabs>
          <w:tab w:val="left" w:pos="7095"/>
        </w:tabs>
        <w:kinsoku/>
        <w:autoSpaceDE/>
        <w:autoSpaceDN/>
        <w:adjustRightInd/>
        <w:snapToGrid/>
        <w:spacing w:line="360" w:lineRule="auto"/>
        <w:ind w:firstLine="440" w:firstLineChars="200"/>
        <w:contextualSpacing/>
        <w:jc w:val="left"/>
        <w:textAlignment w:val="auto"/>
        <w:rPr>
          <w:rFonts w:hint="eastAsia" w:ascii="宋体" w:hAnsi="宋体" w:eastAsia="宋体" w:cs="宋体"/>
          <w:snapToGrid w:val="0"/>
          <w:color w:val="auto"/>
          <w:spacing w:val="10"/>
          <w:kern w:val="0"/>
          <w:sz w:val="20"/>
          <w:szCs w:val="20"/>
          <w:lang w:val="en-US" w:eastAsia="zh-CN" w:bidi="ar-SA"/>
        </w:rPr>
      </w:pPr>
      <w:r>
        <w:rPr>
          <w:rFonts w:hint="eastAsia" w:ascii="宋体" w:hAnsi="宋体" w:eastAsia="宋体" w:cs="宋体"/>
          <w:snapToGrid w:val="0"/>
          <w:color w:val="auto"/>
          <w:spacing w:val="10"/>
          <w:kern w:val="0"/>
          <w:sz w:val="20"/>
          <w:szCs w:val="20"/>
          <w:lang w:val="en-US" w:eastAsia="zh-CN" w:bidi="ar-SA"/>
        </w:rPr>
        <w:t>备注：交易平台技术咨询电话：0512-58188538 / 0374-2961598</w:t>
      </w:r>
    </w:p>
    <w:p w14:paraId="7DD3C28A">
      <w:pPr>
        <w:keepNext w:val="0"/>
        <w:keepLines w:val="0"/>
        <w:pageBreakBefore w:val="0"/>
        <w:widowControl/>
        <w:kinsoku w:val="0"/>
        <w:wordWrap/>
        <w:overflowPunct/>
        <w:topLinePunct w:val="0"/>
        <w:autoSpaceDE w:val="0"/>
        <w:autoSpaceDN w:val="0"/>
        <w:bidi w:val="0"/>
        <w:adjustRightInd w:val="0"/>
        <w:snapToGrid w:val="0"/>
        <w:spacing w:line="480" w:lineRule="exact"/>
        <w:ind w:firstLine="440" w:firstLineChars="200"/>
        <w:textAlignment w:val="baseline"/>
        <w:rPr>
          <w:rFonts w:hint="eastAsia" w:ascii="宋体" w:hAnsi="宋体" w:eastAsia="宋体" w:cs="宋体"/>
          <w:snapToGrid w:val="0"/>
          <w:color w:val="auto"/>
          <w:spacing w:val="10"/>
          <w:kern w:val="0"/>
          <w:sz w:val="20"/>
          <w:szCs w:val="20"/>
          <w:lang w:val="en-US" w:eastAsia="en-US" w:bidi="ar-SA"/>
        </w:rPr>
        <w:sectPr>
          <w:footerReference r:id="rId7" w:type="default"/>
          <w:pgSz w:w="11906" w:h="16839"/>
          <w:pgMar w:top="1431" w:right="1375" w:bottom="1157" w:left="1785" w:header="0" w:footer="992" w:gutter="0"/>
          <w:pgNumType w:fmt="decimal"/>
          <w:cols w:space="720" w:num="1"/>
        </w:sectPr>
      </w:pPr>
    </w:p>
    <w:p w14:paraId="6E12525D">
      <w:pPr>
        <w:pStyle w:val="4"/>
        <w:spacing w:before="101" w:line="224" w:lineRule="auto"/>
        <w:jc w:val="center"/>
        <w:rPr>
          <w:rFonts w:hint="eastAsia"/>
          <w:b/>
          <w:bCs/>
          <w:color w:val="auto"/>
          <w:spacing w:val="6"/>
        </w:rPr>
      </w:pPr>
      <w:r>
        <w:rPr>
          <w:rFonts w:hint="eastAsia"/>
          <w:b/>
          <w:bCs/>
          <w:color w:val="auto"/>
          <w:spacing w:val="6"/>
        </w:rPr>
        <w:t>第二章 采购需求</w:t>
      </w:r>
    </w:p>
    <w:p w14:paraId="27D30314">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386" w:firstLineChars="200"/>
        <w:textAlignment w:val="baseline"/>
        <w:rPr>
          <w:rFonts w:hint="eastAsia" w:ascii="宋体" w:hAnsi="宋体" w:eastAsia="宋体" w:cs="宋体"/>
          <w:color w:val="auto"/>
          <w:sz w:val="20"/>
          <w:szCs w:val="20"/>
        </w:rPr>
      </w:pPr>
      <w:r>
        <w:rPr>
          <w:rFonts w:hint="eastAsia" w:ascii="宋体" w:hAnsi="宋体" w:eastAsia="宋体" w:cs="宋体"/>
          <w:b/>
          <w:bCs/>
          <w:color w:val="auto"/>
          <w:spacing w:val="-4"/>
          <w:sz w:val="20"/>
          <w:szCs w:val="20"/>
        </w:rPr>
        <w:t>一、项目概况</w:t>
      </w:r>
    </w:p>
    <w:p w14:paraId="0C2DB70D">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384" w:firstLineChars="200"/>
        <w:textAlignment w:val="baseline"/>
        <w:rPr>
          <w:rFonts w:hint="eastAsia" w:ascii="宋体" w:hAnsi="宋体" w:eastAsia="宋体" w:cs="宋体"/>
          <w:color w:val="auto"/>
          <w:spacing w:val="-4"/>
          <w:sz w:val="20"/>
          <w:szCs w:val="20"/>
          <w:lang w:val="en-US" w:eastAsia="zh-CN"/>
        </w:rPr>
      </w:pPr>
      <w:r>
        <w:rPr>
          <w:rFonts w:hint="eastAsia" w:cs="宋体"/>
          <w:color w:val="auto"/>
          <w:spacing w:val="-4"/>
          <w:sz w:val="20"/>
          <w:szCs w:val="20"/>
          <w:lang w:val="en-US" w:eastAsia="zh-CN"/>
        </w:rPr>
        <w:t>本项目</w:t>
      </w:r>
      <w:r>
        <w:rPr>
          <w:rFonts w:hint="eastAsia" w:ascii="宋体" w:hAnsi="宋体" w:eastAsia="宋体" w:cs="宋体"/>
          <w:color w:val="auto"/>
          <w:spacing w:val="-4"/>
          <w:sz w:val="20"/>
          <w:szCs w:val="20"/>
          <w:lang w:val="en-US" w:eastAsia="zh-CN"/>
        </w:rPr>
        <w:t>位于许昌市中心城区，七一路与南关大街路口、莲城大道与文峰路路口、新兴西路与仓库路路口、建设路与古槐街路口、文峰路与东大街路口拥堵提升改造，对拥堵路口进行精细化设计、拓宽部分道路空间，优化交叉口范围内交通标志、标线，部分路段增设非机动车道等工程。</w:t>
      </w:r>
    </w:p>
    <w:p w14:paraId="1724E514">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386" w:firstLineChars="200"/>
        <w:textAlignment w:val="baseline"/>
        <w:rPr>
          <w:rFonts w:hint="eastAsia" w:ascii="宋体" w:hAnsi="宋体" w:eastAsia="宋体" w:cs="宋体"/>
          <w:color w:val="auto"/>
          <w:sz w:val="20"/>
          <w:szCs w:val="20"/>
        </w:rPr>
      </w:pPr>
      <w:r>
        <w:rPr>
          <w:rFonts w:hint="eastAsia" w:ascii="宋体" w:hAnsi="宋体" w:eastAsia="宋体" w:cs="宋体"/>
          <w:b/>
          <w:bCs/>
          <w:color w:val="auto"/>
          <w:spacing w:val="-4"/>
          <w:sz w:val="20"/>
          <w:szCs w:val="20"/>
        </w:rPr>
        <w:t>二、采购清单</w:t>
      </w:r>
    </w:p>
    <w:p w14:paraId="48AE9C04">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384" w:firstLineChars="200"/>
        <w:textAlignment w:val="baseline"/>
        <w:rPr>
          <w:rFonts w:hint="eastAsia" w:ascii="宋体" w:hAnsi="宋体" w:eastAsia="宋体" w:cs="宋体"/>
          <w:color w:val="auto"/>
          <w:sz w:val="20"/>
          <w:szCs w:val="20"/>
        </w:rPr>
      </w:pPr>
      <w:r>
        <w:rPr>
          <w:rFonts w:hint="eastAsia" w:ascii="宋体" w:hAnsi="宋体" w:eastAsia="宋体" w:cs="宋体"/>
          <w:color w:val="auto"/>
          <w:spacing w:val="-4"/>
          <w:sz w:val="20"/>
          <w:szCs w:val="20"/>
        </w:rPr>
        <w:t>1、招标工程量清单（附件</w:t>
      </w:r>
      <w:r>
        <w:rPr>
          <w:rFonts w:hint="eastAsia" w:ascii="宋体" w:hAnsi="宋体" w:eastAsia="宋体" w:cs="宋体"/>
          <w:color w:val="auto"/>
          <w:spacing w:val="-29"/>
          <w:sz w:val="20"/>
          <w:szCs w:val="20"/>
        </w:rPr>
        <w:t xml:space="preserve"> </w:t>
      </w:r>
      <w:r>
        <w:rPr>
          <w:rFonts w:hint="eastAsia" w:ascii="宋体" w:hAnsi="宋体" w:eastAsia="宋体" w:cs="宋体"/>
          <w:color w:val="auto"/>
          <w:spacing w:val="-4"/>
          <w:sz w:val="20"/>
          <w:szCs w:val="20"/>
        </w:rPr>
        <w:t>1）。</w:t>
      </w:r>
    </w:p>
    <w:p w14:paraId="3FF54305">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388" w:firstLineChars="200"/>
        <w:textAlignment w:val="baseline"/>
        <w:rPr>
          <w:rFonts w:hint="eastAsia" w:ascii="宋体" w:hAnsi="宋体" w:eastAsia="宋体" w:cs="宋体"/>
          <w:color w:val="auto"/>
          <w:sz w:val="20"/>
          <w:szCs w:val="20"/>
        </w:rPr>
      </w:pPr>
      <w:r>
        <w:rPr>
          <w:rFonts w:hint="eastAsia" w:ascii="宋体" w:hAnsi="宋体" w:eastAsia="宋体" w:cs="宋体"/>
          <w:color w:val="auto"/>
          <w:spacing w:val="-3"/>
          <w:sz w:val="20"/>
          <w:szCs w:val="20"/>
        </w:rPr>
        <w:t>2、图纸（附件</w:t>
      </w:r>
      <w:r>
        <w:rPr>
          <w:rFonts w:hint="eastAsia" w:ascii="宋体" w:hAnsi="宋体" w:eastAsia="宋体" w:cs="宋体"/>
          <w:color w:val="auto"/>
          <w:spacing w:val="-44"/>
          <w:sz w:val="20"/>
          <w:szCs w:val="20"/>
        </w:rPr>
        <w:t xml:space="preserve"> </w:t>
      </w:r>
      <w:r>
        <w:rPr>
          <w:rFonts w:hint="eastAsia" w:ascii="宋体" w:hAnsi="宋体" w:eastAsia="宋体" w:cs="宋体"/>
          <w:color w:val="auto"/>
          <w:spacing w:val="-3"/>
          <w:sz w:val="20"/>
          <w:szCs w:val="20"/>
        </w:rPr>
        <w:t>2）。</w:t>
      </w:r>
    </w:p>
    <w:p w14:paraId="684C04AA">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388" w:firstLineChars="200"/>
        <w:textAlignment w:val="baseline"/>
        <w:rPr>
          <w:rFonts w:hint="eastAsia" w:ascii="宋体" w:hAnsi="宋体" w:eastAsia="宋体" w:cs="宋体"/>
          <w:color w:val="auto"/>
          <w:sz w:val="20"/>
          <w:szCs w:val="20"/>
        </w:rPr>
      </w:pPr>
      <w:r>
        <w:rPr>
          <w:rFonts w:hint="eastAsia" w:ascii="宋体" w:hAnsi="宋体" w:eastAsia="宋体" w:cs="宋体"/>
          <w:color w:val="auto"/>
          <w:spacing w:val="-3"/>
          <w:sz w:val="20"/>
          <w:szCs w:val="20"/>
        </w:rPr>
        <w:t>3、招标控制价（附件</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3"/>
          <w:sz w:val="20"/>
          <w:szCs w:val="20"/>
        </w:rPr>
        <w:t>3）。</w:t>
      </w:r>
    </w:p>
    <w:p w14:paraId="59428DF4">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400" w:firstLineChars="200"/>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rPr>
        <w:t>4、如图纸与招标工程量清单不一致时，以</w:t>
      </w:r>
      <w:r>
        <w:rPr>
          <w:rFonts w:hint="eastAsia" w:ascii="宋体" w:hAnsi="宋体" w:eastAsia="宋体" w:cs="宋体"/>
          <w:color w:val="auto"/>
          <w:spacing w:val="-1"/>
          <w:sz w:val="20"/>
          <w:szCs w:val="20"/>
        </w:rPr>
        <w:t>招标工程量清单为准。</w:t>
      </w:r>
    </w:p>
    <w:p w14:paraId="4848729D">
      <w:pPr>
        <w:pStyle w:val="4"/>
        <w:keepNext w:val="0"/>
        <w:keepLines w:val="0"/>
        <w:pageBreakBefore w:val="0"/>
        <w:widowControl/>
        <w:kinsoku w:val="0"/>
        <w:wordWrap/>
        <w:overflowPunct/>
        <w:topLinePunct w:val="0"/>
        <w:autoSpaceDE w:val="0"/>
        <w:autoSpaceDN w:val="0"/>
        <w:bidi w:val="0"/>
        <w:adjustRightInd w:val="0"/>
        <w:snapToGrid w:val="0"/>
        <w:spacing w:line="480" w:lineRule="exact"/>
        <w:ind w:right="77" w:firstLine="386" w:firstLineChars="200"/>
        <w:textAlignment w:val="baseline"/>
        <w:rPr>
          <w:rFonts w:hint="eastAsia" w:ascii="宋体" w:hAnsi="宋体" w:eastAsia="宋体" w:cs="宋体"/>
          <w:b/>
          <w:bCs/>
          <w:color w:val="auto"/>
          <w:spacing w:val="-3"/>
          <w:sz w:val="20"/>
          <w:szCs w:val="20"/>
        </w:rPr>
      </w:pPr>
      <w:r>
        <w:rPr>
          <w:rFonts w:hint="eastAsia" w:ascii="宋体" w:hAnsi="宋体" w:eastAsia="宋体" w:cs="宋体"/>
          <w:b/>
          <w:bCs/>
          <w:color w:val="auto"/>
          <w:spacing w:val="-4"/>
          <w:sz w:val="20"/>
          <w:szCs w:val="20"/>
        </w:rPr>
        <w:t>本采购清单中所列技术规格或主要参数为最低要求，不允许负偏离，否则将承担</w:t>
      </w:r>
      <w:r>
        <w:rPr>
          <w:rFonts w:hint="eastAsia" w:ascii="宋体" w:hAnsi="宋体" w:eastAsia="宋体" w:cs="宋体"/>
          <w:b/>
          <w:bCs/>
          <w:color w:val="auto"/>
          <w:spacing w:val="-3"/>
          <w:sz w:val="20"/>
          <w:szCs w:val="20"/>
        </w:rPr>
        <w:t>其响应被视为非实质性响应的风险。</w:t>
      </w:r>
    </w:p>
    <w:p w14:paraId="28BAD59B">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386" w:firstLineChars="200"/>
        <w:textAlignment w:val="baseline"/>
        <w:rPr>
          <w:rFonts w:hint="eastAsia" w:ascii="宋体" w:hAnsi="宋体" w:eastAsia="宋体" w:cs="宋体"/>
          <w:color w:val="auto"/>
          <w:sz w:val="20"/>
          <w:szCs w:val="20"/>
        </w:rPr>
      </w:pPr>
      <w:r>
        <w:rPr>
          <w:rFonts w:hint="eastAsia" w:ascii="宋体" w:hAnsi="宋体" w:eastAsia="宋体" w:cs="宋体"/>
          <w:b/>
          <w:bCs/>
          <w:color w:val="auto"/>
          <w:spacing w:val="-4"/>
          <w:sz w:val="20"/>
          <w:szCs w:val="20"/>
        </w:rPr>
        <w:t>三、商务要求</w:t>
      </w:r>
    </w:p>
    <w:p w14:paraId="3A4BEC56">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376" w:firstLineChars="200"/>
        <w:textAlignment w:val="baseline"/>
        <w:rPr>
          <w:rFonts w:hint="eastAsia" w:ascii="宋体" w:hAnsi="宋体" w:eastAsia="宋体" w:cs="宋体"/>
          <w:color w:val="auto"/>
          <w:sz w:val="20"/>
          <w:szCs w:val="20"/>
        </w:rPr>
      </w:pPr>
      <w:r>
        <w:rPr>
          <w:rFonts w:hint="eastAsia" w:ascii="宋体" w:hAnsi="宋体" w:eastAsia="宋体" w:cs="宋体"/>
          <w:color w:val="auto"/>
          <w:spacing w:val="-6"/>
          <w:sz w:val="20"/>
          <w:szCs w:val="20"/>
        </w:rPr>
        <w:t>1、交付</w:t>
      </w:r>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6"/>
          <w:sz w:val="20"/>
          <w:szCs w:val="20"/>
          <w:lang w:val="en-US" w:eastAsia="zh-CN"/>
        </w:rPr>
        <w:t>实施</w:t>
      </w:r>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6"/>
          <w:sz w:val="20"/>
          <w:szCs w:val="20"/>
        </w:rPr>
        <w:t>时间</w:t>
      </w:r>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6"/>
          <w:sz w:val="20"/>
          <w:szCs w:val="20"/>
          <w:lang w:val="en-US" w:eastAsia="zh-CN"/>
        </w:rPr>
        <w:t>期限</w:t>
      </w:r>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6"/>
          <w:sz w:val="20"/>
          <w:szCs w:val="20"/>
        </w:rPr>
        <w:t>：</w:t>
      </w:r>
      <w:r>
        <w:rPr>
          <w:rFonts w:hint="eastAsia" w:ascii="宋体" w:hAnsi="宋体" w:eastAsia="宋体" w:cs="宋体"/>
          <w:color w:val="auto"/>
          <w:spacing w:val="-59"/>
          <w:sz w:val="20"/>
          <w:szCs w:val="20"/>
        </w:rPr>
        <w:t xml:space="preserve"> </w:t>
      </w:r>
      <w:r>
        <w:rPr>
          <w:rFonts w:hint="eastAsia" w:ascii="宋体" w:hAnsi="宋体" w:eastAsia="宋体" w:cs="宋体"/>
          <w:color w:val="auto"/>
          <w:spacing w:val="-6"/>
          <w:sz w:val="20"/>
          <w:szCs w:val="20"/>
        </w:rPr>
        <w:t>自合同生效之日起</w:t>
      </w:r>
      <w:r>
        <w:rPr>
          <w:rFonts w:hint="eastAsia" w:cs="宋体"/>
          <w:color w:val="auto"/>
          <w:spacing w:val="-6"/>
          <w:sz w:val="20"/>
          <w:szCs w:val="20"/>
          <w:lang w:val="en-US" w:eastAsia="zh-CN"/>
        </w:rPr>
        <w:t>90日历天</w:t>
      </w:r>
      <w:r>
        <w:rPr>
          <w:rFonts w:hint="eastAsia" w:ascii="宋体" w:hAnsi="宋体" w:eastAsia="宋体" w:cs="宋体"/>
          <w:color w:val="auto"/>
          <w:spacing w:val="-6"/>
          <w:sz w:val="20"/>
          <w:szCs w:val="20"/>
        </w:rPr>
        <w:t>。</w:t>
      </w:r>
    </w:p>
    <w:p w14:paraId="63856737">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396" w:firstLineChars="200"/>
        <w:textAlignment w:val="baseline"/>
        <w:rPr>
          <w:rFonts w:hint="eastAsia" w:ascii="宋体" w:hAnsi="宋体" w:eastAsia="宋体" w:cs="宋体"/>
          <w:color w:val="auto"/>
          <w:sz w:val="20"/>
          <w:szCs w:val="20"/>
        </w:rPr>
      </w:pPr>
      <w:r>
        <w:rPr>
          <w:rFonts w:hint="eastAsia" w:ascii="宋体" w:hAnsi="宋体" w:eastAsia="宋体" w:cs="宋体"/>
          <w:color w:val="auto"/>
          <w:spacing w:val="-1"/>
          <w:sz w:val="20"/>
          <w:szCs w:val="20"/>
        </w:rPr>
        <w:t>2、交付</w:t>
      </w:r>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6"/>
          <w:sz w:val="20"/>
          <w:szCs w:val="20"/>
          <w:lang w:val="en-US" w:eastAsia="zh-CN"/>
        </w:rPr>
        <w:t>实施</w:t>
      </w:r>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1"/>
          <w:sz w:val="20"/>
          <w:szCs w:val="20"/>
        </w:rPr>
        <w:t>地点</w:t>
      </w:r>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6"/>
          <w:sz w:val="20"/>
          <w:szCs w:val="20"/>
          <w:lang w:val="en-US" w:eastAsia="zh-CN"/>
        </w:rPr>
        <w:t>范围</w:t>
      </w:r>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1"/>
          <w:sz w:val="20"/>
          <w:szCs w:val="20"/>
        </w:rPr>
        <w:t>：许昌市</w:t>
      </w:r>
      <w:r>
        <w:rPr>
          <w:rFonts w:hint="eastAsia" w:cs="宋体"/>
          <w:color w:val="auto"/>
          <w:spacing w:val="-1"/>
          <w:sz w:val="20"/>
          <w:szCs w:val="20"/>
          <w:lang w:val="en-US" w:eastAsia="zh-CN"/>
        </w:rPr>
        <w:t>魏都区</w:t>
      </w:r>
      <w:r>
        <w:rPr>
          <w:rFonts w:hint="eastAsia" w:ascii="宋体" w:hAnsi="宋体" w:eastAsia="宋体" w:cs="宋体"/>
          <w:color w:val="auto"/>
          <w:spacing w:val="-1"/>
          <w:sz w:val="20"/>
          <w:szCs w:val="20"/>
        </w:rPr>
        <w:t>。</w:t>
      </w:r>
    </w:p>
    <w:p w14:paraId="6E1CC1F7">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388" w:firstLineChars="200"/>
        <w:textAlignment w:val="baseline"/>
        <w:rPr>
          <w:rFonts w:hint="eastAsia" w:ascii="宋体" w:hAnsi="宋体" w:eastAsia="宋体" w:cs="宋体"/>
          <w:color w:val="auto"/>
          <w:sz w:val="20"/>
          <w:szCs w:val="20"/>
        </w:rPr>
      </w:pPr>
      <w:r>
        <w:rPr>
          <w:rFonts w:hint="eastAsia" w:ascii="宋体" w:hAnsi="宋体" w:eastAsia="宋体" w:cs="宋体"/>
          <w:color w:val="auto"/>
          <w:spacing w:val="-3"/>
          <w:sz w:val="20"/>
          <w:szCs w:val="20"/>
        </w:rPr>
        <w:t>3、付款条件：</w:t>
      </w:r>
    </w:p>
    <w:p w14:paraId="37523989">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392" w:firstLineChars="200"/>
        <w:textAlignment w:val="baseline"/>
        <w:rPr>
          <w:rFonts w:hint="eastAsia" w:ascii="宋体" w:hAnsi="宋体" w:eastAsia="宋体" w:cs="宋体"/>
          <w:color w:val="auto"/>
          <w:sz w:val="20"/>
          <w:szCs w:val="20"/>
        </w:rPr>
      </w:pPr>
      <w:r>
        <w:rPr>
          <w:rFonts w:hint="eastAsia" w:ascii="宋体" w:hAnsi="宋体" w:eastAsia="宋体" w:cs="宋体"/>
          <w:color w:val="auto"/>
          <w:spacing w:val="-2"/>
          <w:sz w:val="20"/>
          <w:szCs w:val="20"/>
        </w:rPr>
        <w:t>（1）支付方式：银行转账。</w:t>
      </w:r>
    </w:p>
    <w:p w14:paraId="7CA64120">
      <w:pPr>
        <w:pStyle w:val="4"/>
        <w:spacing w:before="182" w:line="219" w:lineRule="auto"/>
        <w:ind w:firstLine="396" w:firstLineChars="200"/>
        <w:rPr>
          <w:rFonts w:hint="eastAsia" w:ascii="宋体" w:hAnsi="宋体" w:eastAsia="宋体" w:cs="宋体"/>
          <w:color w:val="auto"/>
          <w:sz w:val="20"/>
          <w:szCs w:val="20"/>
        </w:rPr>
      </w:pPr>
      <w:r>
        <w:rPr>
          <w:rFonts w:hint="eastAsia" w:ascii="宋体" w:hAnsi="宋体" w:eastAsia="宋体" w:cs="宋体"/>
          <w:color w:val="auto"/>
          <w:spacing w:val="-1"/>
          <w:sz w:val="20"/>
          <w:szCs w:val="20"/>
        </w:rPr>
        <w:t>（</w:t>
      </w:r>
      <w:r>
        <w:rPr>
          <w:rFonts w:hint="eastAsia" w:ascii="宋体" w:hAnsi="宋体" w:eastAsia="宋体" w:cs="宋体"/>
          <w:color w:val="auto"/>
          <w:spacing w:val="-6"/>
          <w:sz w:val="20"/>
          <w:szCs w:val="20"/>
        </w:rPr>
        <w:t>2）支付进度：经验收合格采购人收到发票后 5 个工作日内一次付清。</w:t>
      </w:r>
    </w:p>
    <w:p w14:paraId="32B57E6D">
      <w:pPr>
        <w:keepNext w:val="0"/>
        <w:keepLines w:val="0"/>
        <w:pageBreakBefore w:val="0"/>
        <w:widowControl/>
        <w:kinsoku w:val="0"/>
        <w:wordWrap/>
        <w:overflowPunct/>
        <w:topLinePunct w:val="0"/>
        <w:autoSpaceDE w:val="0"/>
        <w:autoSpaceDN w:val="0"/>
        <w:bidi w:val="0"/>
        <w:adjustRightInd w:val="0"/>
        <w:snapToGrid w:val="0"/>
        <w:spacing w:line="480" w:lineRule="exact"/>
        <w:ind w:firstLine="392" w:firstLineChars="200"/>
        <w:textAlignment w:val="baseline"/>
        <w:rPr>
          <w:rFonts w:hint="eastAsia" w:ascii="宋体" w:hAnsi="宋体" w:eastAsia="宋体" w:cs="宋体"/>
          <w:color w:val="auto"/>
          <w:sz w:val="20"/>
          <w:szCs w:val="20"/>
        </w:rPr>
      </w:pPr>
      <w:r>
        <w:rPr>
          <w:rFonts w:hint="eastAsia" w:ascii="宋体" w:hAnsi="宋体" w:eastAsia="宋体" w:cs="宋体"/>
          <w:color w:val="auto"/>
          <w:spacing w:val="-2"/>
          <w:sz w:val="20"/>
          <w:szCs w:val="20"/>
        </w:rPr>
        <w:t>4、包装和运输</w:t>
      </w:r>
    </w:p>
    <w:p w14:paraId="14F9EACB">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 w:firstLine="396" w:firstLineChars="200"/>
        <w:textAlignment w:val="baseline"/>
        <w:rPr>
          <w:rFonts w:hint="eastAsia" w:ascii="宋体" w:hAnsi="宋体" w:eastAsia="宋体" w:cs="宋体"/>
          <w:color w:val="auto"/>
          <w:spacing w:val="-1"/>
          <w:sz w:val="20"/>
          <w:szCs w:val="20"/>
        </w:rPr>
      </w:pPr>
      <w:r>
        <w:rPr>
          <w:rFonts w:hint="eastAsia" w:ascii="宋体" w:hAnsi="宋体" w:eastAsia="宋体" w:cs="宋体"/>
          <w:color w:val="auto"/>
          <w:spacing w:val="-1"/>
          <w:sz w:val="20"/>
          <w:szCs w:val="20"/>
        </w:rPr>
        <w:t>涉及商品包装和快递包装的项目，</w:t>
      </w:r>
      <w:r>
        <w:rPr>
          <w:rFonts w:hint="eastAsia" w:cs="宋体"/>
          <w:color w:val="auto"/>
          <w:spacing w:val="9"/>
          <w:sz w:val="20"/>
          <w:szCs w:val="20"/>
          <w:lang w:val="en-US" w:eastAsia="zh-CN"/>
        </w:rPr>
        <w:t>供应商</w:t>
      </w:r>
      <w:r>
        <w:rPr>
          <w:rFonts w:hint="eastAsia" w:ascii="宋体" w:hAnsi="宋体" w:eastAsia="宋体" w:cs="宋体"/>
          <w:color w:val="auto"/>
          <w:spacing w:val="-1"/>
          <w:sz w:val="20"/>
          <w:szCs w:val="20"/>
        </w:rPr>
        <w:t>提供产</w:t>
      </w:r>
      <w:r>
        <w:rPr>
          <w:rFonts w:hint="eastAsia" w:ascii="宋体" w:hAnsi="宋体" w:eastAsia="宋体" w:cs="宋体"/>
          <w:color w:val="auto"/>
          <w:spacing w:val="-2"/>
          <w:sz w:val="20"/>
          <w:szCs w:val="20"/>
        </w:rPr>
        <w:t>品及相关快递服务的具体包装要</w:t>
      </w:r>
      <w:r>
        <w:rPr>
          <w:rFonts w:hint="eastAsia" w:ascii="宋体" w:hAnsi="宋体" w:eastAsia="宋体" w:cs="宋体"/>
          <w:color w:val="auto"/>
          <w:sz w:val="20"/>
          <w:szCs w:val="20"/>
        </w:rPr>
        <w:t xml:space="preserve"> 求和履约验收相关条款应符合财政部办公厅生态环境</w:t>
      </w:r>
      <w:r>
        <w:rPr>
          <w:rFonts w:hint="eastAsia" w:ascii="宋体" w:hAnsi="宋体" w:eastAsia="宋体" w:cs="宋体"/>
          <w:color w:val="auto"/>
          <w:spacing w:val="-1"/>
          <w:sz w:val="20"/>
          <w:szCs w:val="20"/>
        </w:rPr>
        <w:t>部办公厅国家邮政局办公室关</w:t>
      </w:r>
      <w:r>
        <w:rPr>
          <w:rFonts w:hint="eastAsia" w:ascii="宋体" w:hAnsi="宋体" w:eastAsia="宋体" w:cs="宋体"/>
          <w:color w:val="auto"/>
          <w:sz w:val="20"/>
          <w:szCs w:val="20"/>
        </w:rPr>
        <w:t xml:space="preserve">  </w:t>
      </w:r>
      <w:r>
        <w:rPr>
          <w:rFonts w:hint="eastAsia" w:ascii="宋体" w:hAnsi="宋体" w:eastAsia="宋体" w:cs="宋体"/>
          <w:color w:val="auto"/>
          <w:spacing w:val="-1"/>
          <w:sz w:val="20"/>
          <w:szCs w:val="20"/>
        </w:rPr>
        <w:t>于印发《商品包装政府采购需求标准（试行）》、《快递包装政府采购需求标准（试 行）》的通知（财办库〔2020〕123 号）的规定。</w:t>
      </w:r>
    </w:p>
    <w:p w14:paraId="37E5226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1" w:firstLine="396" w:firstLineChars="200"/>
        <w:textAlignment w:val="baseline"/>
        <w:rPr>
          <w:rFonts w:hint="eastAsia" w:ascii="宋体" w:hAnsi="宋体" w:eastAsia="宋体" w:cs="宋体"/>
          <w:color w:val="auto"/>
          <w:spacing w:val="-1"/>
          <w:sz w:val="20"/>
          <w:szCs w:val="20"/>
        </w:rPr>
      </w:pPr>
      <w:r>
        <w:rPr>
          <w:rFonts w:hint="eastAsia" w:ascii="宋体" w:hAnsi="宋体" w:eastAsia="宋体" w:cs="宋体"/>
          <w:color w:val="auto"/>
          <w:spacing w:val="-1"/>
          <w:sz w:val="20"/>
          <w:szCs w:val="20"/>
        </w:rPr>
        <w:t>5、保险：在项目实施过程中直至验收之前所发生的货物保险和人员保险均由中标</w:t>
      </w:r>
      <w:r>
        <w:rPr>
          <w:rFonts w:hint="eastAsia" w:cs="宋体"/>
          <w:color w:val="auto"/>
          <w:spacing w:val="-1"/>
          <w:sz w:val="20"/>
          <w:szCs w:val="20"/>
          <w:lang w:val="en-US" w:eastAsia="zh-CN"/>
        </w:rPr>
        <w:t>供应商</w:t>
      </w:r>
      <w:r>
        <w:rPr>
          <w:rFonts w:hint="eastAsia" w:ascii="宋体" w:hAnsi="宋体" w:eastAsia="宋体" w:cs="宋体"/>
          <w:color w:val="auto"/>
          <w:spacing w:val="-1"/>
          <w:sz w:val="20"/>
          <w:szCs w:val="20"/>
        </w:rPr>
        <w:t>承担</w:t>
      </w:r>
      <w:r>
        <w:rPr>
          <w:rFonts w:hint="eastAsia" w:ascii="宋体" w:hAnsi="宋体" w:eastAsia="宋体" w:cs="宋体"/>
          <w:color w:val="auto"/>
          <w:spacing w:val="-1"/>
          <w:sz w:val="20"/>
          <w:szCs w:val="20"/>
          <w:lang w:eastAsia="zh-CN"/>
        </w:rPr>
        <w:t>。</w:t>
      </w:r>
    </w:p>
    <w:p w14:paraId="7324835D">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370" w:firstLineChars="200"/>
        <w:textAlignment w:val="baseline"/>
        <w:rPr>
          <w:rFonts w:hint="eastAsia" w:cs="宋体"/>
          <w:b/>
          <w:bCs/>
          <w:color w:val="auto"/>
          <w:spacing w:val="-8"/>
          <w:sz w:val="20"/>
          <w:szCs w:val="20"/>
          <w:lang w:val="en-US" w:eastAsia="zh-CN"/>
        </w:rPr>
      </w:pPr>
      <w:r>
        <w:rPr>
          <w:rFonts w:hint="eastAsia" w:ascii="宋体" w:hAnsi="宋体" w:eastAsia="宋体" w:cs="宋体"/>
          <w:b/>
          <w:bCs/>
          <w:color w:val="auto"/>
          <w:spacing w:val="-8"/>
          <w:sz w:val="20"/>
          <w:szCs w:val="20"/>
        </w:rPr>
        <w:t>四、</w:t>
      </w:r>
      <w:r>
        <w:rPr>
          <w:rFonts w:hint="eastAsia" w:cs="宋体"/>
          <w:b/>
          <w:bCs/>
          <w:color w:val="auto"/>
          <w:spacing w:val="-8"/>
          <w:sz w:val="20"/>
          <w:szCs w:val="20"/>
          <w:lang w:val="en-US" w:eastAsia="zh-CN"/>
        </w:rPr>
        <w:t>技术要求</w:t>
      </w:r>
    </w:p>
    <w:p w14:paraId="5113C8A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396" w:firstLineChars="200"/>
        <w:contextualSpacing/>
        <w:jc w:val="left"/>
        <w:textAlignment w:val="auto"/>
        <w:rPr>
          <w:rFonts w:hint="eastAsia" w:ascii="宋体" w:hAnsi="宋体" w:eastAsia="宋体" w:cs="宋体"/>
          <w:snapToGrid w:val="0"/>
          <w:color w:val="auto"/>
          <w:spacing w:val="-1"/>
          <w:kern w:val="0"/>
          <w:sz w:val="20"/>
          <w:szCs w:val="20"/>
          <w:lang w:val="en-US" w:eastAsia="zh-CN" w:bidi="ar-SA"/>
        </w:rPr>
      </w:pPr>
      <w:r>
        <w:rPr>
          <w:rFonts w:hint="eastAsia" w:ascii="宋体" w:hAnsi="宋体" w:eastAsia="宋体" w:cs="宋体"/>
          <w:snapToGrid w:val="0"/>
          <w:color w:val="auto"/>
          <w:spacing w:val="-1"/>
          <w:kern w:val="0"/>
          <w:sz w:val="20"/>
          <w:szCs w:val="20"/>
          <w:lang w:val="en-US" w:eastAsia="zh-CN" w:bidi="ar-SA"/>
        </w:rPr>
        <w:t>（1）投标文件中须有详细合理的实施(技术)方案，否则为无效响应文件。</w:t>
      </w:r>
    </w:p>
    <w:p w14:paraId="11889E3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396" w:firstLineChars="200"/>
        <w:contextualSpacing/>
        <w:jc w:val="left"/>
        <w:textAlignment w:val="auto"/>
        <w:rPr>
          <w:rFonts w:hint="eastAsia" w:ascii="宋体" w:hAnsi="宋体" w:eastAsia="宋体" w:cs="宋体"/>
          <w:snapToGrid w:val="0"/>
          <w:color w:val="auto"/>
          <w:spacing w:val="-1"/>
          <w:kern w:val="0"/>
          <w:sz w:val="20"/>
          <w:szCs w:val="20"/>
          <w:lang w:val="en-US" w:eastAsia="zh-CN" w:bidi="ar-SA"/>
        </w:rPr>
      </w:pPr>
      <w:r>
        <w:rPr>
          <w:rFonts w:hint="eastAsia" w:ascii="宋体" w:hAnsi="宋体" w:eastAsia="宋体" w:cs="宋体"/>
          <w:snapToGrid w:val="0"/>
          <w:color w:val="auto"/>
          <w:spacing w:val="-1"/>
          <w:kern w:val="0"/>
          <w:sz w:val="20"/>
          <w:szCs w:val="20"/>
          <w:lang w:val="en-US" w:eastAsia="zh-CN" w:bidi="ar-SA"/>
        </w:rPr>
        <w:t>（2）供应商应就该项目完整投标(报价包括但不限于完成本项目材料费、人工费、管理费、维护费、保险费、利润、税费等所有费用)，否则为无效响应文件。</w:t>
      </w:r>
    </w:p>
    <w:p w14:paraId="63E5E96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396" w:firstLineChars="200"/>
        <w:contextualSpacing/>
        <w:jc w:val="left"/>
        <w:textAlignment w:val="auto"/>
        <w:rPr>
          <w:rFonts w:hint="eastAsia" w:ascii="宋体" w:hAnsi="宋体" w:eastAsia="宋体" w:cs="宋体"/>
          <w:snapToGrid w:val="0"/>
          <w:color w:val="auto"/>
          <w:spacing w:val="-1"/>
          <w:kern w:val="0"/>
          <w:sz w:val="20"/>
          <w:szCs w:val="20"/>
          <w:lang w:val="en-US" w:eastAsia="zh-CN" w:bidi="ar-SA"/>
        </w:rPr>
      </w:pPr>
      <w:r>
        <w:rPr>
          <w:rFonts w:hint="eastAsia" w:ascii="宋体" w:hAnsi="宋体" w:eastAsia="宋体" w:cs="宋体"/>
          <w:snapToGrid w:val="0"/>
          <w:color w:val="auto"/>
          <w:spacing w:val="-1"/>
          <w:kern w:val="0"/>
          <w:sz w:val="20"/>
          <w:szCs w:val="20"/>
          <w:lang w:val="en-US" w:eastAsia="zh-CN" w:bidi="ar-SA"/>
        </w:rPr>
        <w:t>（3）在本项目实施过程中发生的一切与本项目相关的安全事故及责任均由中标供应商承担，采购人不承担任何责任及费用。</w:t>
      </w:r>
    </w:p>
    <w:p w14:paraId="4790F62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396" w:firstLineChars="200"/>
        <w:contextualSpacing/>
        <w:jc w:val="left"/>
        <w:textAlignment w:val="auto"/>
        <w:rPr>
          <w:rFonts w:hint="default" w:ascii="宋体" w:hAnsi="宋体" w:eastAsia="宋体" w:cs="宋体"/>
          <w:snapToGrid w:val="0"/>
          <w:color w:val="auto"/>
          <w:spacing w:val="-1"/>
          <w:kern w:val="0"/>
          <w:sz w:val="20"/>
          <w:szCs w:val="20"/>
          <w:lang w:val="en-US" w:eastAsia="zh-CN" w:bidi="ar-SA"/>
        </w:rPr>
      </w:pPr>
      <w:r>
        <w:rPr>
          <w:rFonts w:hint="eastAsia" w:ascii="宋体" w:hAnsi="宋体" w:eastAsia="宋体" w:cs="宋体"/>
          <w:snapToGrid w:val="0"/>
          <w:color w:val="auto"/>
          <w:spacing w:val="-1"/>
          <w:kern w:val="0"/>
          <w:sz w:val="20"/>
          <w:szCs w:val="20"/>
          <w:lang w:val="en-US" w:eastAsia="zh-CN" w:bidi="ar-SA"/>
        </w:rPr>
        <w:t>（4）中标供应商未达到作业计划标准及工作违规或引起纠纷、被上级部门处罚等不良后果，造成重大经济损失或服务严重失误，采购人报经市政府采购监督管理部门同意后有权终止本合同，并追究中标供应商的经济责任。</w:t>
      </w:r>
    </w:p>
    <w:p w14:paraId="1B6809B3">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370" w:firstLineChars="200"/>
        <w:textAlignment w:val="baseline"/>
        <w:rPr>
          <w:rFonts w:hint="eastAsia" w:ascii="宋体" w:hAnsi="宋体" w:eastAsia="宋体" w:cs="宋体"/>
          <w:color w:val="auto"/>
          <w:sz w:val="20"/>
          <w:szCs w:val="20"/>
        </w:rPr>
      </w:pPr>
      <w:r>
        <w:rPr>
          <w:rFonts w:hint="eastAsia" w:cs="宋体"/>
          <w:b/>
          <w:bCs/>
          <w:color w:val="auto"/>
          <w:spacing w:val="-8"/>
          <w:sz w:val="20"/>
          <w:szCs w:val="20"/>
          <w:lang w:val="en-US" w:eastAsia="zh-CN"/>
        </w:rPr>
        <w:t>五、</w:t>
      </w:r>
      <w:r>
        <w:rPr>
          <w:rFonts w:hint="eastAsia" w:ascii="宋体" w:hAnsi="宋体" w:eastAsia="宋体" w:cs="宋体"/>
          <w:b/>
          <w:bCs/>
          <w:color w:val="auto"/>
          <w:spacing w:val="-8"/>
          <w:sz w:val="20"/>
          <w:szCs w:val="20"/>
        </w:rPr>
        <w:t>验收标准</w:t>
      </w:r>
    </w:p>
    <w:p w14:paraId="5785D7D6">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 w:firstLine="396" w:firstLineChars="200"/>
        <w:textAlignment w:val="baseline"/>
        <w:rPr>
          <w:rFonts w:hint="eastAsia" w:ascii="宋体" w:hAnsi="宋体" w:eastAsia="宋体" w:cs="宋体"/>
          <w:color w:val="auto"/>
          <w:spacing w:val="-1"/>
          <w:sz w:val="20"/>
          <w:szCs w:val="20"/>
        </w:rPr>
      </w:pPr>
      <w:r>
        <w:rPr>
          <w:rFonts w:hint="eastAsia" w:ascii="宋体" w:hAnsi="宋体" w:eastAsia="宋体" w:cs="宋体"/>
          <w:color w:val="auto"/>
          <w:spacing w:val="-1"/>
          <w:sz w:val="20"/>
          <w:szCs w:val="20"/>
        </w:rPr>
        <w:t>1、采购人在收到供应商项目验收建议之日起 7 个工作日内，由采购人成立验收小组,按照采购合同的约定对中标人履约情况进行实质性验收。验收时</w:t>
      </w:r>
      <w:r>
        <w:rPr>
          <w:rFonts w:hint="eastAsia" w:cs="宋体"/>
          <w:color w:val="auto"/>
          <w:spacing w:val="-1"/>
          <w:sz w:val="20"/>
          <w:szCs w:val="20"/>
          <w:lang w:val="en-US" w:eastAsia="zh-CN"/>
        </w:rPr>
        <w:t>-</w:t>
      </w:r>
      <w:r>
        <w:rPr>
          <w:rFonts w:hint="eastAsia" w:ascii="宋体" w:hAnsi="宋体" w:eastAsia="宋体" w:cs="宋体"/>
          <w:color w:val="auto"/>
          <w:spacing w:val="-1"/>
          <w:sz w:val="20"/>
          <w:szCs w:val="20"/>
        </w:rPr>
        <w:t>按照采购合同的约定对每一项技术、服务、安全标准的履约情况进行确认。验收结束后,出具验收书,列明各项标准的验收情况及项目总体评价,由验收双方共同签署。</w:t>
      </w:r>
    </w:p>
    <w:p w14:paraId="4FD52077">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 w:firstLine="396" w:firstLineChars="200"/>
        <w:textAlignment w:val="baseline"/>
        <w:rPr>
          <w:rFonts w:hint="eastAsia" w:ascii="宋体" w:hAnsi="宋体" w:eastAsia="宋体" w:cs="宋体"/>
          <w:color w:val="auto"/>
          <w:spacing w:val="-1"/>
          <w:sz w:val="20"/>
          <w:szCs w:val="20"/>
        </w:rPr>
      </w:pPr>
      <w:r>
        <w:rPr>
          <w:rFonts w:hint="eastAsia" w:ascii="宋体" w:hAnsi="宋体" w:eastAsia="宋体" w:cs="宋体"/>
          <w:color w:val="auto"/>
          <w:spacing w:val="-1"/>
          <w:sz w:val="20"/>
          <w:szCs w:val="20"/>
        </w:rPr>
        <w:t>2、按照</w:t>
      </w:r>
      <w:r>
        <w:rPr>
          <w:rFonts w:hint="eastAsia" w:cs="宋体"/>
          <w:color w:val="auto"/>
          <w:spacing w:val="-1"/>
          <w:sz w:val="20"/>
          <w:szCs w:val="20"/>
          <w:lang w:val="en-US" w:eastAsia="zh-CN"/>
        </w:rPr>
        <w:t>竞争性磋商</w:t>
      </w:r>
      <w:r>
        <w:rPr>
          <w:rFonts w:hint="eastAsia" w:ascii="宋体" w:hAnsi="宋体" w:eastAsia="宋体" w:cs="宋体"/>
          <w:color w:val="auto"/>
          <w:spacing w:val="-1"/>
          <w:sz w:val="20"/>
          <w:szCs w:val="20"/>
        </w:rPr>
        <w:t>文件要求、</w:t>
      </w:r>
      <w:r>
        <w:rPr>
          <w:rFonts w:hint="eastAsia" w:cs="宋体"/>
          <w:color w:val="auto"/>
          <w:spacing w:val="-1"/>
          <w:sz w:val="20"/>
          <w:szCs w:val="20"/>
          <w:lang w:val="en-US" w:eastAsia="zh-CN"/>
        </w:rPr>
        <w:t>响应</w:t>
      </w:r>
      <w:r>
        <w:rPr>
          <w:rFonts w:hint="eastAsia" w:ascii="宋体" w:hAnsi="宋体" w:eastAsia="宋体" w:cs="宋体"/>
          <w:color w:val="auto"/>
          <w:spacing w:val="-1"/>
          <w:sz w:val="20"/>
          <w:szCs w:val="20"/>
        </w:rPr>
        <w:t>文件响应和承诺验收。</w:t>
      </w:r>
    </w:p>
    <w:p w14:paraId="7EF557D0">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390" w:firstLineChars="200"/>
        <w:textAlignment w:val="baseline"/>
        <w:rPr>
          <w:rFonts w:hint="eastAsia" w:ascii="宋体" w:hAnsi="宋体" w:eastAsia="宋体" w:cs="宋体"/>
          <w:color w:val="auto"/>
          <w:sz w:val="20"/>
          <w:szCs w:val="20"/>
        </w:rPr>
      </w:pPr>
      <w:r>
        <w:rPr>
          <w:rFonts w:hint="eastAsia" w:cs="宋体"/>
          <w:b/>
          <w:bCs/>
          <w:color w:val="auto"/>
          <w:spacing w:val="-3"/>
          <w:sz w:val="20"/>
          <w:szCs w:val="20"/>
          <w:lang w:val="en-US" w:eastAsia="zh-CN"/>
        </w:rPr>
        <w:t>六</w:t>
      </w:r>
      <w:r>
        <w:rPr>
          <w:rFonts w:hint="eastAsia" w:ascii="宋体" w:hAnsi="宋体" w:eastAsia="宋体" w:cs="宋体"/>
          <w:b/>
          <w:bCs/>
          <w:color w:val="auto"/>
          <w:spacing w:val="-3"/>
          <w:sz w:val="20"/>
          <w:szCs w:val="20"/>
        </w:rPr>
        <w:t>、采购标的的其他技术、服务等要求</w:t>
      </w:r>
    </w:p>
    <w:p w14:paraId="1094A516">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 w:firstLine="396" w:firstLineChars="200"/>
        <w:textAlignment w:val="baseline"/>
        <w:rPr>
          <w:rFonts w:hint="eastAsia" w:ascii="宋体" w:hAnsi="宋体" w:eastAsia="宋体" w:cs="宋体"/>
          <w:color w:val="auto"/>
          <w:spacing w:val="-1"/>
          <w:sz w:val="20"/>
          <w:szCs w:val="20"/>
        </w:rPr>
      </w:pPr>
      <w:r>
        <w:rPr>
          <w:rFonts w:hint="eastAsia" w:ascii="宋体" w:hAnsi="宋体" w:eastAsia="宋体" w:cs="宋体"/>
          <w:color w:val="auto"/>
          <w:spacing w:val="-1"/>
          <w:sz w:val="20"/>
          <w:szCs w:val="20"/>
          <w:lang w:val="en-US" w:eastAsia="zh-CN"/>
        </w:rPr>
        <w:t>1</w:t>
      </w:r>
      <w:r>
        <w:rPr>
          <w:rFonts w:hint="eastAsia" w:ascii="宋体" w:hAnsi="宋体" w:eastAsia="宋体" w:cs="宋体"/>
          <w:color w:val="auto"/>
          <w:spacing w:val="-1"/>
          <w:sz w:val="20"/>
          <w:szCs w:val="20"/>
        </w:rPr>
        <w:t>、供应商应就本项目（每包或者标段）完整响应，否则为无效响应。</w:t>
      </w:r>
    </w:p>
    <w:p w14:paraId="6CBE53D2">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 w:firstLine="396" w:firstLineChars="200"/>
        <w:textAlignment w:val="baseline"/>
        <w:rPr>
          <w:rFonts w:hint="eastAsia" w:ascii="宋体" w:hAnsi="宋体" w:eastAsia="宋体" w:cs="宋体"/>
          <w:color w:val="auto"/>
          <w:spacing w:val="-1"/>
          <w:sz w:val="20"/>
          <w:szCs w:val="20"/>
          <w:lang w:val="zh-CN" w:eastAsia="zh-CN"/>
        </w:rPr>
      </w:pPr>
      <w:r>
        <w:rPr>
          <w:rFonts w:hint="eastAsia" w:ascii="宋体" w:hAnsi="宋体" w:eastAsia="宋体" w:cs="宋体"/>
          <w:color w:val="auto"/>
          <w:spacing w:val="-1"/>
          <w:sz w:val="20"/>
          <w:szCs w:val="20"/>
          <w:lang w:val="en-US" w:eastAsia="zh-CN"/>
        </w:rPr>
        <w:t>2</w:t>
      </w:r>
      <w:r>
        <w:rPr>
          <w:rFonts w:hint="eastAsia" w:ascii="宋体" w:hAnsi="宋体" w:eastAsia="宋体" w:cs="宋体"/>
          <w:color w:val="auto"/>
          <w:spacing w:val="-1"/>
          <w:sz w:val="20"/>
          <w:szCs w:val="20"/>
          <w:lang w:val="zh-CN" w:eastAsia="zh-CN"/>
        </w:rPr>
        <w:t>.磋商文件中所列需求为最低要求，对磋商文件中没有列出而对本项目必不可少的其他要求，供应商必须给予实现。</w:t>
      </w:r>
    </w:p>
    <w:p w14:paraId="4C89A0C5">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 w:firstLine="396" w:firstLineChars="200"/>
        <w:textAlignment w:val="baseline"/>
        <w:rPr>
          <w:rFonts w:hint="eastAsia" w:ascii="宋体" w:hAnsi="宋体" w:eastAsia="宋体" w:cs="宋体"/>
          <w:color w:val="auto"/>
          <w:spacing w:val="-1"/>
          <w:sz w:val="20"/>
          <w:szCs w:val="20"/>
          <w:lang w:val="zh-CN" w:eastAsia="zh-CN"/>
        </w:rPr>
      </w:pPr>
      <w:r>
        <w:rPr>
          <w:rFonts w:hint="eastAsia" w:ascii="宋体" w:hAnsi="宋体" w:eastAsia="宋体" w:cs="宋体"/>
          <w:color w:val="auto"/>
          <w:spacing w:val="-1"/>
          <w:sz w:val="20"/>
          <w:szCs w:val="20"/>
          <w:lang w:val="en-US" w:eastAsia="zh-CN"/>
        </w:rPr>
        <w:t>3</w:t>
      </w:r>
      <w:r>
        <w:rPr>
          <w:rFonts w:hint="eastAsia" w:ascii="宋体" w:hAnsi="宋体" w:eastAsia="宋体" w:cs="宋体"/>
          <w:color w:val="auto"/>
          <w:spacing w:val="-1"/>
          <w:sz w:val="20"/>
          <w:szCs w:val="20"/>
          <w:lang w:val="zh-CN" w:eastAsia="zh-CN"/>
        </w:rPr>
        <w:t>.供应商根据自身情况进行响应，合同履约过程中因其它未知因素所产生的相关费用，均由供应商自行负责。</w:t>
      </w:r>
    </w:p>
    <w:p w14:paraId="41BD7702">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 w:firstLine="396" w:firstLineChars="200"/>
        <w:textAlignment w:val="baseline"/>
        <w:rPr>
          <w:rFonts w:hint="eastAsia" w:ascii="宋体" w:hAnsi="宋体" w:eastAsia="宋体" w:cs="宋体"/>
          <w:color w:val="auto"/>
          <w:spacing w:val="-1"/>
          <w:sz w:val="20"/>
          <w:szCs w:val="20"/>
        </w:rPr>
      </w:pPr>
      <w:r>
        <w:rPr>
          <w:rFonts w:hint="eastAsia" w:ascii="宋体" w:hAnsi="宋体" w:eastAsia="宋体" w:cs="宋体"/>
          <w:color w:val="auto"/>
          <w:spacing w:val="-1"/>
          <w:sz w:val="20"/>
          <w:szCs w:val="20"/>
          <w:lang w:val="en-US" w:eastAsia="zh-CN"/>
        </w:rPr>
        <w:t>4</w:t>
      </w:r>
      <w:r>
        <w:rPr>
          <w:rFonts w:hint="eastAsia" w:ascii="宋体" w:hAnsi="宋体" w:eastAsia="宋体" w:cs="宋体"/>
          <w:color w:val="auto"/>
          <w:spacing w:val="-1"/>
          <w:sz w:val="20"/>
          <w:szCs w:val="20"/>
          <w:lang w:val="zh-CN" w:eastAsia="zh-CN"/>
        </w:rPr>
        <w:t>.供应商响应报价在满足竞争性磋商文件第四章 供应商须知 13.4、13.5 的同时，支付给本项目所用工的工资不得低于许昌市区最低工资标准。</w:t>
      </w:r>
    </w:p>
    <w:p w14:paraId="421F6FC0">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390" w:firstLineChars="200"/>
        <w:textAlignment w:val="baseline"/>
        <w:rPr>
          <w:color w:val="auto"/>
          <w:sz w:val="24"/>
          <w:szCs w:val="24"/>
        </w:rPr>
        <w:sectPr>
          <w:footerReference r:id="rId8" w:type="default"/>
          <w:pgSz w:w="11906" w:h="16839"/>
          <w:pgMar w:top="1431" w:right="1473" w:bottom="1156" w:left="1598" w:header="0" w:footer="985" w:gutter="0"/>
          <w:pgNumType w:fmt="decimal"/>
          <w:cols w:space="720" w:num="1"/>
        </w:sectPr>
      </w:pPr>
      <w:r>
        <w:rPr>
          <w:rFonts w:hint="eastAsia" w:cs="宋体"/>
          <w:b/>
          <w:bCs/>
          <w:color w:val="auto"/>
          <w:spacing w:val="-3"/>
          <w:sz w:val="20"/>
          <w:szCs w:val="20"/>
          <w:lang w:val="en-US" w:eastAsia="zh-CN"/>
        </w:rPr>
        <w:t>七</w:t>
      </w:r>
      <w:r>
        <w:rPr>
          <w:rFonts w:hint="eastAsia" w:ascii="宋体" w:hAnsi="宋体" w:eastAsia="宋体" w:cs="宋体"/>
          <w:b/>
          <w:bCs/>
          <w:color w:val="auto"/>
          <w:spacing w:val="-3"/>
          <w:sz w:val="20"/>
          <w:szCs w:val="20"/>
        </w:rPr>
        <w:t>、本项目预算金额 1068458</w:t>
      </w:r>
      <w:r>
        <w:rPr>
          <w:rFonts w:hint="eastAsia" w:cs="宋体"/>
          <w:b/>
          <w:bCs/>
          <w:color w:val="auto"/>
          <w:spacing w:val="-3"/>
          <w:sz w:val="20"/>
          <w:szCs w:val="20"/>
          <w:lang w:val="en-US" w:eastAsia="zh-CN"/>
        </w:rPr>
        <w:t>.</w:t>
      </w:r>
      <w:r>
        <w:rPr>
          <w:rFonts w:hint="eastAsia" w:ascii="宋体" w:hAnsi="宋体" w:eastAsia="宋体" w:cs="宋体"/>
          <w:b/>
          <w:bCs/>
          <w:color w:val="auto"/>
          <w:spacing w:val="-3"/>
          <w:sz w:val="20"/>
          <w:szCs w:val="20"/>
        </w:rPr>
        <w:t>6</w:t>
      </w:r>
      <w:r>
        <w:rPr>
          <w:rFonts w:hint="eastAsia" w:cs="宋体"/>
          <w:b/>
          <w:bCs/>
          <w:color w:val="auto"/>
          <w:spacing w:val="-3"/>
          <w:sz w:val="20"/>
          <w:szCs w:val="20"/>
          <w:lang w:val="en-US" w:eastAsia="zh-CN"/>
        </w:rPr>
        <w:t>元</w:t>
      </w:r>
      <w:r>
        <w:rPr>
          <w:rFonts w:hint="eastAsia" w:ascii="宋体" w:hAnsi="宋体" w:eastAsia="宋体" w:cs="宋体"/>
          <w:b/>
          <w:bCs/>
          <w:color w:val="auto"/>
          <w:spacing w:val="-3"/>
          <w:sz w:val="20"/>
          <w:szCs w:val="20"/>
        </w:rPr>
        <w:t>。超出预算金额的磋商响应无效。</w:t>
      </w:r>
    </w:p>
    <w:p w14:paraId="6CAF2CBE">
      <w:pPr>
        <w:pStyle w:val="4"/>
        <w:spacing w:before="101" w:line="224" w:lineRule="auto"/>
        <w:jc w:val="center"/>
        <w:rPr>
          <w:color w:val="auto"/>
        </w:rPr>
      </w:pPr>
      <w:r>
        <w:rPr>
          <w:b/>
          <w:bCs/>
          <w:color w:val="auto"/>
          <w:spacing w:val="6"/>
        </w:rPr>
        <w:t>第三章</w:t>
      </w:r>
      <w:r>
        <w:rPr>
          <w:color w:val="auto"/>
          <w:spacing w:val="6"/>
        </w:rPr>
        <w:t xml:space="preserve"> </w:t>
      </w:r>
      <w:r>
        <w:rPr>
          <w:b/>
          <w:bCs/>
          <w:color w:val="auto"/>
          <w:spacing w:val="6"/>
        </w:rPr>
        <w:t>供应商须知前附表</w:t>
      </w:r>
    </w:p>
    <w:p w14:paraId="64ED722F">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545" w:right="516" w:hanging="11"/>
        <w:textAlignment w:val="baseline"/>
        <w:rPr>
          <w:b/>
          <w:bCs/>
          <w:color w:val="auto"/>
          <w:spacing w:val="8"/>
          <w:sz w:val="20"/>
          <w:szCs w:val="20"/>
        </w:rPr>
      </w:pPr>
      <w:r>
        <w:rPr>
          <w:b/>
          <w:bCs/>
          <w:color w:val="auto"/>
          <w:spacing w:val="8"/>
          <w:sz w:val="20"/>
          <w:szCs w:val="20"/>
        </w:rPr>
        <w:t>磋商文件中凡标有★条款均为实质性要求条款，响应文件须完全响应，未实质响应的，按照无效</w:t>
      </w:r>
    </w:p>
    <w:p w14:paraId="3547C9F0">
      <w:pPr>
        <w:pStyle w:val="4"/>
        <w:keepNext w:val="0"/>
        <w:keepLines w:val="0"/>
        <w:pageBreakBefore w:val="0"/>
        <w:widowControl/>
        <w:kinsoku w:val="0"/>
        <w:wordWrap/>
        <w:overflowPunct/>
        <w:topLinePunct w:val="0"/>
        <w:autoSpaceDE w:val="0"/>
        <w:autoSpaceDN w:val="0"/>
        <w:bidi w:val="0"/>
        <w:adjustRightInd w:val="0"/>
        <w:snapToGrid w:val="0"/>
        <w:spacing w:line="480" w:lineRule="exact"/>
        <w:ind w:right="516"/>
        <w:textAlignment w:val="baseline"/>
        <w:rPr>
          <w:color w:val="auto"/>
          <w:sz w:val="20"/>
          <w:szCs w:val="20"/>
        </w:rPr>
      </w:pPr>
      <w:r>
        <w:rPr>
          <w:b/>
          <w:bCs/>
          <w:color w:val="auto"/>
          <w:spacing w:val="2"/>
          <w:sz w:val="20"/>
          <w:szCs w:val="20"/>
        </w:rPr>
        <w:t>响应处理。</w:t>
      </w:r>
    </w:p>
    <w:tbl>
      <w:tblPr>
        <w:tblStyle w:val="20"/>
        <w:tblW w:w="98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2267"/>
        <w:gridCol w:w="6814"/>
      </w:tblGrid>
      <w:tr w14:paraId="3646E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10" w:type="dxa"/>
            <w:vAlign w:val="top"/>
          </w:tcPr>
          <w:p w14:paraId="7E7CE851">
            <w:pPr>
              <w:pStyle w:val="21"/>
              <w:spacing w:before="216" w:line="229" w:lineRule="auto"/>
              <w:ind w:left="198"/>
              <w:rPr>
                <w:color w:val="auto"/>
              </w:rPr>
            </w:pPr>
            <w:r>
              <w:rPr>
                <w:b/>
                <w:bCs/>
                <w:color w:val="auto"/>
                <w:spacing w:val="4"/>
              </w:rPr>
              <w:t>序号</w:t>
            </w:r>
          </w:p>
        </w:tc>
        <w:tc>
          <w:tcPr>
            <w:tcW w:w="2267" w:type="dxa"/>
            <w:vAlign w:val="top"/>
          </w:tcPr>
          <w:p w14:paraId="67A6A175">
            <w:pPr>
              <w:pStyle w:val="21"/>
              <w:spacing w:before="216" w:line="228" w:lineRule="auto"/>
              <w:ind w:left="718"/>
              <w:rPr>
                <w:color w:val="auto"/>
              </w:rPr>
            </w:pPr>
            <w:r>
              <w:rPr>
                <w:b/>
                <w:bCs/>
                <w:color w:val="auto"/>
                <w:spacing w:val="6"/>
              </w:rPr>
              <w:t>条款名称</w:t>
            </w:r>
          </w:p>
        </w:tc>
        <w:tc>
          <w:tcPr>
            <w:tcW w:w="6814" w:type="dxa"/>
            <w:vAlign w:val="top"/>
          </w:tcPr>
          <w:p w14:paraId="0F4CF457">
            <w:pPr>
              <w:pStyle w:val="21"/>
              <w:spacing w:before="216" w:line="228" w:lineRule="auto"/>
              <w:ind w:left="2887"/>
              <w:rPr>
                <w:color w:val="auto"/>
              </w:rPr>
            </w:pPr>
            <w:r>
              <w:rPr>
                <w:b/>
                <w:bCs/>
                <w:color w:val="auto"/>
                <w:spacing w:val="6"/>
              </w:rPr>
              <w:t>说明和要求</w:t>
            </w:r>
          </w:p>
        </w:tc>
      </w:tr>
      <w:tr w14:paraId="21AA0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7" w:hRule="atLeast"/>
        </w:trPr>
        <w:tc>
          <w:tcPr>
            <w:tcW w:w="810" w:type="dxa"/>
            <w:vAlign w:val="center"/>
          </w:tcPr>
          <w:p w14:paraId="324139F3">
            <w:pPr>
              <w:spacing w:line="244" w:lineRule="auto"/>
              <w:jc w:val="center"/>
              <w:rPr>
                <w:rFonts w:ascii="Arial"/>
                <w:color w:val="auto"/>
                <w:sz w:val="21"/>
              </w:rPr>
            </w:pPr>
          </w:p>
          <w:p w14:paraId="0B7E77ED">
            <w:pPr>
              <w:spacing w:line="245" w:lineRule="auto"/>
              <w:jc w:val="center"/>
              <w:rPr>
                <w:rFonts w:ascii="Arial"/>
                <w:color w:val="auto"/>
                <w:sz w:val="21"/>
              </w:rPr>
            </w:pPr>
          </w:p>
          <w:p w14:paraId="55C8B680">
            <w:pPr>
              <w:spacing w:line="245" w:lineRule="auto"/>
              <w:jc w:val="center"/>
              <w:rPr>
                <w:rFonts w:ascii="Arial"/>
                <w:color w:val="auto"/>
                <w:sz w:val="21"/>
              </w:rPr>
            </w:pPr>
          </w:p>
          <w:p w14:paraId="55529DD0">
            <w:pPr>
              <w:pStyle w:val="21"/>
              <w:spacing w:before="65" w:line="189" w:lineRule="auto"/>
              <w:ind w:left="373"/>
              <w:jc w:val="center"/>
              <w:rPr>
                <w:color w:val="auto"/>
              </w:rPr>
            </w:pPr>
            <w:r>
              <w:rPr>
                <w:color w:val="auto"/>
              </w:rPr>
              <w:t>1</w:t>
            </w:r>
          </w:p>
        </w:tc>
        <w:tc>
          <w:tcPr>
            <w:tcW w:w="2267" w:type="dxa"/>
            <w:vAlign w:val="top"/>
          </w:tcPr>
          <w:p w14:paraId="4B1EF6D0">
            <w:pPr>
              <w:rPr>
                <w:rFonts w:ascii="Arial"/>
                <w:color w:val="auto"/>
                <w:sz w:val="21"/>
              </w:rPr>
            </w:pPr>
          </w:p>
          <w:p w14:paraId="3071FB8F">
            <w:pPr>
              <w:rPr>
                <w:rFonts w:ascii="Arial"/>
                <w:color w:val="auto"/>
                <w:sz w:val="21"/>
              </w:rPr>
            </w:pPr>
          </w:p>
          <w:p w14:paraId="3278347E">
            <w:pPr>
              <w:spacing w:line="241" w:lineRule="auto"/>
              <w:rPr>
                <w:rFonts w:ascii="Arial"/>
                <w:color w:val="auto"/>
                <w:sz w:val="21"/>
              </w:rPr>
            </w:pPr>
          </w:p>
          <w:p w14:paraId="29ADB154">
            <w:pPr>
              <w:spacing w:line="241" w:lineRule="auto"/>
              <w:rPr>
                <w:rFonts w:ascii="Arial"/>
                <w:color w:val="auto"/>
                <w:sz w:val="21"/>
              </w:rPr>
            </w:pPr>
          </w:p>
          <w:p w14:paraId="68E32157">
            <w:pPr>
              <w:pStyle w:val="21"/>
              <w:spacing w:before="65" w:line="227" w:lineRule="auto"/>
              <w:ind w:left="715"/>
              <w:rPr>
                <w:color w:val="auto"/>
              </w:rPr>
            </w:pPr>
            <w:r>
              <w:rPr>
                <w:color w:val="auto"/>
                <w:spacing w:val="7"/>
              </w:rPr>
              <w:t>采购项目</w:t>
            </w:r>
          </w:p>
        </w:tc>
        <w:tc>
          <w:tcPr>
            <w:tcW w:w="6814" w:type="dxa"/>
            <w:vAlign w:val="top"/>
          </w:tcPr>
          <w:p w14:paraId="5BAB1432">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3" w:right="193" w:firstLine="6"/>
              <w:textAlignment w:val="baseline"/>
              <w:rPr>
                <w:rFonts w:hint="eastAsia" w:ascii="宋体" w:hAnsi="宋体" w:eastAsia="宋体" w:cs="宋体"/>
                <w:color w:val="auto"/>
                <w:spacing w:val="9"/>
                <w:lang w:eastAsia="zh-CN"/>
              </w:rPr>
            </w:pPr>
            <w:r>
              <w:rPr>
                <w:color w:val="auto"/>
                <w:spacing w:val="9"/>
              </w:rPr>
              <w:t>项</w:t>
            </w:r>
            <w:r>
              <w:rPr>
                <w:rFonts w:ascii="宋体" w:hAnsi="宋体" w:eastAsia="宋体" w:cs="宋体"/>
                <w:color w:val="auto"/>
                <w:spacing w:val="9"/>
              </w:rPr>
              <w:t>目名称：</w:t>
            </w:r>
            <w:r>
              <w:rPr>
                <w:rFonts w:hint="eastAsia" w:ascii="宋体" w:hAnsi="宋体" w:eastAsia="宋体" w:cs="宋体"/>
                <w:color w:val="auto"/>
                <w:spacing w:val="9"/>
              </w:rPr>
              <w:t>许昌市魏都区住房和城乡建设局魏都区交通拥堵路口提升改造工程</w:t>
            </w:r>
            <w:r>
              <w:rPr>
                <w:rFonts w:hint="eastAsia" w:ascii="宋体" w:hAnsi="宋体" w:eastAsia="宋体" w:cs="宋体"/>
                <w:color w:val="auto"/>
                <w:spacing w:val="9"/>
                <w:lang w:val="en-US" w:eastAsia="zh-CN"/>
              </w:rPr>
              <w:t xml:space="preserve"> </w:t>
            </w:r>
          </w:p>
          <w:p w14:paraId="6F4FE17A">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3" w:right="193" w:firstLine="6"/>
              <w:textAlignment w:val="baseline"/>
              <w:rPr>
                <w:rFonts w:ascii="宋体" w:hAnsi="宋体" w:eastAsia="宋体" w:cs="宋体"/>
                <w:color w:val="auto"/>
                <w:spacing w:val="9"/>
              </w:rPr>
            </w:pPr>
            <w:r>
              <w:rPr>
                <w:rFonts w:ascii="宋体" w:hAnsi="宋体" w:eastAsia="宋体" w:cs="宋体"/>
                <w:color w:val="auto"/>
                <w:spacing w:val="9"/>
              </w:rPr>
              <w:t>项目编号：JZFCG-C202</w:t>
            </w:r>
            <w:r>
              <w:rPr>
                <w:rFonts w:hint="eastAsia" w:cs="宋体"/>
                <w:color w:val="auto"/>
                <w:spacing w:val="9"/>
                <w:lang w:val="en-US" w:eastAsia="zh-CN"/>
              </w:rPr>
              <w:t>5010</w:t>
            </w:r>
            <w:r>
              <w:rPr>
                <w:rFonts w:ascii="宋体" w:hAnsi="宋体" w:eastAsia="宋体" w:cs="宋体"/>
                <w:color w:val="auto"/>
                <w:spacing w:val="9"/>
              </w:rPr>
              <w:t>号</w:t>
            </w:r>
          </w:p>
          <w:p w14:paraId="5A708C85">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3" w:right="193" w:firstLine="6"/>
              <w:textAlignment w:val="baseline"/>
              <w:rPr>
                <w:rFonts w:hint="eastAsia" w:ascii="宋体" w:hAnsi="宋体" w:eastAsia="宋体" w:cs="宋体"/>
                <w:color w:val="auto"/>
                <w:spacing w:val="9"/>
                <w:lang w:eastAsia="zh-CN"/>
              </w:rPr>
            </w:pPr>
            <w:r>
              <w:rPr>
                <w:rFonts w:hint="eastAsia" w:ascii="宋体" w:hAnsi="宋体" w:eastAsia="宋体" w:cs="宋体"/>
                <w:color w:val="auto"/>
                <w:spacing w:val="9"/>
              </w:rPr>
              <w:t>项目内容：</w:t>
            </w:r>
            <w:r>
              <w:rPr>
                <w:rFonts w:hint="eastAsia" w:cs="宋体"/>
                <w:color w:val="auto"/>
                <w:spacing w:val="9"/>
                <w:lang w:val="en-US" w:eastAsia="zh-CN"/>
              </w:rPr>
              <w:t>本项目提升改造工程为</w:t>
            </w:r>
            <w:r>
              <w:rPr>
                <w:rFonts w:hint="eastAsia" w:ascii="宋体" w:hAnsi="宋体" w:eastAsia="宋体" w:cs="宋体"/>
                <w:color w:val="auto"/>
                <w:spacing w:val="9"/>
              </w:rPr>
              <w:t>七一路与南关大街路口、莲城大道与文峰路路口、新兴西路与仓库路路口、建设路与古槐街路口、文峰路与东大街路口拥堵提升改造，对拥堵路口进行精细化设计、拓宽部分道路空间，优化交叉口范围内交通标志、标线，部分路段增设非机动车道等工程。</w:t>
            </w:r>
            <w:r>
              <w:rPr>
                <w:rFonts w:hint="eastAsia" w:ascii="宋体" w:hAnsi="宋体" w:eastAsia="宋体" w:cs="宋体"/>
                <w:color w:val="auto"/>
                <w:spacing w:val="9"/>
                <w:lang w:val="en-US" w:eastAsia="zh-CN"/>
              </w:rPr>
              <w:t xml:space="preserve"> </w:t>
            </w:r>
          </w:p>
          <w:p w14:paraId="33ECB5CF">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3" w:right="193" w:firstLine="6"/>
              <w:textAlignment w:val="baseline"/>
              <w:rPr>
                <w:rFonts w:hint="eastAsia" w:eastAsia="宋体"/>
                <w:color w:val="auto"/>
                <w:lang w:eastAsia="zh-CN"/>
              </w:rPr>
            </w:pPr>
            <w:r>
              <w:rPr>
                <w:rFonts w:hint="eastAsia" w:ascii="宋体" w:hAnsi="宋体" w:eastAsia="宋体" w:cs="宋体"/>
                <w:color w:val="auto"/>
                <w:spacing w:val="9"/>
              </w:rPr>
              <w:t>项目地址：许昌市</w:t>
            </w:r>
            <w:r>
              <w:rPr>
                <w:rFonts w:hint="eastAsia" w:cs="宋体"/>
                <w:color w:val="auto"/>
                <w:spacing w:val="9"/>
                <w:lang w:val="en-US" w:eastAsia="zh-CN"/>
              </w:rPr>
              <w:t>魏都区</w:t>
            </w:r>
          </w:p>
        </w:tc>
      </w:tr>
      <w:tr w14:paraId="3C967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810" w:type="dxa"/>
            <w:vAlign w:val="top"/>
          </w:tcPr>
          <w:p w14:paraId="1BD83018">
            <w:pPr>
              <w:spacing w:line="285" w:lineRule="auto"/>
              <w:rPr>
                <w:rFonts w:ascii="Arial"/>
                <w:color w:val="auto"/>
                <w:sz w:val="21"/>
              </w:rPr>
            </w:pPr>
          </w:p>
          <w:p w14:paraId="13B3DD7A">
            <w:pPr>
              <w:spacing w:line="285" w:lineRule="auto"/>
              <w:rPr>
                <w:rFonts w:ascii="Arial"/>
                <w:color w:val="auto"/>
                <w:sz w:val="21"/>
              </w:rPr>
            </w:pPr>
          </w:p>
          <w:p w14:paraId="3CC9ECFF">
            <w:pPr>
              <w:pStyle w:val="21"/>
              <w:spacing w:before="65" w:line="189" w:lineRule="auto"/>
              <w:ind w:left="360"/>
              <w:rPr>
                <w:color w:val="auto"/>
              </w:rPr>
            </w:pPr>
          </w:p>
          <w:p w14:paraId="2C2306B4">
            <w:pPr>
              <w:pStyle w:val="21"/>
              <w:spacing w:before="65" w:line="189" w:lineRule="auto"/>
              <w:ind w:left="360"/>
              <w:rPr>
                <w:color w:val="auto"/>
              </w:rPr>
            </w:pPr>
            <w:r>
              <w:rPr>
                <w:color w:val="auto"/>
              </w:rPr>
              <w:t>2</w:t>
            </w:r>
          </w:p>
        </w:tc>
        <w:tc>
          <w:tcPr>
            <w:tcW w:w="2267" w:type="dxa"/>
            <w:vAlign w:val="top"/>
          </w:tcPr>
          <w:p w14:paraId="22AA1B25">
            <w:pPr>
              <w:spacing w:line="269" w:lineRule="auto"/>
              <w:rPr>
                <w:rFonts w:ascii="Arial"/>
                <w:color w:val="auto"/>
                <w:sz w:val="21"/>
              </w:rPr>
            </w:pPr>
          </w:p>
          <w:p w14:paraId="418EEECF">
            <w:pPr>
              <w:spacing w:line="269" w:lineRule="auto"/>
              <w:rPr>
                <w:rFonts w:ascii="Arial"/>
                <w:color w:val="auto"/>
                <w:sz w:val="21"/>
              </w:rPr>
            </w:pPr>
          </w:p>
          <w:p w14:paraId="6285C3D4">
            <w:pPr>
              <w:pStyle w:val="21"/>
              <w:spacing w:before="65" w:line="227" w:lineRule="auto"/>
              <w:ind w:left="821"/>
              <w:rPr>
                <w:color w:val="auto"/>
                <w:spacing w:val="7"/>
              </w:rPr>
            </w:pPr>
          </w:p>
          <w:p w14:paraId="70BF6655">
            <w:pPr>
              <w:pStyle w:val="21"/>
              <w:spacing w:before="65" w:line="227" w:lineRule="auto"/>
              <w:ind w:left="821"/>
              <w:rPr>
                <w:color w:val="auto"/>
              </w:rPr>
            </w:pPr>
            <w:r>
              <w:rPr>
                <w:color w:val="auto"/>
                <w:spacing w:val="7"/>
              </w:rPr>
              <w:t>采购人</w:t>
            </w:r>
          </w:p>
        </w:tc>
        <w:tc>
          <w:tcPr>
            <w:tcW w:w="6814" w:type="dxa"/>
            <w:vAlign w:val="top"/>
          </w:tcPr>
          <w:p w14:paraId="6B0991A6">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2" w:right="290" w:rightChars="0" w:firstLine="2"/>
              <w:textAlignment w:val="baseline"/>
              <w:rPr>
                <w:rFonts w:hint="eastAsia" w:ascii="宋体" w:hAnsi="宋体" w:eastAsia="宋体" w:cs="宋体"/>
                <w:color w:val="auto"/>
                <w:spacing w:val="9"/>
                <w:lang w:val="en-US" w:eastAsia="en-US"/>
              </w:rPr>
            </w:pPr>
            <w:r>
              <w:rPr>
                <w:rFonts w:hint="eastAsia" w:ascii="宋体" w:hAnsi="宋体" w:eastAsia="宋体" w:cs="宋体"/>
                <w:color w:val="auto"/>
                <w:spacing w:val="9"/>
                <w:lang w:val="en-US" w:eastAsia="en-US"/>
              </w:rPr>
              <w:t>名称：</w:t>
            </w:r>
            <w:r>
              <w:rPr>
                <w:rFonts w:hint="eastAsia" w:ascii="宋体" w:hAnsi="宋体" w:eastAsia="宋体" w:cs="宋体"/>
                <w:color w:val="auto"/>
                <w:spacing w:val="9"/>
              </w:rPr>
              <w:t>许昌市魏都区住房和城乡建设局</w:t>
            </w:r>
            <w:r>
              <w:rPr>
                <w:rFonts w:hint="eastAsia" w:ascii="宋体" w:hAnsi="宋体" w:eastAsia="宋体" w:cs="宋体"/>
                <w:color w:val="auto"/>
                <w:spacing w:val="9"/>
                <w:lang w:val="en-US" w:eastAsia="en-US"/>
              </w:rPr>
              <w:t xml:space="preserve"> </w:t>
            </w:r>
          </w:p>
          <w:p w14:paraId="01E3BB50">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2" w:right="290" w:rightChars="0" w:firstLine="2"/>
              <w:textAlignment w:val="baseline"/>
              <w:rPr>
                <w:rFonts w:hint="eastAsia" w:ascii="宋体" w:hAnsi="宋体" w:eastAsia="宋体" w:cs="宋体"/>
                <w:color w:val="auto"/>
                <w:spacing w:val="9"/>
                <w:lang w:val="en-US" w:eastAsia="zh-CN"/>
              </w:rPr>
            </w:pPr>
            <w:r>
              <w:rPr>
                <w:rFonts w:hint="eastAsia" w:ascii="宋体" w:hAnsi="宋体" w:eastAsia="宋体" w:cs="宋体"/>
                <w:color w:val="auto"/>
                <w:spacing w:val="9"/>
                <w:lang w:val="en-US" w:eastAsia="en-US"/>
              </w:rPr>
              <w:t>地址：许昌市魏都区天宝路</w:t>
            </w:r>
          </w:p>
          <w:p w14:paraId="3E86245A">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2" w:right="290" w:rightChars="0" w:firstLine="2"/>
              <w:textAlignment w:val="baseline"/>
              <w:rPr>
                <w:rFonts w:hint="default" w:ascii="宋体" w:hAnsi="宋体" w:eastAsia="宋体" w:cs="宋体"/>
                <w:color w:val="auto"/>
                <w:spacing w:val="9"/>
                <w:lang w:val="en-US" w:eastAsia="en-US"/>
              </w:rPr>
            </w:pPr>
            <w:r>
              <w:rPr>
                <w:rFonts w:hint="eastAsia" w:ascii="宋体" w:hAnsi="宋体" w:eastAsia="宋体" w:cs="宋体"/>
                <w:color w:val="auto"/>
                <w:spacing w:val="9"/>
                <w:lang w:val="en-US" w:eastAsia="zh-CN"/>
              </w:rPr>
              <w:t>联系人：</w:t>
            </w:r>
            <w:r>
              <w:rPr>
                <w:rFonts w:hint="eastAsia" w:cs="宋体"/>
                <w:color w:val="auto"/>
                <w:spacing w:val="9"/>
                <w:lang w:val="en-US" w:eastAsia="zh-CN"/>
              </w:rPr>
              <w:t>郭磊</w:t>
            </w:r>
          </w:p>
          <w:p w14:paraId="573F8081">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2" w:right="290" w:rightChars="0" w:firstLine="2"/>
              <w:textAlignment w:val="baseline"/>
              <w:rPr>
                <w:rFonts w:hint="default" w:eastAsia="宋体"/>
                <w:color w:val="auto"/>
                <w:lang w:val="en-US" w:eastAsia="zh-CN"/>
              </w:rPr>
            </w:pPr>
            <w:r>
              <w:rPr>
                <w:rFonts w:hint="eastAsia" w:ascii="宋体" w:hAnsi="宋体" w:eastAsia="宋体" w:cs="宋体"/>
                <w:color w:val="auto"/>
                <w:spacing w:val="9"/>
                <w:lang w:val="en-US" w:eastAsia="en-US"/>
              </w:rPr>
              <w:t>联系电话：</w:t>
            </w:r>
            <w:r>
              <w:rPr>
                <w:rFonts w:hint="eastAsia" w:cs="宋体"/>
                <w:color w:val="auto"/>
                <w:spacing w:val="9"/>
                <w:lang w:val="en-US" w:eastAsia="zh-CN"/>
              </w:rPr>
              <w:t>16697979799</w:t>
            </w:r>
          </w:p>
        </w:tc>
      </w:tr>
      <w:tr w14:paraId="0BF44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10" w:type="dxa"/>
            <w:vAlign w:val="top"/>
          </w:tcPr>
          <w:p w14:paraId="5571A173">
            <w:pPr>
              <w:spacing w:line="282" w:lineRule="auto"/>
              <w:rPr>
                <w:rFonts w:ascii="Arial"/>
                <w:color w:val="auto"/>
                <w:sz w:val="21"/>
              </w:rPr>
            </w:pPr>
          </w:p>
          <w:p w14:paraId="296AAA51">
            <w:pPr>
              <w:spacing w:line="282" w:lineRule="auto"/>
              <w:rPr>
                <w:rFonts w:ascii="Arial"/>
                <w:color w:val="auto"/>
                <w:sz w:val="21"/>
              </w:rPr>
            </w:pPr>
          </w:p>
          <w:p w14:paraId="6302A541">
            <w:pPr>
              <w:pStyle w:val="21"/>
              <w:spacing w:before="65" w:line="189" w:lineRule="auto"/>
              <w:ind w:left="362"/>
              <w:rPr>
                <w:color w:val="auto"/>
              </w:rPr>
            </w:pPr>
            <w:r>
              <w:rPr>
                <w:color w:val="auto"/>
              </w:rPr>
              <w:t>3</w:t>
            </w:r>
          </w:p>
        </w:tc>
        <w:tc>
          <w:tcPr>
            <w:tcW w:w="2267" w:type="dxa"/>
            <w:vAlign w:val="top"/>
          </w:tcPr>
          <w:p w14:paraId="759CFBD0">
            <w:pPr>
              <w:spacing w:line="265" w:lineRule="auto"/>
              <w:rPr>
                <w:rFonts w:ascii="Arial"/>
                <w:color w:val="auto"/>
                <w:sz w:val="21"/>
              </w:rPr>
            </w:pPr>
          </w:p>
          <w:p w14:paraId="4F29BAA0">
            <w:pPr>
              <w:spacing w:line="266" w:lineRule="auto"/>
              <w:rPr>
                <w:rFonts w:ascii="Arial"/>
                <w:color w:val="auto"/>
                <w:sz w:val="21"/>
              </w:rPr>
            </w:pPr>
          </w:p>
          <w:p w14:paraId="52E1081C">
            <w:pPr>
              <w:pStyle w:val="21"/>
              <w:spacing w:before="65" w:line="227" w:lineRule="auto"/>
              <w:ind w:left="715"/>
              <w:rPr>
                <w:color w:val="auto"/>
              </w:rPr>
            </w:pPr>
            <w:r>
              <w:rPr>
                <w:color w:val="auto"/>
                <w:spacing w:val="7"/>
              </w:rPr>
              <w:t>代理机构</w:t>
            </w:r>
          </w:p>
        </w:tc>
        <w:tc>
          <w:tcPr>
            <w:tcW w:w="6814" w:type="dxa"/>
            <w:vAlign w:val="top"/>
          </w:tcPr>
          <w:p w14:paraId="3166F0DC">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2" w:right="290" w:rightChars="0" w:firstLine="2"/>
              <w:textAlignment w:val="baseline"/>
              <w:rPr>
                <w:rFonts w:hint="eastAsia" w:ascii="宋体" w:hAnsi="宋体" w:eastAsia="宋体" w:cs="宋体"/>
                <w:color w:val="auto"/>
                <w:spacing w:val="9"/>
                <w:lang w:val="en-US" w:eastAsia="zh-CN"/>
              </w:rPr>
            </w:pPr>
            <w:r>
              <w:rPr>
                <w:rFonts w:hint="eastAsia" w:ascii="宋体" w:hAnsi="宋体" w:eastAsia="宋体" w:cs="宋体"/>
                <w:color w:val="auto"/>
                <w:spacing w:val="9"/>
                <w:lang w:val="en-US" w:eastAsia="en-US"/>
              </w:rPr>
              <w:t>机构：河南瑞珂工程管理有限公司</w:t>
            </w:r>
            <w:r>
              <w:rPr>
                <w:rFonts w:hint="eastAsia" w:ascii="宋体" w:hAnsi="宋体" w:eastAsia="宋体" w:cs="宋体"/>
                <w:color w:val="auto"/>
                <w:spacing w:val="9"/>
                <w:lang w:val="en-US" w:eastAsia="zh-CN"/>
              </w:rPr>
              <w:t xml:space="preserve"> </w:t>
            </w:r>
          </w:p>
          <w:p w14:paraId="17F593DE">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2" w:right="290" w:rightChars="0" w:firstLine="2"/>
              <w:textAlignment w:val="baseline"/>
              <w:rPr>
                <w:rFonts w:hint="eastAsia" w:ascii="宋体" w:hAnsi="宋体" w:eastAsia="宋体" w:cs="宋体"/>
                <w:color w:val="auto"/>
                <w:spacing w:val="9"/>
                <w:lang w:val="en-US" w:eastAsia="zh-CN"/>
              </w:rPr>
            </w:pPr>
            <w:r>
              <w:rPr>
                <w:rFonts w:hint="eastAsia" w:ascii="宋体" w:hAnsi="宋体" w:eastAsia="宋体" w:cs="宋体"/>
                <w:color w:val="auto"/>
                <w:spacing w:val="9"/>
                <w:lang w:val="en-US" w:eastAsia="zh-CN"/>
              </w:rPr>
              <w:t xml:space="preserve">地址：河南省郑州市高新技术开发区西三环国家大学科技园15号  </w:t>
            </w:r>
          </w:p>
          <w:p w14:paraId="40505317">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2" w:right="290" w:rightChars="0" w:firstLine="2"/>
              <w:textAlignment w:val="baseline"/>
              <w:rPr>
                <w:rFonts w:hint="eastAsia" w:ascii="宋体" w:hAnsi="宋体" w:eastAsia="宋体" w:cs="宋体"/>
                <w:color w:val="auto"/>
                <w:spacing w:val="9"/>
                <w:lang w:val="en-US" w:eastAsia="zh-CN"/>
              </w:rPr>
            </w:pPr>
            <w:r>
              <w:rPr>
                <w:rFonts w:hint="eastAsia" w:ascii="宋体" w:hAnsi="宋体" w:eastAsia="宋体" w:cs="宋体"/>
                <w:color w:val="auto"/>
                <w:spacing w:val="9"/>
                <w:lang w:val="en-US" w:eastAsia="zh-CN"/>
              </w:rPr>
              <w:t xml:space="preserve">联系人：郭周亚           </w:t>
            </w:r>
          </w:p>
          <w:p w14:paraId="6DC199E5">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2" w:right="290" w:rightChars="0" w:firstLine="2"/>
              <w:textAlignment w:val="baseline"/>
              <w:rPr>
                <w:rFonts w:hint="default" w:eastAsia="宋体"/>
                <w:color w:val="auto"/>
                <w:lang w:val="en-US" w:eastAsia="zh-CN"/>
              </w:rPr>
            </w:pPr>
            <w:r>
              <w:rPr>
                <w:rFonts w:hint="eastAsia" w:ascii="宋体" w:hAnsi="宋体" w:eastAsia="宋体" w:cs="宋体"/>
                <w:color w:val="auto"/>
                <w:spacing w:val="9"/>
                <w:lang w:val="en-US" w:eastAsia="zh-CN"/>
              </w:rPr>
              <w:t xml:space="preserve">联系电话：15936346697  </w:t>
            </w:r>
          </w:p>
        </w:tc>
      </w:tr>
      <w:tr w14:paraId="5748F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810" w:type="dxa"/>
            <w:vMerge w:val="restart"/>
            <w:tcBorders>
              <w:bottom w:val="nil"/>
            </w:tcBorders>
            <w:vAlign w:val="top"/>
          </w:tcPr>
          <w:p w14:paraId="37044E53">
            <w:pPr>
              <w:spacing w:line="249" w:lineRule="auto"/>
              <w:rPr>
                <w:rFonts w:ascii="Arial"/>
                <w:color w:val="auto"/>
                <w:sz w:val="21"/>
              </w:rPr>
            </w:pPr>
          </w:p>
          <w:p w14:paraId="37D02D4C">
            <w:pPr>
              <w:spacing w:line="250" w:lineRule="auto"/>
              <w:rPr>
                <w:rFonts w:ascii="Arial"/>
                <w:color w:val="auto"/>
                <w:sz w:val="21"/>
              </w:rPr>
            </w:pPr>
          </w:p>
          <w:p w14:paraId="2499CFE0">
            <w:pPr>
              <w:spacing w:line="250" w:lineRule="auto"/>
              <w:rPr>
                <w:rFonts w:ascii="Arial"/>
                <w:color w:val="auto"/>
                <w:sz w:val="21"/>
              </w:rPr>
            </w:pPr>
          </w:p>
          <w:p w14:paraId="30C881B0">
            <w:pPr>
              <w:spacing w:line="250" w:lineRule="auto"/>
              <w:rPr>
                <w:rFonts w:ascii="Arial"/>
                <w:color w:val="auto"/>
                <w:sz w:val="21"/>
              </w:rPr>
            </w:pPr>
          </w:p>
          <w:p w14:paraId="2FBF75C9">
            <w:pPr>
              <w:spacing w:line="250" w:lineRule="auto"/>
              <w:rPr>
                <w:rFonts w:ascii="Arial"/>
                <w:color w:val="auto"/>
                <w:sz w:val="21"/>
              </w:rPr>
            </w:pPr>
          </w:p>
          <w:p w14:paraId="427917ED">
            <w:pPr>
              <w:spacing w:line="250" w:lineRule="auto"/>
              <w:rPr>
                <w:rFonts w:ascii="Arial"/>
                <w:color w:val="auto"/>
                <w:sz w:val="21"/>
              </w:rPr>
            </w:pPr>
          </w:p>
          <w:p w14:paraId="3140733C">
            <w:pPr>
              <w:pStyle w:val="21"/>
              <w:spacing w:before="65" w:line="189" w:lineRule="auto"/>
              <w:ind w:left="357"/>
              <w:rPr>
                <w:color w:val="auto"/>
              </w:rPr>
            </w:pPr>
            <w:r>
              <w:rPr>
                <w:color w:val="auto"/>
              </w:rPr>
              <w:t>4</w:t>
            </w:r>
          </w:p>
        </w:tc>
        <w:tc>
          <w:tcPr>
            <w:tcW w:w="2267" w:type="dxa"/>
            <w:vMerge w:val="restart"/>
            <w:tcBorders>
              <w:bottom w:val="nil"/>
            </w:tcBorders>
            <w:vAlign w:val="top"/>
          </w:tcPr>
          <w:p w14:paraId="2DFD5961">
            <w:pPr>
              <w:spacing w:line="244" w:lineRule="auto"/>
              <w:rPr>
                <w:rFonts w:ascii="Arial"/>
                <w:color w:val="auto"/>
                <w:sz w:val="21"/>
              </w:rPr>
            </w:pPr>
          </w:p>
          <w:p w14:paraId="34A5A1F1">
            <w:pPr>
              <w:spacing w:line="244" w:lineRule="auto"/>
              <w:rPr>
                <w:rFonts w:ascii="Arial"/>
                <w:color w:val="auto"/>
                <w:sz w:val="21"/>
              </w:rPr>
            </w:pPr>
          </w:p>
          <w:p w14:paraId="1D8F66A1">
            <w:pPr>
              <w:spacing w:line="244" w:lineRule="auto"/>
              <w:rPr>
                <w:rFonts w:ascii="Arial"/>
                <w:color w:val="auto"/>
                <w:sz w:val="21"/>
              </w:rPr>
            </w:pPr>
          </w:p>
          <w:p w14:paraId="0868BFED">
            <w:pPr>
              <w:spacing w:line="245" w:lineRule="auto"/>
              <w:rPr>
                <w:rFonts w:ascii="Arial"/>
                <w:color w:val="auto"/>
                <w:sz w:val="21"/>
              </w:rPr>
            </w:pPr>
          </w:p>
          <w:p w14:paraId="22A2CEDF">
            <w:pPr>
              <w:spacing w:line="245" w:lineRule="auto"/>
              <w:rPr>
                <w:rFonts w:ascii="Arial"/>
                <w:color w:val="auto"/>
                <w:sz w:val="21"/>
              </w:rPr>
            </w:pPr>
          </w:p>
          <w:p w14:paraId="388BE68F">
            <w:pPr>
              <w:spacing w:line="245" w:lineRule="auto"/>
              <w:rPr>
                <w:rFonts w:ascii="Arial"/>
                <w:color w:val="auto"/>
                <w:sz w:val="21"/>
              </w:rPr>
            </w:pPr>
          </w:p>
          <w:p w14:paraId="585542B5">
            <w:pPr>
              <w:pStyle w:val="21"/>
              <w:spacing w:before="65" w:line="227" w:lineRule="auto"/>
              <w:ind w:left="511"/>
              <w:rPr>
                <w:color w:val="auto"/>
              </w:rPr>
            </w:pPr>
            <w:r>
              <w:rPr>
                <w:b/>
                <w:bCs/>
                <w:color w:val="auto"/>
                <w:spacing w:val="7"/>
              </w:rPr>
              <w:t>★</w:t>
            </w:r>
            <w:r>
              <w:rPr>
                <w:color w:val="auto"/>
                <w:spacing w:val="7"/>
              </w:rPr>
              <w:t>供应商资格</w:t>
            </w:r>
          </w:p>
        </w:tc>
        <w:tc>
          <w:tcPr>
            <w:tcW w:w="6814" w:type="dxa"/>
            <w:vAlign w:val="top"/>
          </w:tcPr>
          <w:p w14:paraId="51E6CF5C">
            <w:pPr>
              <w:pStyle w:val="21"/>
              <w:spacing w:before="132" w:line="228" w:lineRule="auto"/>
              <w:ind w:left="116"/>
              <w:rPr>
                <w:color w:val="auto"/>
              </w:rPr>
            </w:pPr>
            <w:r>
              <w:rPr>
                <w:b/>
                <w:bCs/>
                <w:color w:val="auto"/>
                <w:spacing w:val="7"/>
              </w:rPr>
              <w:t>一、中小企业或者残疾人福利性单位声明函</w:t>
            </w:r>
          </w:p>
          <w:p w14:paraId="5ACC057F">
            <w:pPr>
              <w:pStyle w:val="21"/>
              <w:spacing w:before="220" w:line="228" w:lineRule="auto"/>
              <w:ind w:left="128"/>
              <w:rPr>
                <w:color w:val="auto"/>
              </w:rPr>
            </w:pPr>
            <w:r>
              <w:rPr>
                <w:color w:val="auto"/>
                <w:spacing w:val="8"/>
              </w:rPr>
              <w:t>1、中、小、微型企业出具《中小企业声明函》</w:t>
            </w:r>
          </w:p>
          <w:p w14:paraId="477C4012">
            <w:pPr>
              <w:pStyle w:val="21"/>
              <w:spacing w:before="221" w:line="228" w:lineRule="auto"/>
              <w:ind w:left="115"/>
              <w:rPr>
                <w:color w:val="auto"/>
              </w:rPr>
            </w:pPr>
            <w:r>
              <w:rPr>
                <w:color w:val="auto"/>
                <w:spacing w:val="9"/>
              </w:rPr>
              <w:t>2、残疾人福利性单位出具《残疾人福利企</w:t>
            </w:r>
            <w:r>
              <w:rPr>
                <w:color w:val="auto"/>
                <w:spacing w:val="8"/>
              </w:rPr>
              <w:t>业声明函》</w:t>
            </w:r>
          </w:p>
          <w:p w14:paraId="094171F4">
            <w:pPr>
              <w:pStyle w:val="21"/>
              <w:spacing w:before="220" w:line="330" w:lineRule="auto"/>
              <w:ind w:left="115" w:right="96" w:firstLine="1"/>
              <w:rPr>
                <w:color w:val="auto"/>
              </w:rPr>
            </w:pPr>
            <w:r>
              <w:rPr>
                <w:color w:val="auto"/>
                <w:spacing w:val="12"/>
              </w:rPr>
              <w:t>3、监狱企业提供由省级以上监狱管理局、戒毒管理局(含新疆生产建设</w:t>
            </w:r>
            <w:r>
              <w:rPr>
                <w:color w:val="auto"/>
                <w:spacing w:val="10"/>
              </w:rPr>
              <w:t xml:space="preserve"> </w:t>
            </w:r>
            <w:r>
              <w:rPr>
                <w:color w:val="auto"/>
                <w:spacing w:val="8"/>
              </w:rPr>
              <w:t>兵团)出具的属于监狱企业的证明文件</w:t>
            </w:r>
          </w:p>
        </w:tc>
      </w:tr>
      <w:tr w14:paraId="0ABCC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10" w:type="dxa"/>
            <w:vMerge w:val="continue"/>
            <w:tcBorders>
              <w:top w:val="nil"/>
            </w:tcBorders>
            <w:vAlign w:val="top"/>
          </w:tcPr>
          <w:p w14:paraId="1ACCADAE">
            <w:pPr>
              <w:rPr>
                <w:rFonts w:hint="eastAsia" w:ascii="宋体" w:hAnsi="宋体" w:eastAsia="宋体" w:cs="宋体"/>
                <w:color w:val="auto"/>
                <w:sz w:val="21"/>
              </w:rPr>
            </w:pPr>
          </w:p>
        </w:tc>
        <w:tc>
          <w:tcPr>
            <w:tcW w:w="2267" w:type="dxa"/>
            <w:vMerge w:val="continue"/>
            <w:tcBorders>
              <w:top w:val="nil"/>
            </w:tcBorders>
            <w:vAlign w:val="top"/>
          </w:tcPr>
          <w:p w14:paraId="7B741D08">
            <w:pPr>
              <w:rPr>
                <w:rFonts w:hint="eastAsia" w:ascii="宋体" w:hAnsi="宋体" w:eastAsia="宋体" w:cs="宋体"/>
                <w:color w:val="auto"/>
                <w:sz w:val="21"/>
              </w:rPr>
            </w:pPr>
          </w:p>
        </w:tc>
        <w:tc>
          <w:tcPr>
            <w:tcW w:w="6814" w:type="dxa"/>
            <w:vAlign w:val="top"/>
          </w:tcPr>
          <w:p w14:paraId="7800A47E">
            <w:pPr>
              <w:pStyle w:val="21"/>
              <w:spacing w:before="135" w:line="227" w:lineRule="auto"/>
              <w:ind w:left="116"/>
              <w:rPr>
                <w:rFonts w:hint="eastAsia" w:ascii="宋体" w:hAnsi="宋体" w:eastAsia="宋体" w:cs="宋体"/>
                <w:color w:val="auto"/>
              </w:rPr>
            </w:pPr>
            <w:r>
              <w:rPr>
                <w:rFonts w:hint="eastAsia" w:ascii="宋体" w:hAnsi="宋体" w:eastAsia="宋体" w:cs="宋体"/>
                <w:b/>
                <w:bCs/>
                <w:color w:val="auto"/>
                <w:spacing w:val="7"/>
              </w:rPr>
              <w:t>二、符合《</w:t>
            </w:r>
            <w:r>
              <w:rPr>
                <w:rFonts w:hint="eastAsia" w:cs="宋体"/>
                <w:b/>
                <w:bCs/>
                <w:color w:val="auto"/>
                <w:spacing w:val="7"/>
                <w:lang w:eastAsia="zh-CN"/>
              </w:rPr>
              <w:t>中华人民共和国政府采购法</w:t>
            </w:r>
            <w:r>
              <w:rPr>
                <w:rFonts w:hint="eastAsia" w:ascii="宋体" w:hAnsi="宋体" w:eastAsia="宋体" w:cs="宋体"/>
                <w:b/>
                <w:bCs/>
                <w:color w:val="auto"/>
                <w:spacing w:val="7"/>
              </w:rPr>
              <w:t>》第二十二条规定</w:t>
            </w:r>
          </w:p>
          <w:p w14:paraId="3A0FD4E8">
            <w:pPr>
              <w:pStyle w:val="21"/>
              <w:spacing w:before="221" w:line="228" w:lineRule="auto"/>
              <w:ind w:left="128"/>
              <w:rPr>
                <w:rFonts w:hint="eastAsia" w:ascii="宋体" w:hAnsi="宋体" w:eastAsia="宋体" w:cs="宋体"/>
                <w:color w:val="auto"/>
              </w:rPr>
            </w:pPr>
            <w:r>
              <w:rPr>
                <w:rFonts w:hint="eastAsia" w:ascii="宋体" w:hAnsi="宋体" w:eastAsia="宋体" w:cs="宋体"/>
                <w:color w:val="auto"/>
                <w:spacing w:val="7"/>
              </w:rPr>
              <w:t>1．具有独立承担民事责任的能力；</w:t>
            </w:r>
          </w:p>
        </w:tc>
      </w:tr>
      <w:tr w14:paraId="089F9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0" w:hRule="atLeast"/>
        </w:trPr>
        <w:tc>
          <w:tcPr>
            <w:tcW w:w="810" w:type="dxa"/>
            <w:vAlign w:val="top"/>
          </w:tcPr>
          <w:p w14:paraId="19AF5BBB">
            <w:pPr>
              <w:rPr>
                <w:rFonts w:hint="eastAsia" w:ascii="宋体" w:hAnsi="宋体" w:eastAsia="宋体" w:cs="宋体"/>
                <w:color w:val="auto"/>
                <w:sz w:val="21"/>
              </w:rPr>
            </w:pPr>
          </w:p>
        </w:tc>
        <w:tc>
          <w:tcPr>
            <w:tcW w:w="2267" w:type="dxa"/>
            <w:vAlign w:val="top"/>
          </w:tcPr>
          <w:p w14:paraId="4F162AE0">
            <w:pPr>
              <w:rPr>
                <w:rFonts w:hint="eastAsia" w:ascii="宋体" w:hAnsi="宋体" w:eastAsia="宋体" w:cs="宋体"/>
                <w:color w:val="auto"/>
                <w:sz w:val="21"/>
              </w:rPr>
            </w:pPr>
          </w:p>
        </w:tc>
        <w:tc>
          <w:tcPr>
            <w:tcW w:w="6814" w:type="dxa"/>
            <w:vAlign w:val="top"/>
          </w:tcPr>
          <w:p w14:paraId="3A7BCC22">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5"/>
              <w:textAlignment w:val="baseline"/>
              <w:rPr>
                <w:rFonts w:hint="eastAsia" w:ascii="宋体" w:hAnsi="宋体" w:eastAsia="宋体" w:cs="宋体"/>
                <w:color w:val="auto"/>
              </w:rPr>
            </w:pPr>
            <w:r>
              <w:rPr>
                <w:rFonts w:hint="eastAsia" w:ascii="宋体" w:hAnsi="宋体" w:eastAsia="宋体" w:cs="宋体"/>
                <w:color w:val="auto"/>
                <w:spacing w:val="8"/>
              </w:rPr>
              <w:t>2．具有良好的商业信誉和健全的财务会计制度；</w:t>
            </w:r>
          </w:p>
          <w:p w14:paraId="296C2C72">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7"/>
              <w:textAlignment w:val="baseline"/>
              <w:rPr>
                <w:rFonts w:hint="eastAsia" w:ascii="宋体" w:hAnsi="宋体" w:eastAsia="宋体" w:cs="宋体"/>
                <w:color w:val="auto"/>
              </w:rPr>
            </w:pPr>
            <w:r>
              <w:rPr>
                <w:rFonts w:hint="eastAsia" w:ascii="宋体" w:hAnsi="宋体" w:eastAsia="宋体" w:cs="宋体"/>
                <w:color w:val="auto"/>
                <w:spacing w:val="8"/>
              </w:rPr>
              <w:t>3．具有履行合同所必需的设备和专业技术能力；</w:t>
            </w:r>
          </w:p>
          <w:p w14:paraId="247D11E8">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7"/>
              <w:textAlignment w:val="baseline"/>
              <w:rPr>
                <w:rFonts w:hint="eastAsia" w:ascii="宋体" w:hAnsi="宋体" w:eastAsia="宋体" w:cs="宋体"/>
                <w:color w:val="auto"/>
                <w:spacing w:val="8"/>
              </w:rPr>
            </w:pPr>
            <w:r>
              <w:rPr>
                <w:rFonts w:hint="eastAsia" w:ascii="宋体" w:hAnsi="宋体" w:eastAsia="宋体" w:cs="宋体"/>
                <w:color w:val="auto"/>
                <w:spacing w:val="8"/>
              </w:rPr>
              <w:t>4．具有依法缴纳税收和社会保障资金的良好记录；</w:t>
            </w:r>
          </w:p>
          <w:p w14:paraId="0B8D6A83">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7"/>
              <w:textAlignment w:val="baseline"/>
              <w:rPr>
                <w:rFonts w:hint="eastAsia" w:ascii="宋体" w:hAnsi="宋体" w:eastAsia="宋体" w:cs="宋体"/>
                <w:color w:val="auto"/>
                <w:spacing w:val="8"/>
              </w:rPr>
            </w:pPr>
            <w:r>
              <w:rPr>
                <w:rFonts w:hint="eastAsia" w:ascii="宋体" w:hAnsi="宋体" w:eastAsia="宋体" w:cs="宋体"/>
                <w:color w:val="auto"/>
                <w:spacing w:val="8"/>
              </w:rPr>
              <w:t>5．参加政府采购活动前三年内，在经营活动中没有重大违法记录；</w:t>
            </w:r>
          </w:p>
          <w:p w14:paraId="5B656600">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7"/>
              <w:textAlignment w:val="baseline"/>
              <w:rPr>
                <w:rFonts w:hint="eastAsia" w:ascii="宋体" w:hAnsi="宋体" w:eastAsia="宋体" w:cs="宋体"/>
                <w:color w:val="auto"/>
                <w:spacing w:val="5"/>
                <w:sz w:val="20"/>
                <w:szCs w:val="20"/>
                <w:lang w:val="en-US" w:eastAsia="zh-CN"/>
              </w:rPr>
            </w:pPr>
            <w:r>
              <w:rPr>
                <w:rFonts w:hint="eastAsia" w:ascii="宋体" w:hAnsi="宋体" w:eastAsia="宋体" w:cs="宋体"/>
                <w:color w:val="auto"/>
                <w:spacing w:val="8"/>
              </w:rPr>
              <w:t>6．</w:t>
            </w:r>
            <w:r>
              <w:rPr>
                <w:rFonts w:hint="eastAsia" w:ascii="宋体" w:hAnsi="宋体" w:eastAsia="宋体" w:cs="宋体"/>
                <w:color w:val="auto"/>
                <w:spacing w:val="5"/>
                <w:sz w:val="20"/>
                <w:szCs w:val="20"/>
                <w:lang w:val="en-US" w:eastAsia="zh-CN"/>
              </w:rPr>
              <w:t>供应商须具有建设行政主管部门核发的具有</w:t>
            </w:r>
            <w:r>
              <w:rPr>
                <w:rFonts w:hint="eastAsia" w:ascii="宋体" w:hAnsi="宋体" w:eastAsia="宋体" w:cs="宋体"/>
                <w:color w:val="auto"/>
                <w:spacing w:val="7"/>
                <w:sz w:val="20"/>
                <w:szCs w:val="20"/>
                <w:lang w:val="en-US" w:eastAsia="zh-CN"/>
              </w:rPr>
              <w:t>市政公用工程施工总承包三级及以上资质</w:t>
            </w:r>
            <w:r>
              <w:rPr>
                <w:rFonts w:hint="eastAsia" w:ascii="宋体" w:hAnsi="宋体" w:eastAsia="宋体" w:cs="宋体"/>
                <w:color w:val="auto"/>
                <w:spacing w:val="5"/>
                <w:sz w:val="20"/>
                <w:szCs w:val="20"/>
                <w:lang w:val="en-US" w:eastAsia="zh-CN"/>
              </w:rPr>
              <w:t>，具有有效的安全生产许可证</w:t>
            </w:r>
            <w:r>
              <w:rPr>
                <w:rFonts w:hint="eastAsia" w:cs="宋体"/>
                <w:color w:val="auto"/>
                <w:spacing w:val="5"/>
                <w:sz w:val="20"/>
                <w:szCs w:val="20"/>
                <w:lang w:val="en-US" w:eastAsia="zh-CN"/>
              </w:rPr>
              <w:t>；</w:t>
            </w:r>
            <w:r>
              <w:rPr>
                <w:rFonts w:hint="eastAsia" w:ascii="宋体" w:hAnsi="宋体" w:eastAsia="宋体" w:cs="宋体"/>
                <w:b w:val="0"/>
                <w:bCs w:val="0"/>
                <w:snapToGrid w:val="0"/>
                <w:color w:val="auto"/>
                <w:spacing w:val="9"/>
                <w:kern w:val="0"/>
                <w:sz w:val="20"/>
                <w:szCs w:val="20"/>
                <w:lang w:val="en-US" w:eastAsia="en-US" w:bidi="ar-SA"/>
              </w:rPr>
              <w:t>拟派项目负责人须具有市政公用工程专业二级及以上注册建造师资格，且具有有效的安全生产考核合格证，并未担任其他在建工程的项目负责人。</w:t>
            </w:r>
          </w:p>
          <w:p w14:paraId="698C8389">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2" w:right="5896" w:firstLine="8"/>
              <w:textAlignment w:val="baseline"/>
              <w:rPr>
                <w:rFonts w:hint="eastAsia" w:ascii="宋体" w:hAnsi="宋体" w:eastAsia="宋体" w:cs="宋体"/>
                <w:color w:val="auto"/>
              </w:rPr>
            </w:pPr>
            <w:r>
              <w:rPr>
                <w:rFonts w:hint="eastAsia" w:ascii="宋体" w:hAnsi="宋体" w:eastAsia="宋体" w:cs="宋体"/>
                <w:b/>
                <w:bCs/>
                <w:color w:val="auto"/>
                <w:spacing w:val="-2"/>
              </w:rPr>
              <w:t>注：</w:t>
            </w:r>
          </w:p>
          <w:p w14:paraId="09F90F6E">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3" w:right="108" w:firstLine="14"/>
              <w:textAlignment w:val="baseline"/>
              <w:rPr>
                <w:rFonts w:hint="eastAsia" w:ascii="宋体" w:hAnsi="宋体" w:eastAsia="宋体" w:cs="宋体"/>
                <w:color w:val="auto"/>
              </w:rPr>
            </w:pPr>
            <w:r>
              <w:rPr>
                <w:rFonts w:hint="eastAsia" w:ascii="宋体" w:hAnsi="宋体" w:eastAsia="宋体" w:cs="宋体"/>
                <w:color w:val="auto"/>
                <w:spacing w:val="8"/>
              </w:rPr>
              <w:t>1、供应商在投标时，提供《许昌市政府采购供应商信用承诺函》（详见</w:t>
            </w:r>
            <w:r>
              <w:rPr>
                <w:rFonts w:hint="eastAsia" w:ascii="宋体" w:hAnsi="宋体" w:eastAsia="宋体" w:cs="宋体"/>
                <w:color w:val="auto"/>
                <w:spacing w:val="14"/>
              </w:rPr>
              <w:t xml:space="preserve"> </w:t>
            </w:r>
            <w:r>
              <w:rPr>
                <w:rFonts w:hint="eastAsia" w:ascii="宋体" w:hAnsi="宋体" w:eastAsia="宋体" w:cs="宋体"/>
                <w:color w:val="auto"/>
                <w:spacing w:val="8"/>
              </w:rPr>
              <w:t>招标文件第八章3.7格式</w:t>
            </w:r>
            <w:r>
              <w:rPr>
                <w:rFonts w:hint="eastAsia" w:ascii="宋体" w:hAnsi="宋体" w:eastAsia="宋体" w:cs="宋体"/>
                <w:color w:val="auto"/>
                <w:spacing w:val="-38"/>
              </w:rPr>
              <w:t>），</w:t>
            </w:r>
            <w:r>
              <w:rPr>
                <w:rFonts w:hint="eastAsia" w:ascii="宋体" w:hAnsi="宋体" w:eastAsia="宋体" w:cs="宋体"/>
                <w:color w:val="auto"/>
                <w:spacing w:val="8"/>
              </w:rPr>
              <w:t>无需再提交上述证明材料。</w:t>
            </w:r>
          </w:p>
          <w:p w14:paraId="12D383D7">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6" w:right="109" w:hanging="1"/>
              <w:textAlignment w:val="baseline"/>
              <w:rPr>
                <w:rFonts w:hint="eastAsia" w:ascii="宋体" w:hAnsi="宋体" w:eastAsia="宋体" w:cs="宋体"/>
                <w:color w:val="auto"/>
              </w:rPr>
            </w:pPr>
            <w:r>
              <w:rPr>
                <w:rFonts w:hint="eastAsia" w:ascii="宋体" w:hAnsi="宋体" w:eastAsia="宋体" w:cs="宋体"/>
                <w:color w:val="auto"/>
                <w:spacing w:val="9"/>
              </w:rPr>
              <w:t>2、采购人有权在签订合同前要求成交供应商提供相关证明材</w:t>
            </w:r>
            <w:r>
              <w:rPr>
                <w:rFonts w:hint="eastAsia" w:ascii="宋体" w:hAnsi="宋体" w:eastAsia="宋体" w:cs="宋体"/>
                <w:color w:val="auto"/>
                <w:spacing w:val="8"/>
              </w:rPr>
              <w:t>料以核实成</w:t>
            </w:r>
            <w:r>
              <w:rPr>
                <w:rFonts w:hint="eastAsia" w:ascii="宋体" w:hAnsi="宋体" w:eastAsia="宋体" w:cs="宋体"/>
                <w:color w:val="auto"/>
              </w:rPr>
              <w:t xml:space="preserve"> </w:t>
            </w:r>
            <w:r>
              <w:rPr>
                <w:rFonts w:hint="eastAsia" w:ascii="宋体" w:hAnsi="宋体" w:eastAsia="宋体" w:cs="宋体"/>
                <w:color w:val="auto"/>
                <w:spacing w:val="8"/>
              </w:rPr>
              <w:t>交供应商承诺事项的真实性。</w:t>
            </w:r>
          </w:p>
          <w:p w14:paraId="48B4A131">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2" w:right="108" w:firstLine="4"/>
              <w:textAlignment w:val="baseline"/>
              <w:rPr>
                <w:rFonts w:hint="eastAsia" w:ascii="宋体" w:hAnsi="宋体" w:eastAsia="宋体" w:cs="宋体"/>
                <w:color w:val="auto"/>
              </w:rPr>
            </w:pPr>
            <w:r>
              <w:rPr>
                <w:rFonts w:hint="eastAsia" w:ascii="宋体" w:hAnsi="宋体" w:eastAsia="宋体" w:cs="宋体"/>
                <w:color w:val="auto"/>
                <w:spacing w:val="9"/>
              </w:rPr>
              <w:t>3、供应商对信用承诺内容的真实性、合法性、有效性负责</w:t>
            </w:r>
            <w:r>
              <w:rPr>
                <w:rFonts w:hint="eastAsia" w:ascii="宋体" w:hAnsi="宋体" w:eastAsia="宋体" w:cs="宋体"/>
                <w:color w:val="auto"/>
                <w:spacing w:val="8"/>
              </w:rPr>
              <w:t>。如作出虚假</w:t>
            </w:r>
            <w:r>
              <w:rPr>
                <w:rFonts w:hint="eastAsia" w:ascii="宋体" w:hAnsi="宋体" w:eastAsia="宋体" w:cs="宋体"/>
                <w:color w:val="auto"/>
              </w:rPr>
              <w:t xml:space="preserve"> </w:t>
            </w:r>
            <w:r>
              <w:rPr>
                <w:rFonts w:hint="eastAsia" w:ascii="宋体" w:hAnsi="宋体" w:eastAsia="宋体" w:cs="宋体"/>
                <w:color w:val="auto"/>
                <w:spacing w:val="8"/>
              </w:rPr>
              <w:t>信用承诺，视同为“提供虚假材料谋取中标</w:t>
            </w:r>
            <w:r>
              <w:rPr>
                <w:rFonts w:hint="eastAsia" w:ascii="宋体" w:hAnsi="宋体" w:eastAsia="宋体" w:cs="宋体"/>
                <w:color w:val="auto"/>
                <w:spacing w:val="-69"/>
              </w:rPr>
              <w:t xml:space="preserve"> </w:t>
            </w:r>
            <w:r>
              <w:rPr>
                <w:rFonts w:hint="eastAsia" w:ascii="宋体" w:hAnsi="宋体" w:eastAsia="宋体" w:cs="宋体"/>
                <w:color w:val="auto"/>
                <w:spacing w:val="8"/>
              </w:rPr>
              <w:t>”的违法行为。</w:t>
            </w:r>
          </w:p>
        </w:tc>
      </w:tr>
      <w:tr w14:paraId="40A24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10" w:type="dxa"/>
            <w:vAlign w:val="top"/>
          </w:tcPr>
          <w:p w14:paraId="35D48E83">
            <w:pPr>
              <w:pStyle w:val="21"/>
              <w:spacing w:before="183" w:line="187" w:lineRule="auto"/>
              <w:ind w:left="362"/>
              <w:rPr>
                <w:color w:val="auto"/>
              </w:rPr>
            </w:pPr>
            <w:r>
              <w:rPr>
                <w:color w:val="auto"/>
              </w:rPr>
              <w:t>5</w:t>
            </w:r>
          </w:p>
        </w:tc>
        <w:tc>
          <w:tcPr>
            <w:tcW w:w="2267" w:type="dxa"/>
            <w:vAlign w:val="top"/>
          </w:tcPr>
          <w:p w14:paraId="1E4E3226">
            <w:pPr>
              <w:pStyle w:val="21"/>
              <w:spacing w:before="148" w:line="229" w:lineRule="auto"/>
              <w:ind w:left="511"/>
              <w:rPr>
                <w:color w:val="auto"/>
              </w:rPr>
            </w:pPr>
            <w:r>
              <w:rPr>
                <w:b/>
                <w:bCs/>
                <w:color w:val="auto"/>
                <w:spacing w:val="7"/>
              </w:rPr>
              <w:t>★</w:t>
            </w:r>
            <w:r>
              <w:rPr>
                <w:color w:val="auto"/>
                <w:spacing w:val="7"/>
              </w:rPr>
              <w:t>联合体响应</w:t>
            </w:r>
          </w:p>
        </w:tc>
        <w:tc>
          <w:tcPr>
            <w:tcW w:w="6814" w:type="dxa"/>
            <w:vAlign w:val="top"/>
          </w:tcPr>
          <w:p w14:paraId="319A083D">
            <w:pPr>
              <w:pStyle w:val="21"/>
              <w:spacing w:before="135" w:line="239" w:lineRule="auto"/>
              <w:ind w:left="113"/>
              <w:rPr>
                <w:color w:val="auto"/>
              </w:rPr>
            </w:pPr>
            <w:r>
              <w:rPr>
                <w:color w:val="auto"/>
                <w:spacing w:val="9"/>
              </w:rPr>
              <w:t>本项目</w:t>
            </w:r>
            <w:r>
              <w:rPr>
                <w:color w:val="auto"/>
                <w:position w:val="-3"/>
              </w:rPr>
              <w:drawing>
                <wp:inline distT="0" distB="0" distL="0" distR="0">
                  <wp:extent cx="132080" cy="1460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1"/>
                          <a:stretch>
                            <a:fillRect/>
                          </a:stretch>
                        </pic:blipFill>
                        <pic:spPr>
                          <a:xfrm>
                            <a:off x="0" y="0"/>
                            <a:ext cx="132597" cy="146285"/>
                          </a:xfrm>
                          <a:prstGeom prst="rect">
                            <a:avLst/>
                          </a:prstGeom>
                        </pic:spPr>
                      </pic:pic>
                    </a:graphicData>
                  </a:graphic>
                </wp:inline>
              </w:drawing>
            </w:r>
            <w:r>
              <w:rPr>
                <w:color w:val="auto"/>
                <w:spacing w:val="9"/>
              </w:rPr>
              <w:t>不接受□接受联合体响应</w:t>
            </w:r>
          </w:p>
        </w:tc>
      </w:tr>
      <w:tr w14:paraId="4617D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10" w:type="dxa"/>
            <w:vAlign w:val="top"/>
          </w:tcPr>
          <w:p w14:paraId="3E83A6C6">
            <w:pPr>
              <w:pStyle w:val="21"/>
              <w:spacing w:before="180" w:line="189" w:lineRule="auto"/>
              <w:ind w:left="359"/>
              <w:rPr>
                <w:color w:val="auto"/>
              </w:rPr>
            </w:pPr>
            <w:r>
              <w:rPr>
                <w:color w:val="auto"/>
              </w:rPr>
              <w:t>6</w:t>
            </w:r>
          </w:p>
        </w:tc>
        <w:tc>
          <w:tcPr>
            <w:tcW w:w="2267" w:type="dxa"/>
            <w:vAlign w:val="top"/>
          </w:tcPr>
          <w:p w14:paraId="3A7440E4">
            <w:pPr>
              <w:pStyle w:val="21"/>
              <w:spacing w:before="147" w:line="228" w:lineRule="auto"/>
              <w:ind w:left="614"/>
              <w:rPr>
                <w:color w:val="auto"/>
              </w:rPr>
            </w:pPr>
            <w:r>
              <w:rPr>
                <w:b/>
                <w:bCs/>
                <w:color w:val="auto"/>
                <w:spacing w:val="7"/>
              </w:rPr>
              <w:t>★</w:t>
            </w:r>
            <w:r>
              <w:rPr>
                <w:color w:val="auto"/>
                <w:spacing w:val="7"/>
              </w:rPr>
              <w:t>预算金额</w:t>
            </w:r>
          </w:p>
        </w:tc>
        <w:tc>
          <w:tcPr>
            <w:tcW w:w="6814" w:type="dxa"/>
            <w:vAlign w:val="top"/>
          </w:tcPr>
          <w:p w14:paraId="4D235406">
            <w:pPr>
              <w:pStyle w:val="21"/>
              <w:spacing w:before="147" w:line="228" w:lineRule="auto"/>
              <w:ind w:left="115"/>
              <w:rPr>
                <w:color w:val="auto"/>
              </w:rPr>
            </w:pPr>
            <w:r>
              <w:rPr>
                <w:rFonts w:hint="eastAsia" w:ascii="宋体" w:hAnsi="宋体" w:eastAsia="宋体" w:cs="宋体"/>
                <w:color w:val="auto"/>
                <w:spacing w:val="9"/>
              </w:rPr>
              <w:t>1068458.60元，超出预算金额的响应无效</w:t>
            </w:r>
          </w:p>
        </w:tc>
      </w:tr>
      <w:tr w14:paraId="097C1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10" w:type="dxa"/>
            <w:vAlign w:val="top"/>
          </w:tcPr>
          <w:p w14:paraId="04093D27">
            <w:pPr>
              <w:spacing w:line="331" w:lineRule="auto"/>
              <w:rPr>
                <w:rFonts w:ascii="Arial"/>
                <w:color w:val="auto"/>
                <w:sz w:val="21"/>
              </w:rPr>
            </w:pPr>
          </w:p>
          <w:p w14:paraId="22F2C204">
            <w:pPr>
              <w:pStyle w:val="21"/>
              <w:spacing w:before="65" w:line="187" w:lineRule="auto"/>
              <w:ind w:left="362"/>
              <w:rPr>
                <w:color w:val="auto"/>
              </w:rPr>
            </w:pPr>
            <w:r>
              <w:rPr>
                <w:color w:val="auto"/>
              </w:rPr>
              <w:t>7</w:t>
            </w:r>
          </w:p>
        </w:tc>
        <w:tc>
          <w:tcPr>
            <w:tcW w:w="2267" w:type="dxa"/>
            <w:vAlign w:val="top"/>
          </w:tcPr>
          <w:p w14:paraId="1B82EE22">
            <w:pPr>
              <w:spacing w:line="296" w:lineRule="auto"/>
              <w:rPr>
                <w:rFonts w:ascii="Arial"/>
                <w:color w:val="auto"/>
                <w:sz w:val="21"/>
              </w:rPr>
            </w:pPr>
          </w:p>
          <w:p w14:paraId="7914296F">
            <w:pPr>
              <w:pStyle w:val="21"/>
              <w:spacing w:before="65" w:line="228" w:lineRule="auto"/>
              <w:ind w:left="718"/>
              <w:rPr>
                <w:color w:val="auto"/>
              </w:rPr>
            </w:pPr>
            <w:r>
              <w:rPr>
                <w:color w:val="auto"/>
                <w:spacing w:val="6"/>
              </w:rPr>
              <w:t>现场考察</w:t>
            </w:r>
          </w:p>
        </w:tc>
        <w:tc>
          <w:tcPr>
            <w:tcW w:w="6814" w:type="dxa"/>
            <w:vAlign w:val="top"/>
          </w:tcPr>
          <w:p w14:paraId="05113AEB">
            <w:pPr>
              <w:pStyle w:val="21"/>
              <w:spacing w:before="121" w:line="236" w:lineRule="auto"/>
              <w:ind w:left="134"/>
              <w:rPr>
                <w:color w:val="auto"/>
              </w:rPr>
            </w:pPr>
            <w:r>
              <w:rPr>
                <w:color w:val="auto"/>
                <w:position w:val="-3"/>
              </w:rPr>
              <w:drawing>
                <wp:inline distT="0" distB="0" distL="0" distR="0">
                  <wp:extent cx="113665" cy="14414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2"/>
                          <a:stretch>
                            <a:fillRect/>
                          </a:stretch>
                        </pic:blipFill>
                        <pic:spPr>
                          <a:xfrm>
                            <a:off x="0" y="0"/>
                            <a:ext cx="114002" cy="144774"/>
                          </a:xfrm>
                          <a:prstGeom prst="rect">
                            <a:avLst/>
                          </a:prstGeom>
                        </pic:spPr>
                      </pic:pic>
                    </a:graphicData>
                  </a:graphic>
                </wp:inline>
              </w:drawing>
            </w:r>
            <w:r>
              <w:rPr>
                <w:color w:val="auto"/>
                <w:spacing w:val="9"/>
              </w:rPr>
              <w:t>不组织</w:t>
            </w:r>
          </w:p>
          <w:p w14:paraId="566399FE">
            <w:pPr>
              <w:pStyle w:val="21"/>
              <w:spacing w:before="221" w:line="230" w:lineRule="auto"/>
              <w:ind w:left="134"/>
              <w:rPr>
                <w:color w:val="auto"/>
              </w:rPr>
            </w:pPr>
            <w:r>
              <w:rPr>
                <w:b/>
                <w:bCs/>
                <w:color w:val="auto"/>
                <w:spacing w:val="3"/>
              </w:rPr>
              <w:t>□</w:t>
            </w:r>
            <w:r>
              <w:rPr>
                <w:color w:val="auto"/>
                <w:spacing w:val="3"/>
              </w:rPr>
              <w:t>组织，时间：</w:t>
            </w:r>
            <w:r>
              <w:rPr>
                <w:color w:val="auto"/>
                <w:spacing w:val="9"/>
              </w:rPr>
              <w:t xml:space="preserve">      </w:t>
            </w:r>
            <w:r>
              <w:rPr>
                <w:color w:val="auto"/>
                <w:spacing w:val="3"/>
              </w:rPr>
              <w:t>地点：</w:t>
            </w:r>
          </w:p>
        </w:tc>
      </w:tr>
      <w:tr w14:paraId="4DCC0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10" w:type="dxa"/>
            <w:vAlign w:val="top"/>
          </w:tcPr>
          <w:p w14:paraId="3BE1217A">
            <w:pPr>
              <w:spacing w:line="332" w:lineRule="auto"/>
              <w:rPr>
                <w:rFonts w:ascii="Arial"/>
                <w:color w:val="auto"/>
                <w:sz w:val="21"/>
              </w:rPr>
            </w:pPr>
          </w:p>
          <w:p w14:paraId="6E36552F">
            <w:pPr>
              <w:pStyle w:val="21"/>
              <w:spacing w:before="65" w:line="189" w:lineRule="auto"/>
              <w:ind w:left="358"/>
              <w:rPr>
                <w:color w:val="auto"/>
              </w:rPr>
            </w:pPr>
            <w:r>
              <w:rPr>
                <w:color w:val="auto"/>
              </w:rPr>
              <w:t>8</w:t>
            </w:r>
          </w:p>
        </w:tc>
        <w:tc>
          <w:tcPr>
            <w:tcW w:w="2267" w:type="dxa"/>
            <w:vAlign w:val="top"/>
          </w:tcPr>
          <w:p w14:paraId="0B79BDCF">
            <w:pPr>
              <w:spacing w:line="299" w:lineRule="auto"/>
              <w:rPr>
                <w:rFonts w:ascii="Arial"/>
                <w:color w:val="auto"/>
                <w:sz w:val="21"/>
              </w:rPr>
            </w:pPr>
          </w:p>
          <w:p w14:paraId="0BDCD972">
            <w:pPr>
              <w:pStyle w:val="21"/>
              <w:spacing w:before="65" w:line="227" w:lineRule="auto"/>
              <w:ind w:left="507"/>
              <w:rPr>
                <w:color w:val="auto"/>
              </w:rPr>
            </w:pPr>
            <w:r>
              <w:rPr>
                <w:color w:val="auto"/>
                <w:spacing w:val="8"/>
              </w:rPr>
              <w:t>磋商前答疑会</w:t>
            </w:r>
          </w:p>
        </w:tc>
        <w:tc>
          <w:tcPr>
            <w:tcW w:w="6814" w:type="dxa"/>
            <w:vAlign w:val="top"/>
          </w:tcPr>
          <w:p w14:paraId="2F42CE2F">
            <w:pPr>
              <w:pStyle w:val="21"/>
              <w:spacing w:before="121" w:line="239" w:lineRule="auto"/>
              <w:ind w:left="134"/>
              <w:rPr>
                <w:color w:val="auto"/>
              </w:rPr>
            </w:pPr>
            <w:r>
              <w:rPr>
                <w:color w:val="auto"/>
                <w:position w:val="-3"/>
              </w:rPr>
              <w:drawing>
                <wp:inline distT="0" distB="0" distL="0" distR="0">
                  <wp:extent cx="113665" cy="14414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3"/>
                          <a:stretch>
                            <a:fillRect/>
                          </a:stretch>
                        </pic:blipFill>
                        <pic:spPr>
                          <a:xfrm>
                            <a:off x="0" y="0"/>
                            <a:ext cx="114002" cy="144774"/>
                          </a:xfrm>
                          <a:prstGeom prst="rect">
                            <a:avLst/>
                          </a:prstGeom>
                        </pic:spPr>
                      </pic:pic>
                    </a:graphicData>
                  </a:graphic>
                </wp:inline>
              </w:drawing>
            </w:r>
            <w:r>
              <w:rPr>
                <w:color w:val="auto"/>
                <w:spacing w:val="9"/>
              </w:rPr>
              <w:t>不召开</w:t>
            </w:r>
          </w:p>
          <w:p w14:paraId="76FD96C6">
            <w:pPr>
              <w:pStyle w:val="21"/>
              <w:spacing w:before="219" w:line="229" w:lineRule="auto"/>
              <w:ind w:left="134"/>
              <w:rPr>
                <w:color w:val="auto"/>
              </w:rPr>
            </w:pPr>
            <w:r>
              <w:rPr>
                <w:color w:val="auto"/>
                <w:spacing w:val="3"/>
              </w:rPr>
              <w:t>□召开，时间：</w:t>
            </w:r>
            <w:r>
              <w:rPr>
                <w:color w:val="auto"/>
                <w:spacing w:val="9"/>
              </w:rPr>
              <w:t xml:space="preserve">      </w:t>
            </w:r>
            <w:r>
              <w:rPr>
                <w:color w:val="auto"/>
                <w:spacing w:val="3"/>
              </w:rPr>
              <w:t>地点：</w:t>
            </w:r>
          </w:p>
        </w:tc>
      </w:tr>
      <w:tr w14:paraId="26B58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10" w:type="dxa"/>
            <w:vAlign w:val="top"/>
          </w:tcPr>
          <w:p w14:paraId="05484E0A">
            <w:pPr>
              <w:pStyle w:val="21"/>
              <w:spacing w:before="183" w:line="189" w:lineRule="auto"/>
              <w:ind w:left="358"/>
              <w:rPr>
                <w:color w:val="auto"/>
              </w:rPr>
            </w:pPr>
            <w:r>
              <w:rPr>
                <w:color w:val="auto"/>
              </w:rPr>
              <w:t>9</w:t>
            </w:r>
          </w:p>
        </w:tc>
        <w:tc>
          <w:tcPr>
            <w:tcW w:w="2267" w:type="dxa"/>
            <w:vAlign w:val="top"/>
          </w:tcPr>
          <w:p w14:paraId="3936F8F1">
            <w:pPr>
              <w:pStyle w:val="21"/>
              <w:spacing w:before="150" w:line="228" w:lineRule="auto"/>
              <w:ind w:left="506"/>
              <w:rPr>
                <w:color w:val="auto"/>
              </w:rPr>
            </w:pPr>
            <w:r>
              <w:rPr>
                <w:color w:val="auto"/>
                <w:spacing w:val="8"/>
              </w:rPr>
              <w:t>进口产品参与</w:t>
            </w:r>
          </w:p>
        </w:tc>
        <w:tc>
          <w:tcPr>
            <w:tcW w:w="6814" w:type="dxa"/>
            <w:vAlign w:val="top"/>
          </w:tcPr>
          <w:p w14:paraId="303313E4">
            <w:pPr>
              <w:pStyle w:val="21"/>
              <w:spacing w:before="138" w:line="242" w:lineRule="auto"/>
              <w:ind w:left="134"/>
              <w:rPr>
                <w:color w:val="auto"/>
              </w:rPr>
            </w:pPr>
            <w:r>
              <w:rPr>
                <w:color w:val="auto"/>
                <w:position w:val="-2"/>
              </w:rPr>
              <w:drawing>
                <wp:inline distT="0" distB="0" distL="0" distR="0">
                  <wp:extent cx="113665" cy="14414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4"/>
                          <a:stretch>
                            <a:fillRect/>
                          </a:stretch>
                        </pic:blipFill>
                        <pic:spPr>
                          <a:xfrm>
                            <a:off x="0" y="0"/>
                            <a:ext cx="114002" cy="144773"/>
                          </a:xfrm>
                          <a:prstGeom prst="rect">
                            <a:avLst/>
                          </a:prstGeom>
                        </pic:spPr>
                      </pic:pic>
                    </a:graphicData>
                  </a:graphic>
                </wp:inline>
              </w:drawing>
            </w:r>
            <w:r>
              <w:rPr>
                <w:color w:val="auto"/>
                <w:spacing w:val="3"/>
              </w:rPr>
              <w:t>不允许</w:t>
            </w:r>
            <w:r>
              <w:rPr>
                <w:color w:val="auto"/>
                <w:spacing w:val="14"/>
              </w:rPr>
              <w:t xml:space="preserve">    </w:t>
            </w:r>
            <w:r>
              <w:rPr>
                <w:b/>
                <w:bCs/>
                <w:color w:val="auto"/>
                <w:spacing w:val="3"/>
              </w:rPr>
              <w:t>□</w:t>
            </w:r>
            <w:r>
              <w:rPr>
                <w:color w:val="auto"/>
                <w:spacing w:val="3"/>
              </w:rPr>
              <w:t>允许</w:t>
            </w:r>
          </w:p>
        </w:tc>
      </w:tr>
      <w:tr w14:paraId="6FB59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10" w:type="dxa"/>
            <w:vAlign w:val="top"/>
          </w:tcPr>
          <w:p w14:paraId="1F38FB46">
            <w:pPr>
              <w:pStyle w:val="21"/>
              <w:spacing w:before="182" w:line="190" w:lineRule="auto"/>
              <w:ind w:left="320"/>
              <w:rPr>
                <w:color w:val="auto"/>
              </w:rPr>
            </w:pPr>
            <w:r>
              <w:rPr>
                <w:color w:val="auto"/>
                <w:spacing w:val="-7"/>
              </w:rPr>
              <w:t>10</w:t>
            </w:r>
          </w:p>
        </w:tc>
        <w:tc>
          <w:tcPr>
            <w:tcW w:w="2267" w:type="dxa"/>
            <w:vAlign w:val="top"/>
          </w:tcPr>
          <w:p w14:paraId="40905067">
            <w:pPr>
              <w:pStyle w:val="21"/>
              <w:spacing w:before="151" w:line="228" w:lineRule="auto"/>
              <w:ind w:left="511"/>
              <w:rPr>
                <w:color w:val="auto"/>
              </w:rPr>
            </w:pPr>
            <w:r>
              <w:rPr>
                <w:b/>
                <w:bCs/>
                <w:color w:val="auto"/>
                <w:spacing w:val="7"/>
              </w:rPr>
              <w:t>★</w:t>
            </w:r>
            <w:r>
              <w:rPr>
                <w:color w:val="auto"/>
                <w:spacing w:val="7"/>
              </w:rPr>
              <w:t>磋商有效期</w:t>
            </w:r>
          </w:p>
        </w:tc>
        <w:tc>
          <w:tcPr>
            <w:tcW w:w="6814" w:type="dxa"/>
            <w:vAlign w:val="top"/>
          </w:tcPr>
          <w:p w14:paraId="60BA875F">
            <w:pPr>
              <w:pStyle w:val="21"/>
              <w:spacing w:before="150" w:line="228" w:lineRule="auto"/>
              <w:ind w:left="113"/>
              <w:rPr>
                <w:color w:val="auto"/>
              </w:rPr>
            </w:pPr>
            <w:r>
              <w:rPr>
                <w:color w:val="auto"/>
                <w:spacing w:val="8"/>
              </w:rPr>
              <w:t>90天（自提交磋商响应文件的截止之日起算）</w:t>
            </w:r>
          </w:p>
        </w:tc>
      </w:tr>
      <w:tr w14:paraId="1E8E1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810" w:type="dxa"/>
            <w:vAlign w:val="top"/>
          </w:tcPr>
          <w:p w14:paraId="4DFF4111">
            <w:pPr>
              <w:spacing w:line="331" w:lineRule="auto"/>
              <w:rPr>
                <w:rFonts w:ascii="Arial"/>
                <w:color w:val="auto"/>
                <w:sz w:val="21"/>
              </w:rPr>
            </w:pPr>
          </w:p>
          <w:p w14:paraId="2BCDEAF1">
            <w:pPr>
              <w:pStyle w:val="21"/>
              <w:spacing w:before="65" w:line="189" w:lineRule="auto"/>
              <w:ind w:left="320"/>
              <w:rPr>
                <w:color w:val="auto"/>
              </w:rPr>
            </w:pPr>
            <w:r>
              <w:rPr>
                <w:color w:val="auto"/>
                <w:spacing w:val="-7"/>
              </w:rPr>
              <w:t>11</w:t>
            </w:r>
          </w:p>
        </w:tc>
        <w:tc>
          <w:tcPr>
            <w:tcW w:w="2267" w:type="dxa"/>
            <w:vAlign w:val="top"/>
          </w:tcPr>
          <w:p w14:paraId="0B5D7D3B">
            <w:pPr>
              <w:pStyle w:val="21"/>
              <w:spacing w:before="133" w:line="369" w:lineRule="auto"/>
              <w:ind w:left="114" w:right="106" w:hanging="1"/>
              <w:rPr>
                <w:color w:val="auto"/>
                <w:spacing w:val="19"/>
              </w:rPr>
            </w:pPr>
            <w:r>
              <w:rPr>
                <w:color w:val="auto"/>
                <w:spacing w:val="19"/>
              </w:rPr>
              <w:t>成交供应商将本项目</w:t>
            </w:r>
            <w:r>
              <w:rPr>
                <w:color w:val="auto"/>
              </w:rPr>
              <w:t xml:space="preserve"> </w:t>
            </w:r>
            <w:r>
              <w:rPr>
                <w:color w:val="auto"/>
                <w:spacing w:val="3"/>
              </w:rPr>
              <w:t>非主体、非关键性工作</w:t>
            </w:r>
          </w:p>
          <w:p w14:paraId="613B2123">
            <w:pPr>
              <w:pStyle w:val="21"/>
              <w:spacing w:before="135" w:line="228" w:lineRule="auto"/>
              <w:ind w:left="114"/>
              <w:rPr>
                <w:color w:val="auto"/>
              </w:rPr>
            </w:pPr>
            <w:r>
              <w:rPr>
                <w:color w:val="auto"/>
                <w:spacing w:val="3"/>
              </w:rPr>
              <w:t>分包</w:t>
            </w:r>
          </w:p>
        </w:tc>
        <w:tc>
          <w:tcPr>
            <w:tcW w:w="6814" w:type="dxa"/>
            <w:vAlign w:val="top"/>
          </w:tcPr>
          <w:p w14:paraId="2E1B4E3F">
            <w:pPr>
              <w:spacing w:line="287" w:lineRule="auto"/>
              <w:rPr>
                <w:rFonts w:ascii="Arial"/>
                <w:color w:val="auto"/>
                <w:sz w:val="21"/>
              </w:rPr>
            </w:pPr>
          </w:p>
          <w:p w14:paraId="0DD096B0">
            <w:pPr>
              <w:pStyle w:val="21"/>
              <w:spacing w:before="65" w:line="239" w:lineRule="auto"/>
              <w:ind w:left="134"/>
              <w:rPr>
                <w:color w:val="auto"/>
              </w:rPr>
            </w:pPr>
            <w:r>
              <w:rPr>
                <w:color w:val="auto"/>
                <w:position w:val="-3"/>
              </w:rPr>
              <w:drawing>
                <wp:inline distT="0" distB="0" distL="0" distR="0">
                  <wp:extent cx="113665" cy="1460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5"/>
                          <a:stretch>
                            <a:fillRect/>
                          </a:stretch>
                        </pic:blipFill>
                        <pic:spPr>
                          <a:xfrm>
                            <a:off x="0" y="0"/>
                            <a:ext cx="114002" cy="146284"/>
                          </a:xfrm>
                          <a:prstGeom prst="rect">
                            <a:avLst/>
                          </a:prstGeom>
                        </pic:spPr>
                      </pic:pic>
                    </a:graphicData>
                  </a:graphic>
                </wp:inline>
              </w:drawing>
            </w:r>
            <w:r>
              <w:rPr>
                <w:color w:val="auto"/>
                <w:spacing w:val="4"/>
              </w:rPr>
              <w:t>不允许</w:t>
            </w:r>
            <w:r>
              <w:rPr>
                <w:color w:val="auto"/>
                <w:spacing w:val="15"/>
              </w:rPr>
              <w:t xml:space="preserve">   </w:t>
            </w:r>
            <w:r>
              <w:rPr>
                <w:b/>
                <w:bCs/>
                <w:color w:val="auto"/>
                <w:spacing w:val="4"/>
              </w:rPr>
              <w:t>□</w:t>
            </w:r>
            <w:r>
              <w:rPr>
                <w:color w:val="auto"/>
                <w:spacing w:val="4"/>
              </w:rPr>
              <w:t>允许</w:t>
            </w:r>
          </w:p>
        </w:tc>
      </w:tr>
      <w:tr w14:paraId="22A3B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10" w:type="dxa"/>
            <w:vAlign w:val="top"/>
          </w:tcPr>
          <w:p w14:paraId="2F8F872B">
            <w:pPr>
              <w:spacing w:line="280" w:lineRule="auto"/>
              <w:rPr>
                <w:rFonts w:ascii="Arial"/>
                <w:color w:val="auto"/>
                <w:sz w:val="21"/>
              </w:rPr>
            </w:pPr>
          </w:p>
          <w:p w14:paraId="6380628B">
            <w:pPr>
              <w:spacing w:line="280" w:lineRule="auto"/>
              <w:rPr>
                <w:rFonts w:ascii="Arial"/>
                <w:color w:val="auto"/>
                <w:sz w:val="21"/>
              </w:rPr>
            </w:pPr>
          </w:p>
          <w:p w14:paraId="7E906C58">
            <w:pPr>
              <w:pStyle w:val="21"/>
              <w:spacing w:before="65" w:line="189" w:lineRule="auto"/>
              <w:ind w:left="320"/>
              <w:rPr>
                <w:color w:val="auto"/>
              </w:rPr>
            </w:pPr>
            <w:r>
              <w:rPr>
                <w:color w:val="auto"/>
                <w:spacing w:val="-7"/>
              </w:rPr>
              <w:t>12</w:t>
            </w:r>
          </w:p>
        </w:tc>
        <w:tc>
          <w:tcPr>
            <w:tcW w:w="2267" w:type="dxa"/>
            <w:vAlign w:val="top"/>
          </w:tcPr>
          <w:p w14:paraId="7A94E5F8">
            <w:pPr>
              <w:pStyle w:val="21"/>
              <w:spacing w:before="130" w:line="228" w:lineRule="auto"/>
              <w:ind w:left="122"/>
              <w:rPr>
                <w:color w:val="auto"/>
              </w:rPr>
            </w:pPr>
            <w:r>
              <w:rPr>
                <w:color w:val="auto"/>
                <w:spacing w:val="3"/>
              </w:rPr>
              <w:t>响应文件提交截止、磋</w:t>
            </w:r>
          </w:p>
          <w:p w14:paraId="6892D7F1">
            <w:pPr>
              <w:pStyle w:val="21"/>
              <w:spacing w:before="221" w:line="228" w:lineRule="auto"/>
              <w:ind w:left="197"/>
              <w:rPr>
                <w:color w:val="auto"/>
              </w:rPr>
            </w:pPr>
            <w:r>
              <w:rPr>
                <w:color w:val="auto"/>
                <w:spacing w:val="8"/>
              </w:rPr>
              <w:t>商响应截止及磋商时</w:t>
            </w:r>
          </w:p>
          <w:p w14:paraId="6C21BCFA">
            <w:pPr>
              <w:pStyle w:val="21"/>
              <w:spacing w:before="220" w:line="231" w:lineRule="auto"/>
              <w:ind w:left="1049"/>
              <w:rPr>
                <w:color w:val="auto"/>
              </w:rPr>
            </w:pPr>
            <w:r>
              <w:rPr>
                <w:color w:val="auto"/>
              </w:rPr>
              <w:t>间</w:t>
            </w:r>
          </w:p>
        </w:tc>
        <w:tc>
          <w:tcPr>
            <w:tcW w:w="6814" w:type="dxa"/>
            <w:vAlign w:val="top"/>
          </w:tcPr>
          <w:p w14:paraId="629EDBD5">
            <w:pPr>
              <w:spacing w:line="265" w:lineRule="auto"/>
              <w:rPr>
                <w:rFonts w:ascii="Arial"/>
                <w:color w:val="auto"/>
                <w:sz w:val="21"/>
              </w:rPr>
            </w:pPr>
          </w:p>
          <w:p w14:paraId="529E9B08">
            <w:pPr>
              <w:spacing w:line="265" w:lineRule="auto"/>
              <w:rPr>
                <w:rFonts w:ascii="Arial"/>
                <w:color w:val="auto"/>
                <w:sz w:val="21"/>
              </w:rPr>
            </w:pPr>
          </w:p>
          <w:p w14:paraId="0FAB70DA">
            <w:pPr>
              <w:pStyle w:val="21"/>
              <w:spacing w:before="65" w:line="228" w:lineRule="auto"/>
              <w:rPr>
                <w:color w:val="auto"/>
              </w:rPr>
            </w:pPr>
            <w:r>
              <w:rPr>
                <w:color w:val="auto"/>
                <w:spacing w:val="6"/>
              </w:rPr>
              <w:t>202</w:t>
            </w:r>
            <w:r>
              <w:rPr>
                <w:rFonts w:hint="eastAsia"/>
                <w:color w:val="auto"/>
                <w:spacing w:val="6"/>
                <w:lang w:val="en-US" w:eastAsia="zh-CN"/>
              </w:rPr>
              <w:t>5</w:t>
            </w:r>
            <w:r>
              <w:rPr>
                <w:color w:val="auto"/>
                <w:spacing w:val="6"/>
              </w:rPr>
              <w:t>年</w:t>
            </w:r>
            <w:r>
              <w:rPr>
                <w:rFonts w:hint="eastAsia"/>
                <w:color w:val="auto"/>
                <w:spacing w:val="6"/>
                <w:lang w:val="en-US" w:eastAsia="zh-CN"/>
              </w:rPr>
              <w:t>5</w:t>
            </w:r>
            <w:r>
              <w:rPr>
                <w:color w:val="auto"/>
                <w:spacing w:val="6"/>
              </w:rPr>
              <w:t>月</w:t>
            </w:r>
            <w:r>
              <w:rPr>
                <w:rFonts w:hint="eastAsia"/>
                <w:color w:val="auto"/>
                <w:spacing w:val="6"/>
                <w:lang w:val="en-US" w:eastAsia="zh-CN"/>
              </w:rPr>
              <w:t>27</w:t>
            </w:r>
            <w:r>
              <w:rPr>
                <w:color w:val="auto"/>
                <w:spacing w:val="6"/>
              </w:rPr>
              <w:t>日8时30分（北京时间）</w:t>
            </w:r>
          </w:p>
        </w:tc>
      </w:tr>
      <w:tr w14:paraId="77DD6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10" w:type="dxa"/>
            <w:vAlign w:val="top"/>
          </w:tcPr>
          <w:p w14:paraId="43DD3216">
            <w:pPr>
              <w:spacing w:line="328" w:lineRule="auto"/>
              <w:rPr>
                <w:rFonts w:ascii="Arial"/>
                <w:color w:val="auto"/>
                <w:sz w:val="21"/>
              </w:rPr>
            </w:pPr>
          </w:p>
          <w:p w14:paraId="7ED612EC">
            <w:pPr>
              <w:pStyle w:val="21"/>
              <w:spacing w:before="65" w:line="190" w:lineRule="auto"/>
              <w:ind w:left="320"/>
              <w:rPr>
                <w:color w:val="auto"/>
              </w:rPr>
            </w:pPr>
            <w:r>
              <w:rPr>
                <w:color w:val="auto"/>
                <w:spacing w:val="-7"/>
              </w:rPr>
              <w:t>13</w:t>
            </w:r>
          </w:p>
        </w:tc>
        <w:tc>
          <w:tcPr>
            <w:tcW w:w="2267" w:type="dxa"/>
            <w:vAlign w:val="top"/>
          </w:tcPr>
          <w:p w14:paraId="57CB0B8F">
            <w:pPr>
              <w:pStyle w:val="21"/>
              <w:spacing w:before="131" w:line="369" w:lineRule="auto"/>
              <w:ind w:left="717" w:right="715" w:firstLine="9"/>
              <w:rPr>
                <w:color w:val="auto"/>
              </w:rPr>
            </w:pPr>
            <w:r>
              <w:rPr>
                <w:color w:val="auto"/>
                <w:spacing w:val="4"/>
              </w:rPr>
              <w:t>响应文件</w:t>
            </w:r>
            <w:r>
              <w:rPr>
                <w:color w:val="auto"/>
                <w:spacing w:val="1"/>
              </w:rPr>
              <w:t xml:space="preserve"> </w:t>
            </w:r>
            <w:r>
              <w:rPr>
                <w:color w:val="auto"/>
                <w:spacing w:val="7"/>
              </w:rPr>
              <w:t>开启地点</w:t>
            </w:r>
          </w:p>
        </w:tc>
        <w:tc>
          <w:tcPr>
            <w:tcW w:w="6814" w:type="dxa"/>
            <w:vAlign w:val="top"/>
          </w:tcPr>
          <w:p w14:paraId="150E4C08">
            <w:pPr>
              <w:pStyle w:val="21"/>
              <w:spacing w:before="131" w:line="369" w:lineRule="auto"/>
              <w:ind w:left="116" w:right="108" w:hanging="4"/>
              <w:rPr>
                <w:color w:val="auto"/>
              </w:rPr>
            </w:pPr>
            <w:r>
              <w:rPr>
                <w:color w:val="auto"/>
                <w:spacing w:val="9"/>
              </w:rPr>
              <w:t>磋商响应文件开启地点：许昌市公共资源交易中心不见面开标</w:t>
            </w:r>
            <w:r>
              <w:rPr>
                <w:rFonts w:hint="eastAsia"/>
                <w:color w:val="auto"/>
                <w:spacing w:val="9"/>
                <w:lang w:val="en-US" w:eastAsia="zh-CN"/>
              </w:rPr>
              <w:t>二</w:t>
            </w:r>
            <w:r>
              <w:rPr>
                <w:color w:val="auto"/>
                <w:spacing w:val="8"/>
              </w:rPr>
              <w:t>室。（</w:t>
            </w:r>
            <w:r>
              <w:rPr>
                <w:b/>
                <w:bCs/>
                <w:color w:val="auto"/>
                <w:spacing w:val="8"/>
              </w:rPr>
              <w:t>本</w:t>
            </w:r>
            <w:r>
              <w:rPr>
                <w:b/>
                <w:bCs/>
                <w:color w:val="auto"/>
                <w:spacing w:val="7"/>
              </w:rPr>
              <w:t>项目采用远程不见面磋商，供应商无须到达现场</w:t>
            </w:r>
            <w:r>
              <w:rPr>
                <w:color w:val="auto"/>
                <w:spacing w:val="7"/>
              </w:rPr>
              <w:t>）</w:t>
            </w:r>
          </w:p>
        </w:tc>
      </w:tr>
      <w:tr w14:paraId="74782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10" w:type="dxa"/>
            <w:vAlign w:val="top"/>
          </w:tcPr>
          <w:p w14:paraId="0083D31C">
            <w:pPr>
              <w:spacing w:line="329" w:lineRule="auto"/>
              <w:rPr>
                <w:rFonts w:ascii="Arial"/>
                <w:color w:val="auto"/>
                <w:sz w:val="21"/>
              </w:rPr>
            </w:pPr>
          </w:p>
          <w:p w14:paraId="08C3392D">
            <w:pPr>
              <w:pStyle w:val="21"/>
              <w:spacing w:before="65" w:line="189" w:lineRule="auto"/>
              <w:ind w:left="320"/>
              <w:rPr>
                <w:color w:val="auto"/>
              </w:rPr>
            </w:pPr>
            <w:r>
              <w:rPr>
                <w:color w:val="auto"/>
                <w:spacing w:val="-7"/>
              </w:rPr>
              <w:t>14</w:t>
            </w:r>
          </w:p>
        </w:tc>
        <w:tc>
          <w:tcPr>
            <w:tcW w:w="2267" w:type="dxa"/>
            <w:vAlign w:val="top"/>
          </w:tcPr>
          <w:p w14:paraId="636D7222">
            <w:pPr>
              <w:spacing w:line="297" w:lineRule="auto"/>
              <w:rPr>
                <w:rFonts w:ascii="Arial"/>
                <w:color w:val="auto"/>
                <w:sz w:val="21"/>
              </w:rPr>
            </w:pPr>
          </w:p>
          <w:p w14:paraId="79289E37">
            <w:pPr>
              <w:pStyle w:val="21"/>
              <w:spacing w:before="65" w:line="228" w:lineRule="auto"/>
              <w:ind w:left="612"/>
              <w:rPr>
                <w:color w:val="auto"/>
              </w:rPr>
            </w:pPr>
            <w:r>
              <w:rPr>
                <w:color w:val="auto"/>
                <w:spacing w:val="8"/>
              </w:rPr>
              <w:t>磋商保证金</w:t>
            </w:r>
          </w:p>
        </w:tc>
        <w:tc>
          <w:tcPr>
            <w:tcW w:w="6814" w:type="dxa"/>
            <w:vAlign w:val="top"/>
          </w:tcPr>
          <w:p w14:paraId="47078861">
            <w:pPr>
              <w:pStyle w:val="21"/>
              <w:spacing w:before="130" w:line="227" w:lineRule="auto"/>
              <w:ind w:left="113"/>
              <w:rPr>
                <w:color w:val="auto"/>
              </w:rPr>
            </w:pPr>
            <w:r>
              <w:rPr>
                <w:color w:val="auto"/>
                <w:spacing w:val="6"/>
              </w:rPr>
              <w:t>本项目不收取。</w:t>
            </w:r>
          </w:p>
          <w:p w14:paraId="6013E599">
            <w:pPr>
              <w:pStyle w:val="21"/>
              <w:spacing w:before="222" w:line="227" w:lineRule="auto"/>
              <w:ind w:left="112"/>
              <w:rPr>
                <w:color w:val="auto"/>
              </w:rPr>
            </w:pPr>
            <w:r>
              <w:rPr>
                <w:color w:val="auto"/>
                <w:spacing w:val="8"/>
              </w:rPr>
              <w:t>供应商应提供磋商承诺函。</w:t>
            </w:r>
          </w:p>
        </w:tc>
      </w:tr>
      <w:tr w14:paraId="1580B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10" w:type="dxa"/>
            <w:vAlign w:val="top"/>
          </w:tcPr>
          <w:p w14:paraId="10F0ECF4">
            <w:pPr>
              <w:spacing w:line="264" w:lineRule="auto"/>
              <w:rPr>
                <w:rFonts w:ascii="Arial"/>
                <w:color w:val="auto"/>
                <w:sz w:val="21"/>
              </w:rPr>
            </w:pPr>
          </w:p>
          <w:p w14:paraId="7B46E972">
            <w:pPr>
              <w:spacing w:line="264" w:lineRule="auto"/>
              <w:rPr>
                <w:rFonts w:ascii="Arial"/>
                <w:color w:val="auto"/>
                <w:sz w:val="21"/>
              </w:rPr>
            </w:pPr>
          </w:p>
          <w:p w14:paraId="0379D64B">
            <w:pPr>
              <w:spacing w:line="265" w:lineRule="auto"/>
              <w:rPr>
                <w:rFonts w:ascii="Arial"/>
                <w:color w:val="auto"/>
                <w:sz w:val="21"/>
              </w:rPr>
            </w:pPr>
          </w:p>
          <w:p w14:paraId="708E24B5">
            <w:pPr>
              <w:pStyle w:val="21"/>
              <w:spacing w:before="65" w:line="190" w:lineRule="auto"/>
              <w:ind w:left="320"/>
              <w:rPr>
                <w:color w:val="auto"/>
              </w:rPr>
            </w:pPr>
            <w:r>
              <w:rPr>
                <w:color w:val="auto"/>
                <w:spacing w:val="-7"/>
              </w:rPr>
              <w:t>15</w:t>
            </w:r>
          </w:p>
        </w:tc>
        <w:tc>
          <w:tcPr>
            <w:tcW w:w="2267" w:type="dxa"/>
            <w:vAlign w:val="top"/>
          </w:tcPr>
          <w:p w14:paraId="18CFBB08">
            <w:pPr>
              <w:spacing w:line="253" w:lineRule="auto"/>
              <w:rPr>
                <w:rFonts w:ascii="Arial"/>
                <w:color w:val="auto"/>
                <w:sz w:val="21"/>
              </w:rPr>
            </w:pPr>
          </w:p>
          <w:p w14:paraId="0EB81F09">
            <w:pPr>
              <w:spacing w:line="254" w:lineRule="auto"/>
              <w:rPr>
                <w:rFonts w:ascii="Arial"/>
                <w:color w:val="auto"/>
                <w:sz w:val="21"/>
              </w:rPr>
            </w:pPr>
          </w:p>
          <w:p w14:paraId="62A5C499">
            <w:pPr>
              <w:spacing w:line="254" w:lineRule="auto"/>
              <w:rPr>
                <w:rFonts w:ascii="Arial"/>
                <w:color w:val="auto"/>
                <w:sz w:val="21"/>
              </w:rPr>
            </w:pPr>
          </w:p>
          <w:p w14:paraId="5AE2BB03">
            <w:pPr>
              <w:pStyle w:val="21"/>
              <w:spacing w:before="65" w:line="226" w:lineRule="auto"/>
              <w:ind w:left="723"/>
              <w:rPr>
                <w:color w:val="auto"/>
              </w:rPr>
            </w:pPr>
            <w:r>
              <w:rPr>
                <w:color w:val="auto"/>
                <w:spacing w:val="5"/>
              </w:rPr>
              <w:t>公告发布</w:t>
            </w:r>
          </w:p>
        </w:tc>
        <w:tc>
          <w:tcPr>
            <w:tcW w:w="6814" w:type="dxa"/>
            <w:vAlign w:val="top"/>
          </w:tcPr>
          <w:p w14:paraId="3D49103A">
            <w:pPr>
              <w:pStyle w:val="21"/>
              <w:spacing w:before="129" w:line="373" w:lineRule="auto"/>
              <w:ind w:left="122" w:right="108" w:hanging="10"/>
              <w:rPr>
                <w:color w:val="auto"/>
              </w:rPr>
            </w:pPr>
            <w:r>
              <w:rPr>
                <w:color w:val="auto"/>
                <w:spacing w:val="12"/>
              </w:rPr>
              <w:t>磋商公告、成交公告、变更（更正）公告、现场勘察答复等相关信息同</w:t>
            </w:r>
            <w:r>
              <w:rPr>
                <w:color w:val="auto"/>
                <w:spacing w:val="14"/>
              </w:rPr>
              <w:t xml:space="preserve"> </w:t>
            </w:r>
            <w:r>
              <w:rPr>
                <w:color w:val="auto"/>
                <w:spacing w:val="-7"/>
              </w:rPr>
              <w:t>时在以下网站发布：《中国政府采购网》、《河南省政府采购网》、《许昌市</w:t>
            </w:r>
          </w:p>
          <w:p w14:paraId="761AA9DB">
            <w:pPr>
              <w:pStyle w:val="21"/>
              <w:spacing w:line="468" w:lineRule="exact"/>
              <w:ind w:left="112"/>
              <w:rPr>
                <w:color w:val="auto"/>
              </w:rPr>
            </w:pPr>
            <w:r>
              <w:rPr>
                <w:color w:val="auto"/>
                <w:spacing w:val="-9"/>
                <w:position w:val="7"/>
              </w:rPr>
              <w:t>政府采购网》、《全国公共资源交易平台（河南省 ·许昌市）》、《</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w:instrText>
            </w:r>
            <w:r>
              <w:rPr>
                <w:color w:val="auto"/>
              </w:rPr>
              <w:fldChar w:fldCharType="separate"/>
            </w:r>
            <w:r>
              <w:rPr>
                <w:color w:val="auto"/>
                <w:spacing w:val="-9"/>
                <w:position w:val="7"/>
              </w:rPr>
              <w:t>许昌市人</w:t>
            </w:r>
            <w:r>
              <w:rPr>
                <w:color w:val="auto"/>
                <w:spacing w:val="-9"/>
                <w:position w:val="7"/>
              </w:rPr>
              <w:fldChar w:fldCharType="end"/>
            </w:r>
          </w:p>
          <w:p w14:paraId="74F8E3BB">
            <w:pPr>
              <w:pStyle w:val="21"/>
              <w:spacing w:before="128" w:line="227" w:lineRule="auto"/>
              <w:ind w:left="133"/>
              <w:rPr>
                <w:color w:val="auto"/>
              </w:rPr>
            </w:pPr>
            <w:r>
              <w:rPr>
                <w:color w:val="auto"/>
                <w:spacing w:val="5"/>
              </w:rPr>
              <w:t>民政府门户网站》</w:t>
            </w:r>
          </w:p>
        </w:tc>
      </w:tr>
      <w:tr w14:paraId="2A8ED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10" w:type="dxa"/>
            <w:vAlign w:val="top"/>
          </w:tcPr>
          <w:p w14:paraId="4B8E3E72">
            <w:pPr>
              <w:spacing w:line="331" w:lineRule="auto"/>
              <w:rPr>
                <w:rFonts w:ascii="Arial"/>
                <w:color w:val="auto"/>
                <w:sz w:val="21"/>
              </w:rPr>
            </w:pPr>
          </w:p>
          <w:p w14:paraId="75665E94">
            <w:pPr>
              <w:pStyle w:val="21"/>
              <w:spacing w:before="65" w:line="190" w:lineRule="auto"/>
              <w:ind w:left="320"/>
              <w:rPr>
                <w:color w:val="auto"/>
              </w:rPr>
            </w:pPr>
            <w:r>
              <w:rPr>
                <w:color w:val="auto"/>
                <w:spacing w:val="-7"/>
              </w:rPr>
              <w:t>16</w:t>
            </w:r>
          </w:p>
        </w:tc>
        <w:tc>
          <w:tcPr>
            <w:tcW w:w="2267" w:type="dxa"/>
            <w:vAlign w:val="top"/>
          </w:tcPr>
          <w:p w14:paraId="66F8A36A">
            <w:pPr>
              <w:pStyle w:val="21"/>
              <w:spacing w:before="131" w:line="369" w:lineRule="auto"/>
              <w:ind w:left="506" w:right="295" w:hanging="211"/>
              <w:rPr>
                <w:color w:val="auto"/>
              </w:rPr>
            </w:pPr>
            <w:r>
              <w:rPr>
                <w:color w:val="auto"/>
                <w:spacing w:val="8"/>
              </w:rPr>
              <w:t>采购人澄清或修改</w:t>
            </w:r>
            <w:r>
              <w:rPr>
                <w:color w:val="auto"/>
                <w:spacing w:val="5"/>
              </w:rPr>
              <w:t xml:space="preserve"> </w:t>
            </w:r>
            <w:r>
              <w:rPr>
                <w:color w:val="auto"/>
                <w:spacing w:val="8"/>
              </w:rPr>
              <w:t>磋商文件时间</w:t>
            </w:r>
          </w:p>
        </w:tc>
        <w:tc>
          <w:tcPr>
            <w:tcW w:w="6814" w:type="dxa"/>
            <w:vAlign w:val="top"/>
          </w:tcPr>
          <w:p w14:paraId="0CD08C6F">
            <w:pPr>
              <w:spacing w:line="299" w:lineRule="auto"/>
              <w:rPr>
                <w:rFonts w:ascii="Arial"/>
                <w:color w:val="auto"/>
                <w:sz w:val="21"/>
              </w:rPr>
            </w:pPr>
          </w:p>
          <w:p w14:paraId="6CCFA1D1">
            <w:pPr>
              <w:pStyle w:val="21"/>
              <w:spacing w:before="65" w:line="228" w:lineRule="auto"/>
              <w:ind w:left="112"/>
              <w:rPr>
                <w:color w:val="auto"/>
              </w:rPr>
            </w:pPr>
            <w:r>
              <w:rPr>
                <w:color w:val="auto"/>
                <w:spacing w:val="9"/>
              </w:rPr>
              <w:t>磋商响应截止时间5日前（澄清内容可能影响响应文件编制的）</w:t>
            </w:r>
          </w:p>
        </w:tc>
      </w:tr>
      <w:tr w14:paraId="7CCB7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10" w:type="dxa"/>
            <w:vAlign w:val="top"/>
          </w:tcPr>
          <w:p w14:paraId="126E1DD1">
            <w:pPr>
              <w:spacing w:line="330" w:lineRule="auto"/>
              <w:rPr>
                <w:rFonts w:ascii="Arial"/>
                <w:color w:val="auto"/>
                <w:sz w:val="21"/>
              </w:rPr>
            </w:pPr>
          </w:p>
          <w:p w14:paraId="6F587741">
            <w:pPr>
              <w:pStyle w:val="21"/>
              <w:spacing w:before="65" w:line="190" w:lineRule="auto"/>
              <w:ind w:left="320"/>
              <w:rPr>
                <w:color w:val="auto"/>
              </w:rPr>
            </w:pPr>
            <w:r>
              <w:rPr>
                <w:color w:val="auto"/>
                <w:spacing w:val="-7"/>
              </w:rPr>
              <w:t>17</w:t>
            </w:r>
          </w:p>
        </w:tc>
        <w:tc>
          <w:tcPr>
            <w:tcW w:w="2267" w:type="dxa"/>
            <w:vAlign w:val="top"/>
          </w:tcPr>
          <w:p w14:paraId="2D4F0D91">
            <w:pPr>
              <w:pStyle w:val="21"/>
              <w:spacing w:before="133" w:line="368" w:lineRule="auto"/>
              <w:ind w:left="508" w:right="295" w:hanging="212"/>
              <w:rPr>
                <w:color w:val="auto"/>
              </w:rPr>
            </w:pPr>
            <w:r>
              <w:rPr>
                <w:color w:val="auto"/>
                <w:spacing w:val="8"/>
              </w:rPr>
              <w:t>供应商对磋商文件</w:t>
            </w:r>
            <w:r>
              <w:rPr>
                <w:color w:val="auto"/>
                <w:spacing w:val="4"/>
              </w:rPr>
              <w:t xml:space="preserve"> </w:t>
            </w:r>
            <w:r>
              <w:rPr>
                <w:color w:val="auto"/>
                <w:spacing w:val="8"/>
              </w:rPr>
              <w:t>质疑截止时间</w:t>
            </w:r>
          </w:p>
        </w:tc>
        <w:tc>
          <w:tcPr>
            <w:tcW w:w="6814" w:type="dxa"/>
            <w:vAlign w:val="top"/>
          </w:tcPr>
          <w:p w14:paraId="2ED86496">
            <w:pPr>
              <w:spacing w:line="299" w:lineRule="auto"/>
              <w:rPr>
                <w:rFonts w:ascii="Arial"/>
                <w:color w:val="auto"/>
                <w:sz w:val="21"/>
              </w:rPr>
            </w:pPr>
          </w:p>
          <w:p w14:paraId="4470BA7C">
            <w:pPr>
              <w:pStyle w:val="21"/>
              <w:spacing w:before="65" w:line="226" w:lineRule="auto"/>
              <w:ind w:left="112"/>
              <w:rPr>
                <w:color w:val="auto"/>
              </w:rPr>
            </w:pPr>
            <w:r>
              <w:rPr>
                <w:color w:val="auto"/>
                <w:spacing w:val="9"/>
              </w:rPr>
              <w:t>磋商公告期满之日起七个工作日</w:t>
            </w:r>
          </w:p>
        </w:tc>
      </w:tr>
      <w:tr w14:paraId="76DE8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5" w:hRule="atLeast"/>
        </w:trPr>
        <w:tc>
          <w:tcPr>
            <w:tcW w:w="810" w:type="dxa"/>
            <w:vAlign w:val="top"/>
          </w:tcPr>
          <w:p w14:paraId="041F9510">
            <w:pPr>
              <w:spacing w:line="244" w:lineRule="auto"/>
              <w:rPr>
                <w:rFonts w:ascii="Arial"/>
                <w:color w:val="auto"/>
                <w:sz w:val="21"/>
              </w:rPr>
            </w:pPr>
          </w:p>
          <w:p w14:paraId="3CF8FF1C">
            <w:pPr>
              <w:spacing w:line="244" w:lineRule="auto"/>
              <w:rPr>
                <w:rFonts w:ascii="Arial"/>
                <w:color w:val="auto"/>
                <w:sz w:val="21"/>
              </w:rPr>
            </w:pPr>
          </w:p>
          <w:p w14:paraId="310B65E5">
            <w:pPr>
              <w:spacing w:line="244" w:lineRule="auto"/>
              <w:rPr>
                <w:rFonts w:ascii="Arial"/>
                <w:color w:val="auto"/>
                <w:sz w:val="21"/>
              </w:rPr>
            </w:pPr>
          </w:p>
          <w:p w14:paraId="72C220E9">
            <w:pPr>
              <w:spacing w:line="245" w:lineRule="auto"/>
              <w:rPr>
                <w:rFonts w:ascii="Arial"/>
                <w:color w:val="auto"/>
                <w:sz w:val="21"/>
              </w:rPr>
            </w:pPr>
          </w:p>
          <w:p w14:paraId="5F9084F2">
            <w:pPr>
              <w:spacing w:line="245" w:lineRule="auto"/>
              <w:rPr>
                <w:rFonts w:ascii="Arial"/>
                <w:color w:val="auto"/>
                <w:sz w:val="21"/>
              </w:rPr>
            </w:pPr>
          </w:p>
          <w:p w14:paraId="7B514516">
            <w:pPr>
              <w:spacing w:line="245" w:lineRule="auto"/>
              <w:rPr>
                <w:rFonts w:ascii="Arial"/>
                <w:color w:val="auto"/>
                <w:sz w:val="21"/>
              </w:rPr>
            </w:pPr>
          </w:p>
          <w:p w14:paraId="3D578208">
            <w:pPr>
              <w:spacing w:line="245" w:lineRule="auto"/>
              <w:rPr>
                <w:rFonts w:ascii="Arial"/>
                <w:color w:val="auto"/>
                <w:sz w:val="21"/>
              </w:rPr>
            </w:pPr>
          </w:p>
          <w:p w14:paraId="37D99A92">
            <w:pPr>
              <w:spacing w:line="245" w:lineRule="auto"/>
              <w:rPr>
                <w:rFonts w:ascii="Arial"/>
                <w:color w:val="auto"/>
                <w:sz w:val="21"/>
              </w:rPr>
            </w:pPr>
          </w:p>
          <w:p w14:paraId="7E5EE7CB">
            <w:pPr>
              <w:pStyle w:val="21"/>
              <w:spacing w:before="65" w:line="190" w:lineRule="auto"/>
              <w:ind w:left="320"/>
              <w:rPr>
                <w:color w:val="auto"/>
              </w:rPr>
            </w:pPr>
            <w:r>
              <w:rPr>
                <w:color w:val="auto"/>
                <w:spacing w:val="-7"/>
              </w:rPr>
              <w:t>18</w:t>
            </w:r>
          </w:p>
        </w:tc>
        <w:tc>
          <w:tcPr>
            <w:tcW w:w="2267" w:type="dxa"/>
            <w:vAlign w:val="top"/>
          </w:tcPr>
          <w:p w14:paraId="1D633F9D">
            <w:pPr>
              <w:rPr>
                <w:rFonts w:ascii="Arial"/>
                <w:color w:val="auto"/>
                <w:sz w:val="21"/>
              </w:rPr>
            </w:pPr>
          </w:p>
          <w:p w14:paraId="34CC31E4">
            <w:pPr>
              <w:spacing w:line="241" w:lineRule="auto"/>
              <w:rPr>
                <w:rFonts w:ascii="Arial"/>
                <w:color w:val="auto"/>
                <w:sz w:val="21"/>
              </w:rPr>
            </w:pPr>
          </w:p>
          <w:p w14:paraId="6C7604C5">
            <w:pPr>
              <w:spacing w:line="241" w:lineRule="auto"/>
              <w:rPr>
                <w:rFonts w:ascii="Arial"/>
                <w:color w:val="auto"/>
                <w:sz w:val="21"/>
              </w:rPr>
            </w:pPr>
          </w:p>
          <w:p w14:paraId="46DB60E8">
            <w:pPr>
              <w:spacing w:line="241" w:lineRule="auto"/>
              <w:rPr>
                <w:rFonts w:ascii="Arial"/>
                <w:color w:val="auto"/>
                <w:sz w:val="21"/>
              </w:rPr>
            </w:pPr>
          </w:p>
          <w:p w14:paraId="68921B59">
            <w:pPr>
              <w:spacing w:line="241" w:lineRule="auto"/>
              <w:rPr>
                <w:rFonts w:ascii="Arial"/>
                <w:color w:val="auto"/>
                <w:sz w:val="21"/>
              </w:rPr>
            </w:pPr>
          </w:p>
          <w:p w14:paraId="0FB1386C">
            <w:pPr>
              <w:spacing w:line="241" w:lineRule="auto"/>
              <w:rPr>
                <w:rFonts w:ascii="Arial"/>
                <w:color w:val="auto"/>
                <w:sz w:val="21"/>
              </w:rPr>
            </w:pPr>
          </w:p>
          <w:p w14:paraId="1CA4351E">
            <w:pPr>
              <w:spacing w:line="241" w:lineRule="auto"/>
              <w:rPr>
                <w:rFonts w:ascii="Arial"/>
                <w:color w:val="auto"/>
                <w:sz w:val="21"/>
              </w:rPr>
            </w:pPr>
          </w:p>
          <w:p w14:paraId="582596C0">
            <w:pPr>
              <w:spacing w:line="241" w:lineRule="auto"/>
              <w:rPr>
                <w:rFonts w:ascii="Arial"/>
                <w:color w:val="auto"/>
                <w:sz w:val="21"/>
              </w:rPr>
            </w:pPr>
          </w:p>
          <w:p w14:paraId="4B5B912C">
            <w:pPr>
              <w:pStyle w:val="21"/>
              <w:spacing w:before="65" w:line="228" w:lineRule="auto"/>
              <w:ind w:left="518"/>
              <w:rPr>
                <w:color w:val="auto"/>
              </w:rPr>
            </w:pPr>
            <w:r>
              <w:rPr>
                <w:color w:val="auto"/>
                <w:spacing w:val="6"/>
              </w:rPr>
              <w:t>响应文件份数</w:t>
            </w:r>
          </w:p>
        </w:tc>
        <w:tc>
          <w:tcPr>
            <w:tcW w:w="6814" w:type="dxa"/>
            <w:vAlign w:val="top"/>
          </w:tcPr>
          <w:p w14:paraId="4CF58A8A">
            <w:pPr>
              <w:pStyle w:val="21"/>
              <w:spacing w:before="129" w:line="423" w:lineRule="auto"/>
              <w:ind w:left="112" w:right="108" w:firstLine="22"/>
              <w:rPr>
                <w:color w:val="auto"/>
              </w:rPr>
            </w:pPr>
            <w:r>
              <w:rPr>
                <w:color w:val="auto"/>
                <w:position w:val="-2"/>
              </w:rPr>
              <w:drawing>
                <wp:inline distT="0" distB="0" distL="0" distR="0">
                  <wp:extent cx="113665" cy="13208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6"/>
                          <a:stretch>
                            <a:fillRect/>
                          </a:stretch>
                        </pic:blipFill>
                        <pic:spPr>
                          <a:xfrm>
                            <a:off x="0" y="0"/>
                            <a:ext cx="114002" cy="132582"/>
                          </a:xfrm>
                          <a:prstGeom prst="rect">
                            <a:avLst/>
                          </a:prstGeom>
                        </pic:spPr>
                      </pic:pic>
                    </a:graphicData>
                  </a:graphic>
                </wp:inline>
              </w:drawing>
            </w:r>
            <w:r>
              <w:rPr>
                <w:color w:val="auto"/>
                <w:spacing w:val="13"/>
              </w:rPr>
              <w:t>电子响应文件：全流程电子化交易项目，供应商提交电子</w:t>
            </w:r>
            <w:r>
              <w:rPr>
                <w:color w:val="auto"/>
                <w:spacing w:val="12"/>
              </w:rPr>
              <w:t>响应文件。</w:t>
            </w:r>
            <w:r>
              <w:rPr>
                <w:color w:val="auto"/>
              </w:rPr>
              <w:t xml:space="preserve"> </w:t>
            </w:r>
            <w:r>
              <w:rPr>
                <w:color w:val="auto"/>
                <w:spacing w:val="3"/>
              </w:rPr>
              <w:t>成功上传至《全国公共资源交易平台（河南省</w:t>
            </w:r>
            <w:r>
              <w:rPr>
                <w:color w:val="auto"/>
                <w:spacing w:val="-9"/>
              </w:rPr>
              <w:t xml:space="preserve"> </w:t>
            </w:r>
            <w:r>
              <w:rPr>
                <w:color w:val="auto"/>
                <w:spacing w:val="3"/>
              </w:rPr>
              <w:t>·许昌市）》许昌市公共资</w:t>
            </w:r>
            <w:r>
              <w:rPr>
                <w:color w:val="auto"/>
              </w:rPr>
              <w:t xml:space="preserve"> </w:t>
            </w:r>
            <w:r>
              <w:rPr>
                <w:color w:val="auto"/>
                <w:spacing w:val="7"/>
              </w:rPr>
              <w:t>源电子交易系统加密电子投标文件1份（文件后缀格式为.</w:t>
            </w:r>
            <w:r>
              <w:rPr>
                <w:color w:val="auto"/>
              </w:rPr>
              <w:t>XCSTF</w:t>
            </w:r>
            <w:r>
              <w:rPr>
                <w:color w:val="auto"/>
                <w:spacing w:val="7"/>
              </w:rPr>
              <w:t>）。</w:t>
            </w:r>
          </w:p>
          <w:p w14:paraId="73298DC3">
            <w:pPr>
              <w:pStyle w:val="21"/>
              <w:spacing w:before="33" w:line="422" w:lineRule="auto"/>
              <w:ind w:left="114" w:right="108" w:hanging="2"/>
              <w:jc w:val="both"/>
              <w:rPr>
                <w:color w:val="auto"/>
              </w:rPr>
            </w:pPr>
            <w:r>
              <w:rPr>
                <w:color w:val="auto"/>
                <w:spacing w:val="3"/>
              </w:rPr>
              <w:t>注:供应商提交的电子投标文件，必须是通过</w:t>
            </w:r>
            <w:r>
              <w:rPr>
                <w:color w:val="auto"/>
                <w:spacing w:val="2"/>
              </w:rPr>
              <w:t>“新点投标文件制作软件（河</w:t>
            </w:r>
            <w:r>
              <w:rPr>
                <w:color w:val="auto"/>
              </w:rPr>
              <w:t xml:space="preserve"> </w:t>
            </w:r>
            <w:r>
              <w:rPr>
                <w:color w:val="auto"/>
                <w:spacing w:val="6"/>
              </w:rPr>
              <w:t>南省版）”制作，并经过</w:t>
            </w:r>
            <w:r>
              <w:rPr>
                <w:color w:val="auto"/>
              </w:rPr>
              <w:t>CA</w:t>
            </w:r>
            <w:r>
              <w:rPr>
                <w:color w:val="auto"/>
                <w:spacing w:val="6"/>
              </w:rPr>
              <w:t>数字证书或</w:t>
            </w:r>
            <w:r>
              <w:rPr>
                <w:color w:val="auto"/>
              </w:rPr>
              <w:t>CA</w:t>
            </w:r>
            <w:r>
              <w:rPr>
                <w:color w:val="auto"/>
                <w:spacing w:val="6"/>
              </w:rPr>
              <w:t>移动数字证书签章和加密后生成</w:t>
            </w:r>
            <w:r>
              <w:rPr>
                <w:color w:val="auto"/>
                <w:spacing w:val="3"/>
              </w:rPr>
              <w:t xml:space="preserve"> </w:t>
            </w:r>
            <w:r>
              <w:rPr>
                <w:color w:val="auto"/>
                <w:spacing w:val="7"/>
              </w:rPr>
              <w:t>的电子投标文件。</w:t>
            </w:r>
          </w:p>
          <w:p w14:paraId="21823DB3">
            <w:pPr>
              <w:pStyle w:val="21"/>
              <w:spacing w:before="32" w:line="417" w:lineRule="auto"/>
              <w:ind w:left="129" w:right="108" w:firstLine="5"/>
              <w:rPr>
                <w:rFonts w:ascii="新宋体" w:hAnsi="新宋体" w:eastAsia="新宋体" w:cs="新宋体"/>
                <w:color w:val="auto"/>
              </w:rPr>
            </w:pPr>
            <w:r>
              <w:rPr>
                <w:b/>
                <w:bCs/>
                <w:color w:val="auto"/>
                <w:spacing w:val="12"/>
              </w:rPr>
              <w:t>□</w:t>
            </w:r>
            <w:r>
              <w:rPr>
                <w:rFonts w:ascii="新宋体" w:hAnsi="新宋体" w:eastAsia="新宋体" w:cs="新宋体"/>
                <w:color w:val="auto"/>
                <w:spacing w:val="12"/>
              </w:rPr>
              <w:t>纸质响应文件：</w:t>
            </w:r>
            <w:r>
              <w:rPr>
                <w:color w:val="auto"/>
                <w:spacing w:val="12"/>
              </w:rPr>
              <w:t>正本</w:t>
            </w:r>
            <w:r>
              <w:rPr>
                <w:b/>
                <w:bCs/>
                <w:color w:val="auto"/>
                <w:spacing w:val="12"/>
              </w:rPr>
              <w:t>一</w:t>
            </w:r>
            <w:r>
              <w:rPr>
                <w:color w:val="auto"/>
                <w:spacing w:val="12"/>
              </w:rPr>
              <w:t>份，</w:t>
            </w:r>
            <w:r>
              <w:rPr>
                <w:rFonts w:ascii="新宋体" w:hAnsi="新宋体" w:eastAsia="新宋体" w:cs="新宋体"/>
                <w:color w:val="auto"/>
                <w:spacing w:val="12"/>
              </w:rPr>
              <w:t>副本一份</w:t>
            </w:r>
            <w:r>
              <w:rPr>
                <w:color w:val="auto"/>
                <w:spacing w:val="12"/>
              </w:rPr>
              <w:t>。使</w:t>
            </w:r>
            <w:r>
              <w:rPr>
                <w:color w:val="auto"/>
                <w:spacing w:val="11"/>
              </w:rPr>
              <w:t>用</w:t>
            </w:r>
            <w:r>
              <w:rPr>
                <w:rFonts w:ascii="新宋体" w:hAnsi="新宋体" w:eastAsia="新宋体" w:cs="新宋体"/>
                <w:color w:val="auto"/>
                <w:spacing w:val="11"/>
              </w:rPr>
              <w:t>格式为“投标文件（供打</w:t>
            </w:r>
            <w:r>
              <w:rPr>
                <w:rFonts w:ascii="新宋体" w:hAnsi="新宋体" w:eastAsia="新宋体" w:cs="新宋体"/>
                <w:color w:val="auto"/>
              </w:rPr>
              <w:t xml:space="preserve"> </w:t>
            </w:r>
            <w:r>
              <w:rPr>
                <w:rFonts w:ascii="新宋体" w:hAnsi="新宋体" w:eastAsia="新宋体" w:cs="新宋体"/>
                <w:color w:val="auto"/>
                <w:spacing w:val="3"/>
              </w:rPr>
              <w:t>印）.</w:t>
            </w:r>
            <w:r>
              <w:rPr>
                <w:rFonts w:ascii="新宋体" w:hAnsi="新宋体" w:eastAsia="新宋体" w:cs="新宋体"/>
                <w:color w:val="auto"/>
              </w:rPr>
              <w:t>PDF</w:t>
            </w:r>
            <w:r>
              <w:rPr>
                <w:rFonts w:ascii="新宋体" w:hAnsi="新宋体" w:eastAsia="新宋体" w:cs="新宋体"/>
                <w:color w:val="auto"/>
                <w:spacing w:val="-69"/>
              </w:rPr>
              <w:t xml:space="preserve"> </w:t>
            </w:r>
            <w:r>
              <w:rPr>
                <w:rFonts w:ascii="新宋体" w:hAnsi="新宋体" w:eastAsia="新宋体" w:cs="新宋体"/>
                <w:color w:val="auto"/>
                <w:spacing w:val="3"/>
              </w:rPr>
              <w:t>”的文件</w:t>
            </w:r>
          </w:p>
          <w:p w14:paraId="305296D9">
            <w:pPr>
              <w:spacing w:before="31" w:line="227" w:lineRule="auto"/>
              <w:ind w:left="137"/>
              <w:rPr>
                <w:rFonts w:ascii="新宋体" w:hAnsi="新宋体" w:eastAsia="新宋体" w:cs="新宋体"/>
                <w:color w:val="auto"/>
                <w:sz w:val="20"/>
                <w:szCs w:val="20"/>
              </w:rPr>
            </w:pPr>
            <w:r>
              <w:rPr>
                <w:rFonts w:ascii="新宋体" w:hAnsi="新宋体" w:eastAsia="新宋体" w:cs="新宋体"/>
                <w:color w:val="auto"/>
                <w:spacing w:val="8"/>
                <w:sz w:val="20"/>
                <w:szCs w:val="20"/>
              </w:rPr>
              <w:t>电子响应文件和纸质响应文件的内容、格式、水印码、签章应一致。</w:t>
            </w:r>
          </w:p>
        </w:tc>
      </w:tr>
      <w:tr w14:paraId="0B94F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10" w:type="dxa"/>
            <w:vAlign w:val="top"/>
          </w:tcPr>
          <w:p w14:paraId="679F12F1">
            <w:pPr>
              <w:spacing w:line="331" w:lineRule="auto"/>
              <w:rPr>
                <w:rFonts w:ascii="Arial"/>
                <w:color w:val="auto"/>
                <w:sz w:val="21"/>
              </w:rPr>
            </w:pPr>
          </w:p>
          <w:p w14:paraId="6BC39CBD">
            <w:pPr>
              <w:pStyle w:val="21"/>
              <w:spacing w:before="65" w:line="190" w:lineRule="auto"/>
              <w:ind w:left="320"/>
              <w:rPr>
                <w:color w:val="auto"/>
              </w:rPr>
            </w:pPr>
            <w:r>
              <w:rPr>
                <w:color w:val="auto"/>
                <w:spacing w:val="-7"/>
              </w:rPr>
              <w:t>19</w:t>
            </w:r>
          </w:p>
        </w:tc>
        <w:tc>
          <w:tcPr>
            <w:tcW w:w="2267" w:type="dxa"/>
            <w:vAlign w:val="top"/>
          </w:tcPr>
          <w:p w14:paraId="634ACF6A">
            <w:pPr>
              <w:pStyle w:val="21"/>
              <w:spacing w:before="133" w:line="369" w:lineRule="auto"/>
              <w:ind w:left="716" w:right="607" w:hanging="92"/>
              <w:rPr>
                <w:color w:val="auto"/>
              </w:rPr>
            </w:pPr>
            <w:r>
              <w:rPr>
                <w:color w:val="auto"/>
                <w:spacing w:val="6"/>
              </w:rPr>
              <w:t>响应文件的</w:t>
            </w:r>
            <w:r>
              <w:rPr>
                <w:color w:val="auto"/>
              </w:rPr>
              <w:t xml:space="preserve"> </w:t>
            </w:r>
            <w:r>
              <w:rPr>
                <w:color w:val="auto"/>
                <w:spacing w:val="7"/>
              </w:rPr>
              <w:t>签署盖章</w:t>
            </w:r>
          </w:p>
        </w:tc>
        <w:tc>
          <w:tcPr>
            <w:tcW w:w="6814" w:type="dxa"/>
            <w:vAlign w:val="top"/>
          </w:tcPr>
          <w:p w14:paraId="5E6953FE">
            <w:pPr>
              <w:spacing w:before="209" w:line="334" w:lineRule="auto"/>
              <w:ind w:left="113" w:right="109" w:firstLine="20"/>
              <w:rPr>
                <w:rFonts w:ascii="新宋体" w:hAnsi="新宋体" w:eastAsia="新宋体" w:cs="新宋体"/>
                <w:color w:val="auto"/>
                <w:sz w:val="20"/>
                <w:szCs w:val="20"/>
              </w:rPr>
            </w:pPr>
            <w:r>
              <w:rPr>
                <w:rFonts w:ascii="新宋体" w:hAnsi="新宋体" w:eastAsia="新宋体" w:cs="新宋体"/>
                <w:color w:val="auto"/>
                <w:position w:val="-2"/>
                <w:sz w:val="20"/>
                <w:szCs w:val="20"/>
              </w:rPr>
              <w:drawing>
                <wp:inline distT="0" distB="0" distL="0" distR="0">
                  <wp:extent cx="113665" cy="13208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7"/>
                          <a:stretch>
                            <a:fillRect/>
                          </a:stretch>
                        </pic:blipFill>
                        <pic:spPr>
                          <a:xfrm>
                            <a:off x="0" y="0"/>
                            <a:ext cx="114002" cy="132582"/>
                          </a:xfrm>
                          <a:prstGeom prst="rect">
                            <a:avLst/>
                          </a:prstGeom>
                        </pic:spPr>
                      </pic:pic>
                    </a:graphicData>
                  </a:graphic>
                </wp:inline>
              </w:drawing>
            </w:r>
            <w:r>
              <w:rPr>
                <w:rFonts w:ascii="新宋体" w:hAnsi="新宋体" w:eastAsia="新宋体" w:cs="新宋体"/>
                <w:color w:val="auto"/>
                <w:spacing w:val="13"/>
                <w:sz w:val="20"/>
                <w:szCs w:val="20"/>
              </w:rPr>
              <w:t>电子响应文件：按磋商文件要求加盖供应商电子印章和法</w:t>
            </w:r>
            <w:r>
              <w:rPr>
                <w:rFonts w:ascii="新宋体" w:hAnsi="新宋体" w:eastAsia="新宋体" w:cs="新宋体"/>
                <w:color w:val="auto"/>
                <w:spacing w:val="12"/>
                <w:sz w:val="20"/>
                <w:szCs w:val="20"/>
              </w:rPr>
              <w:t>定代表人电</w:t>
            </w:r>
            <w:r>
              <w:rPr>
                <w:rFonts w:ascii="新宋体" w:hAnsi="新宋体" w:eastAsia="新宋体" w:cs="新宋体"/>
                <w:color w:val="auto"/>
                <w:sz w:val="20"/>
                <w:szCs w:val="20"/>
              </w:rPr>
              <w:t xml:space="preserve"> </w:t>
            </w:r>
            <w:r>
              <w:rPr>
                <w:rFonts w:ascii="新宋体" w:hAnsi="新宋体" w:eastAsia="新宋体" w:cs="新宋体"/>
                <w:color w:val="auto"/>
                <w:spacing w:val="4"/>
                <w:sz w:val="20"/>
                <w:szCs w:val="20"/>
              </w:rPr>
              <w:t>子印章。</w:t>
            </w:r>
          </w:p>
        </w:tc>
      </w:tr>
    </w:tbl>
    <w:p w14:paraId="42BC3D9C">
      <w:pPr>
        <w:rPr>
          <w:rFonts w:ascii="Arial"/>
          <w:color w:val="auto"/>
          <w:sz w:val="21"/>
        </w:rPr>
      </w:pPr>
    </w:p>
    <w:p w14:paraId="743545A7">
      <w:pPr>
        <w:rPr>
          <w:rFonts w:ascii="Arial" w:hAnsi="Arial" w:eastAsia="Arial" w:cs="Arial"/>
          <w:color w:val="auto"/>
          <w:sz w:val="21"/>
          <w:szCs w:val="21"/>
        </w:rPr>
        <w:sectPr>
          <w:footerReference r:id="rId9" w:type="default"/>
          <w:pgSz w:w="11906" w:h="16839"/>
          <w:pgMar w:top="1431" w:right="948" w:bottom="1156" w:left="1061" w:header="0" w:footer="992" w:gutter="0"/>
          <w:pgNumType w:fmt="decimal"/>
          <w:cols w:space="720" w:num="1"/>
        </w:sectPr>
      </w:pPr>
    </w:p>
    <w:p w14:paraId="43AA70D4">
      <w:pPr>
        <w:spacing w:before="92"/>
        <w:rPr>
          <w:color w:val="auto"/>
        </w:rPr>
      </w:pPr>
    </w:p>
    <w:p w14:paraId="6ADB4436">
      <w:pPr>
        <w:spacing w:before="91"/>
        <w:rPr>
          <w:color w:val="auto"/>
        </w:rPr>
      </w:pPr>
    </w:p>
    <w:tbl>
      <w:tblPr>
        <w:tblStyle w:val="20"/>
        <w:tblW w:w="98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2267"/>
        <w:gridCol w:w="6814"/>
      </w:tblGrid>
      <w:tr w14:paraId="1FAAE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810" w:type="dxa"/>
            <w:vAlign w:val="top"/>
          </w:tcPr>
          <w:p w14:paraId="6D822C77">
            <w:pPr>
              <w:rPr>
                <w:rFonts w:ascii="Arial"/>
                <w:color w:val="auto"/>
                <w:sz w:val="21"/>
              </w:rPr>
            </w:pPr>
          </w:p>
        </w:tc>
        <w:tc>
          <w:tcPr>
            <w:tcW w:w="2267" w:type="dxa"/>
            <w:vAlign w:val="top"/>
          </w:tcPr>
          <w:p w14:paraId="16390536">
            <w:pPr>
              <w:rPr>
                <w:rFonts w:ascii="Arial"/>
                <w:color w:val="auto"/>
                <w:sz w:val="21"/>
              </w:rPr>
            </w:pPr>
          </w:p>
        </w:tc>
        <w:tc>
          <w:tcPr>
            <w:tcW w:w="6814" w:type="dxa"/>
            <w:vAlign w:val="top"/>
          </w:tcPr>
          <w:p w14:paraId="7DDE62CE">
            <w:pPr>
              <w:pStyle w:val="21"/>
              <w:spacing w:before="160" w:line="338" w:lineRule="auto"/>
              <w:ind w:left="112" w:right="108" w:firstLine="22"/>
              <w:jc w:val="both"/>
              <w:rPr>
                <w:color w:val="auto"/>
              </w:rPr>
            </w:pPr>
            <w:r>
              <w:rPr>
                <w:rFonts w:hint="eastAsia"/>
                <w:b/>
                <w:bCs/>
                <w:color w:val="auto"/>
                <w:spacing w:val="12"/>
                <w:lang w:eastAsia="zh-CN"/>
              </w:rPr>
              <w:t>□</w:t>
            </w:r>
            <w:r>
              <w:rPr>
                <w:color w:val="auto"/>
                <w:spacing w:val="12"/>
              </w:rPr>
              <w:t>纸质响应文件：响应文件封面加盖供应商公章</w:t>
            </w:r>
            <w:r>
              <w:rPr>
                <w:color w:val="auto"/>
                <w:spacing w:val="11"/>
              </w:rPr>
              <w:t>（响应文件是指供应商</w:t>
            </w:r>
            <w:r>
              <w:rPr>
                <w:color w:val="auto"/>
              </w:rPr>
              <w:t xml:space="preserve"> </w:t>
            </w:r>
            <w:r>
              <w:rPr>
                <w:color w:val="auto"/>
                <w:spacing w:val="6"/>
              </w:rPr>
              <w:t>在使用“新点投标文件制作软件（河南省版）”制作完成导出</w:t>
            </w:r>
            <w:r>
              <w:rPr>
                <w:color w:val="auto"/>
                <w:spacing w:val="5"/>
              </w:rPr>
              <w:t>生成的后缀</w:t>
            </w:r>
            <w:r>
              <w:rPr>
                <w:color w:val="auto"/>
              </w:rPr>
              <w:t xml:space="preserve"> </w:t>
            </w:r>
            <w:r>
              <w:rPr>
                <w:color w:val="auto"/>
                <w:spacing w:val="4"/>
              </w:rPr>
              <w:t>名为“.</w:t>
            </w:r>
            <w:r>
              <w:rPr>
                <w:color w:val="auto"/>
              </w:rPr>
              <w:t>PDF</w:t>
            </w:r>
            <w:r>
              <w:rPr>
                <w:color w:val="auto"/>
                <w:spacing w:val="-71"/>
              </w:rPr>
              <w:t xml:space="preserve"> </w:t>
            </w:r>
            <w:r>
              <w:rPr>
                <w:color w:val="auto"/>
                <w:spacing w:val="4"/>
              </w:rPr>
              <w:t>”的文件打印的纸质投标文件）。</w:t>
            </w:r>
          </w:p>
        </w:tc>
      </w:tr>
      <w:tr w14:paraId="1DAEE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10" w:type="dxa"/>
            <w:vAlign w:val="top"/>
          </w:tcPr>
          <w:p w14:paraId="20B237D6">
            <w:pPr>
              <w:spacing w:line="280" w:lineRule="auto"/>
              <w:rPr>
                <w:rFonts w:ascii="Arial"/>
                <w:color w:val="auto"/>
                <w:sz w:val="21"/>
              </w:rPr>
            </w:pPr>
          </w:p>
          <w:p w14:paraId="437CE225">
            <w:pPr>
              <w:spacing w:line="280" w:lineRule="auto"/>
              <w:rPr>
                <w:rFonts w:ascii="Arial"/>
                <w:color w:val="auto"/>
                <w:sz w:val="21"/>
              </w:rPr>
            </w:pPr>
          </w:p>
          <w:p w14:paraId="7EFA88C9">
            <w:pPr>
              <w:pStyle w:val="21"/>
              <w:spacing w:before="65" w:line="189" w:lineRule="auto"/>
              <w:ind w:left="307"/>
              <w:rPr>
                <w:color w:val="auto"/>
              </w:rPr>
            </w:pPr>
            <w:r>
              <w:rPr>
                <w:color w:val="auto"/>
                <w:spacing w:val="-1"/>
              </w:rPr>
              <w:t>20</w:t>
            </w:r>
          </w:p>
        </w:tc>
        <w:tc>
          <w:tcPr>
            <w:tcW w:w="2267" w:type="dxa"/>
            <w:vAlign w:val="top"/>
          </w:tcPr>
          <w:p w14:paraId="30B10FCE">
            <w:pPr>
              <w:spacing w:line="265" w:lineRule="auto"/>
              <w:rPr>
                <w:rFonts w:ascii="Arial"/>
                <w:color w:val="auto"/>
                <w:sz w:val="21"/>
              </w:rPr>
            </w:pPr>
          </w:p>
          <w:p w14:paraId="2A671197">
            <w:pPr>
              <w:spacing w:line="265" w:lineRule="auto"/>
              <w:rPr>
                <w:rFonts w:ascii="Arial"/>
                <w:color w:val="auto"/>
                <w:sz w:val="21"/>
              </w:rPr>
            </w:pPr>
          </w:p>
          <w:p w14:paraId="5E831B55">
            <w:pPr>
              <w:pStyle w:val="21"/>
              <w:spacing w:before="65" w:line="228" w:lineRule="auto"/>
              <w:ind w:left="507"/>
              <w:rPr>
                <w:color w:val="auto"/>
              </w:rPr>
            </w:pPr>
            <w:r>
              <w:rPr>
                <w:color w:val="auto"/>
                <w:spacing w:val="8"/>
              </w:rPr>
              <w:t>磋商小组组建</w:t>
            </w:r>
          </w:p>
        </w:tc>
        <w:tc>
          <w:tcPr>
            <w:tcW w:w="6814" w:type="dxa"/>
            <w:vAlign w:val="top"/>
          </w:tcPr>
          <w:p w14:paraId="1B5AF968">
            <w:pPr>
              <w:pStyle w:val="21"/>
              <w:spacing w:before="128" w:line="417" w:lineRule="auto"/>
              <w:ind w:left="114" w:right="109" w:firstLine="19"/>
              <w:rPr>
                <w:color w:val="auto"/>
              </w:rPr>
            </w:pPr>
            <w:r>
              <w:rPr>
                <w:rFonts w:hint="eastAsia" w:eastAsia="宋体"/>
                <w:b/>
                <w:bCs/>
                <w:color w:val="auto"/>
                <w:spacing w:val="12"/>
                <w:lang w:eastAsia="zh-CN"/>
              </w:rPr>
              <w:t>□</w:t>
            </w:r>
            <w:r>
              <w:rPr>
                <w:color w:val="auto"/>
                <w:spacing w:val="13"/>
              </w:rPr>
              <w:t>由采购人代表和评审专家组成，其中评审专家的人数不少</w:t>
            </w:r>
            <w:r>
              <w:rPr>
                <w:color w:val="auto"/>
                <w:spacing w:val="12"/>
              </w:rPr>
              <w:t>于磋商小组</w:t>
            </w:r>
            <w:r>
              <w:rPr>
                <w:color w:val="auto"/>
                <w:spacing w:val="9"/>
              </w:rPr>
              <w:t>成员总数的三分之二。评审专家从政府采购评审专家库中随机抽取。</w:t>
            </w:r>
          </w:p>
          <w:p w14:paraId="6C382495">
            <w:pPr>
              <w:pStyle w:val="21"/>
              <w:spacing w:before="35" w:line="204" w:lineRule="auto"/>
              <w:ind w:left="122"/>
              <w:rPr>
                <w:color w:val="auto"/>
              </w:rPr>
            </w:pPr>
            <w:r>
              <w:rPr>
                <w:rFonts w:hint="eastAsia" w:ascii="微软雅黑" w:hAnsi="微软雅黑" w:eastAsia="微软雅黑" w:cs="微软雅黑"/>
                <w:color w:val="auto"/>
                <w:spacing w:val="10"/>
                <w:lang w:eastAsia="zh-CN"/>
              </w:rPr>
              <w:t>☑</w:t>
            </w:r>
            <w:r>
              <w:rPr>
                <w:color w:val="auto"/>
                <w:spacing w:val="10"/>
              </w:rPr>
              <w:t>由评审专家组成。评审专家从政府采购评审专家库中随机抽取。</w:t>
            </w:r>
          </w:p>
        </w:tc>
      </w:tr>
      <w:tr w14:paraId="2EEBB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10" w:type="dxa"/>
            <w:vAlign w:val="top"/>
          </w:tcPr>
          <w:p w14:paraId="33AD054A">
            <w:pPr>
              <w:pStyle w:val="21"/>
              <w:spacing w:before="183" w:line="189" w:lineRule="auto"/>
              <w:ind w:left="307"/>
              <w:rPr>
                <w:color w:val="auto"/>
              </w:rPr>
            </w:pPr>
            <w:r>
              <w:rPr>
                <w:color w:val="auto"/>
                <w:spacing w:val="-1"/>
              </w:rPr>
              <w:t>21</w:t>
            </w:r>
          </w:p>
        </w:tc>
        <w:tc>
          <w:tcPr>
            <w:tcW w:w="2267" w:type="dxa"/>
            <w:vAlign w:val="top"/>
          </w:tcPr>
          <w:p w14:paraId="32854F15">
            <w:pPr>
              <w:pStyle w:val="21"/>
              <w:spacing w:before="153" w:line="228" w:lineRule="auto"/>
              <w:ind w:left="715"/>
              <w:rPr>
                <w:color w:val="auto"/>
              </w:rPr>
            </w:pPr>
            <w:r>
              <w:rPr>
                <w:color w:val="auto"/>
                <w:spacing w:val="7"/>
              </w:rPr>
              <w:t>评审方法</w:t>
            </w:r>
          </w:p>
        </w:tc>
        <w:tc>
          <w:tcPr>
            <w:tcW w:w="6814" w:type="dxa"/>
            <w:vAlign w:val="top"/>
          </w:tcPr>
          <w:p w14:paraId="73759B60">
            <w:pPr>
              <w:pStyle w:val="21"/>
              <w:spacing w:before="153" w:line="228" w:lineRule="auto"/>
              <w:ind w:left="115"/>
              <w:rPr>
                <w:color w:val="auto"/>
              </w:rPr>
            </w:pPr>
            <w:r>
              <w:rPr>
                <w:color w:val="auto"/>
                <w:spacing w:val="7"/>
              </w:rPr>
              <w:t>综合评分法</w:t>
            </w:r>
          </w:p>
        </w:tc>
      </w:tr>
      <w:tr w14:paraId="4CBC7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810" w:type="dxa"/>
            <w:vAlign w:val="top"/>
          </w:tcPr>
          <w:p w14:paraId="6BABC8E9">
            <w:pPr>
              <w:spacing w:line="243" w:lineRule="auto"/>
              <w:rPr>
                <w:rFonts w:ascii="Arial"/>
                <w:color w:val="auto"/>
                <w:sz w:val="21"/>
              </w:rPr>
            </w:pPr>
          </w:p>
          <w:p w14:paraId="2BD784B7">
            <w:pPr>
              <w:spacing w:line="243" w:lineRule="auto"/>
              <w:rPr>
                <w:rFonts w:ascii="Arial"/>
                <w:color w:val="auto"/>
                <w:sz w:val="21"/>
              </w:rPr>
            </w:pPr>
          </w:p>
          <w:p w14:paraId="5DED7915">
            <w:pPr>
              <w:spacing w:line="243" w:lineRule="auto"/>
              <w:rPr>
                <w:rFonts w:ascii="Arial"/>
                <w:color w:val="auto"/>
                <w:sz w:val="21"/>
              </w:rPr>
            </w:pPr>
          </w:p>
          <w:p w14:paraId="207399D8">
            <w:pPr>
              <w:spacing w:line="243" w:lineRule="auto"/>
              <w:rPr>
                <w:rFonts w:ascii="Arial"/>
                <w:color w:val="auto"/>
                <w:sz w:val="21"/>
              </w:rPr>
            </w:pPr>
          </w:p>
          <w:p w14:paraId="0F7E781D">
            <w:pPr>
              <w:spacing w:line="243" w:lineRule="auto"/>
              <w:rPr>
                <w:rFonts w:ascii="Arial"/>
                <w:color w:val="auto"/>
                <w:sz w:val="21"/>
              </w:rPr>
            </w:pPr>
          </w:p>
          <w:p w14:paraId="4E75902D">
            <w:pPr>
              <w:spacing w:line="244" w:lineRule="auto"/>
              <w:rPr>
                <w:rFonts w:ascii="Arial"/>
                <w:color w:val="auto"/>
                <w:sz w:val="21"/>
              </w:rPr>
            </w:pPr>
          </w:p>
          <w:p w14:paraId="3AB60813">
            <w:pPr>
              <w:spacing w:line="244" w:lineRule="auto"/>
              <w:rPr>
                <w:rFonts w:ascii="Arial"/>
                <w:color w:val="auto"/>
                <w:sz w:val="21"/>
              </w:rPr>
            </w:pPr>
          </w:p>
          <w:p w14:paraId="2810765A">
            <w:pPr>
              <w:spacing w:line="244" w:lineRule="auto"/>
              <w:rPr>
                <w:rFonts w:ascii="Arial"/>
                <w:color w:val="auto"/>
                <w:sz w:val="21"/>
              </w:rPr>
            </w:pPr>
          </w:p>
          <w:p w14:paraId="31094A82">
            <w:pPr>
              <w:spacing w:line="244" w:lineRule="auto"/>
              <w:rPr>
                <w:rFonts w:ascii="Arial"/>
                <w:color w:val="auto"/>
                <w:sz w:val="21"/>
              </w:rPr>
            </w:pPr>
          </w:p>
          <w:p w14:paraId="12C151B7">
            <w:pPr>
              <w:pStyle w:val="21"/>
              <w:spacing w:before="65" w:line="189" w:lineRule="auto"/>
              <w:ind w:left="307"/>
              <w:rPr>
                <w:color w:val="auto"/>
              </w:rPr>
            </w:pPr>
            <w:r>
              <w:rPr>
                <w:color w:val="auto"/>
                <w:spacing w:val="-1"/>
              </w:rPr>
              <w:t>22</w:t>
            </w:r>
          </w:p>
        </w:tc>
        <w:tc>
          <w:tcPr>
            <w:tcW w:w="2267" w:type="dxa"/>
            <w:vAlign w:val="top"/>
          </w:tcPr>
          <w:p w14:paraId="0B1BB331">
            <w:pPr>
              <w:spacing w:line="269" w:lineRule="auto"/>
              <w:rPr>
                <w:rFonts w:ascii="Arial"/>
                <w:color w:val="auto"/>
                <w:sz w:val="21"/>
              </w:rPr>
            </w:pPr>
          </w:p>
          <w:p w14:paraId="5C2C0D0C">
            <w:pPr>
              <w:spacing w:line="270" w:lineRule="auto"/>
              <w:rPr>
                <w:rFonts w:ascii="Arial"/>
                <w:color w:val="auto"/>
                <w:sz w:val="21"/>
              </w:rPr>
            </w:pPr>
          </w:p>
          <w:p w14:paraId="70FA26A5">
            <w:pPr>
              <w:spacing w:line="270" w:lineRule="auto"/>
              <w:rPr>
                <w:rFonts w:ascii="Arial"/>
                <w:color w:val="auto"/>
                <w:sz w:val="21"/>
              </w:rPr>
            </w:pPr>
          </w:p>
          <w:p w14:paraId="47137910">
            <w:pPr>
              <w:spacing w:line="270" w:lineRule="auto"/>
              <w:rPr>
                <w:rFonts w:ascii="Arial"/>
                <w:color w:val="auto"/>
                <w:sz w:val="21"/>
              </w:rPr>
            </w:pPr>
          </w:p>
          <w:p w14:paraId="5BC7F686">
            <w:pPr>
              <w:spacing w:line="270" w:lineRule="auto"/>
              <w:rPr>
                <w:rFonts w:ascii="Arial"/>
                <w:color w:val="auto"/>
                <w:sz w:val="21"/>
              </w:rPr>
            </w:pPr>
          </w:p>
          <w:p w14:paraId="2ACB239B">
            <w:pPr>
              <w:spacing w:line="270" w:lineRule="auto"/>
              <w:rPr>
                <w:rFonts w:ascii="Arial"/>
                <w:color w:val="auto"/>
                <w:sz w:val="21"/>
              </w:rPr>
            </w:pPr>
          </w:p>
          <w:p w14:paraId="5EDC83C7">
            <w:pPr>
              <w:spacing w:line="270" w:lineRule="auto"/>
              <w:rPr>
                <w:rFonts w:ascii="Arial"/>
                <w:color w:val="auto"/>
                <w:sz w:val="21"/>
              </w:rPr>
            </w:pPr>
          </w:p>
          <w:p w14:paraId="464EDAF0">
            <w:pPr>
              <w:spacing w:line="270" w:lineRule="auto"/>
              <w:rPr>
                <w:rFonts w:ascii="Arial"/>
                <w:color w:val="auto"/>
                <w:sz w:val="21"/>
              </w:rPr>
            </w:pPr>
          </w:p>
          <w:p w14:paraId="0C1BEA3C">
            <w:pPr>
              <w:pStyle w:val="21"/>
              <w:spacing w:before="65" w:line="228" w:lineRule="auto"/>
              <w:ind w:left="316"/>
              <w:rPr>
                <w:color w:val="auto"/>
              </w:rPr>
            </w:pPr>
            <w:r>
              <w:rPr>
                <w:color w:val="auto"/>
                <w:spacing w:val="6"/>
              </w:rPr>
              <w:t>中小企业有关政策</w:t>
            </w:r>
          </w:p>
        </w:tc>
        <w:tc>
          <w:tcPr>
            <w:tcW w:w="6814" w:type="dxa"/>
            <w:vAlign w:val="top"/>
          </w:tcPr>
          <w:p w14:paraId="05F9DF8D">
            <w:pPr>
              <w:pStyle w:val="21"/>
              <w:spacing w:before="132" w:line="227" w:lineRule="auto"/>
              <w:ind w:left="128"/>
              <w:rPr>
                <w:color w:val="auto"/>
              </w:rPr>
            </w:pPr>
            <w:r>
              <w:rPr>
                <w:color w:val="auto"/>
                <w:spacing w:val="8"/>
              </w:rPr>
              <w:t>1、本项目属于专门面向中、小、微型企业采购的项目；</w:t>
            </w:r>
          </w:p>
          <w:p w14:paraId="577206A3">
            <w:pPr>
              <w:pStyle w:val="21"/>
              <w:spacing w:before="222" w:line="227" w:lineRule="auto"/>
              <w:ind w:left="115"/>
              <w:rPr>
                <w:color w:val="auto"/>
              </w:rPr>
            </w:pPr>
            <w:r>
              <w:rPr>
                <w:color w:val="auto"/>
                <w:spacing w:val="9"/>
              </w:rPr>
              <w:t>2、本次采购标的对应的中小企业划分标准所属行业：建筑业。</w:t>
            </w:r>
          </w:p>
          <w:p w14:paraId="420CB336">
            <w:pPr>
              <w:pStyle w:val="21"/>
              <w:spacing w:before="220" w:line="425" w:lineRule="auto"/>
              <w:ind w:left="114" w:right="15" w:firstLine="2"/>
              <w:rPr>
                <w:color w:val="auto"/>
              </w:rPr>
            </w:pPr>
            <w:r>
              <w:rPr>
                <w:color w:val="auto"/>
                <w:spacing w:val="12"/>
              </w:rPr>
              <w:t>3、根据工信部等部委发布的《关于印发中小企业划</w:t>
            </w:r>
            <w:r>
              <w:rPr>
                <w:color w:val="auto"/>
                <w:spacing w:val="11"/>
              </w:rPr>
              <w:t>型标准规定的通知》</w:t>
            </w:r>
            <w:r>
              <w:rPr>
                <w:color w:val="auto"/>
              </w:rPr>
              <w:t xml:space="preserve"> </w:t>
            </w:r>
            <w:r>
              <w:rPr>
                <w:color w:val="auto"/>
                <w:spacing w:val="10"/>
              </w:rPr>
              <w:t>（工信部联企业〔2011〕300号</w:t>
            </w:r>
            <w:r>
              <w:rPr>
                <w:color w:val="auto"/>
                <w:spacing w:val="-23"/>
              </w:rPr>
              <w:t>），</w:t>
            </w:r>
            <w:r>
              <w:rPr>
                <w:color w:val="auto"/>
                <w:spacing w:val="10"/>
              </w:rPr>
              <w:t>按照本次采购标的所属行业的划型标</w:t>
            </w:r>
            <w:r>
              <w:rPr>
                <w:color w:val="auto"/>
              </w:rPr>
              <w:t xml:space="preserve">  </w:t>
            </w:r>
            <w:r>
              <w:rPr>
                <w:color w:val="auto"/>
                <w:spacing w:val="12"/>
              </w:rPr>
              <w:t>准，符合条件的中小企业应按照招标文件格式要求提供《中小企业声明</w:t>
            </w:r>
            <w:r>
              <w:rPr>
                <w:color w:val="auto"/>
                <w:spacing w:val="6"/>
              </w:rPr>
              <w:t xml:space="preserve">  </w:t>
            </w:r>
            <w:r>
              <w:rPr>
                <w:color w:val="auto"/>
                <w:spacing w:val="3"/>
              </w:rPr>
              <w:t>函》，否则不得享受相关中小企业扶持政策。</w:t>
            </w:r>
          </w:p>
          <w:p w14:paraId="06EDFCFD">
            <w:pPr>
              <w:pStyle w:val="21"/>
              <w:spacing w:before="32" w:line="417" w:lineRule="auto"/>
              <w:ind w:left="117" w:right="108" w:hanging="5"/>
              <w:rPr>
                <w:color w:val="auto"/>
              </w:rPr>
            </w:pPr>
            <w:r>
              <w:rPr>
                <w:color w:val="auto"/>
                <w:spacing w:val="9"/>
              </w:rPr>
              <w:t>4、提供由省级以上监狱管理局、戒毒管理局（含新疆生产建设兵团）出</w:t>
            </w:r>
            <w:r>
              <w:rPr>
                <w:color w:val="auto"/>
              </w:rPr>
              <w:t xml:space="preserve"> </w:t>
            </w:r>
            <w:r>
              <w:rPr>
                <w:color w:val="auto"/>
                <w:spacing w:val="9"/>
              </w:rPr>
              <w:t>具的属于监狱企业证明文件的，视同为小型和微型企业。</w:t>
            </w:r>
          </w:p>
          <w:p w14:paraId="0CEDF845">
            <w:pPr>
              <w:pStyle w:val="21"/>
              <w:spacing w:before="31" w:line="368" w:lineRule="auto"/>
              <w:ind w:left="112" w:right="108" w:firstLine="5"/>
              <w:rPr>
                <w:color w:val="auto"/>
              </w:rPr>
            </w:pPr>
            <w:r>
              <w:rPr>
                <w:color w:val="auto"/>
                <w:spacing w:val="9"/>
              </w:rPr>
              <w:t>5、符合享受政府采购支持政策的残疾人福利性单位条件且</w:t>
            </w:r>
            <w:r>
              <w:rPr>
                <w:color w:val="auto"/>
                <w:spacing w:val="8"/>
              </w:rPr>
              <w:t>提供《残疾人</w:t>
            </w:r>
            <w:r>
              <w:rPr>
                <w:color w:val="auto"/>
              </w:rPr>
              <w:t xml:space="preserve"> </w:t>
            </w:r>
            <w:r>
              <w:rPr>
                <w:color w:val="auto"/>
                <w:spacing w:val="9"/>
              </w:rPr>
              <w:t>福利性单位声明函》的，视同为小型和微型企业。</w:t>
            </w:r>
          </w:p>
        </w:tc>
      </w:tr>
      <w:tr w14:paraId="7F001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6" w:hRule="atLeast"/>
        </w:trPr>
        <w:tc>
          <w:tcPr>
            <w:tcW w:w="810" w:type="dxa"/>
            <w:vAlign w:val="top"/>
          </w:tcPr>
          <w:p w14:paraId="5A3030B5">
            <w:pPr>
              <w:spacing w:line="243" w:lineRule="auto"/>
              <w:rPr>
                <w:rFonts w:ascii="Arial"/>
                <w:color w:val="auto"/>
                <w:sz w:val="21"/>
              </w:rPr>
            </w:pPr>
          </w:p>
          <w:p w14:paraId="2C01E92B">
            <w:pPr>
              <w:spacing w:line="243" w:lineRule="auto"/>
              <w:rPr>
                <w:rFonts w:ascii="Arial"/>
                <w:color w:val="auto"/>
                <w:sz w:val="21"/>
              </w:rPr>
            </w:pPr>
          </w:p>
          <w:p w14:paraId="580A91EC">
            <w:pPr>
              <w:spacing w:line="243" w:lineRule="auto"/>
              <w:rPr>
                <w:rFonts w:ascii="Arial"/>
                <w:color w:val="auto"/>
                <w:sz w:val="21"/>
              </w:rPr>
            </w:pPr>
          </w:p>
          <w:p w14:paraId="2E78D8DB">
            <w:pPr>
              <w:spacing w:line="243" w:lineRule="auto"/>
              <w:rPr>
                <w:rFonts w:ascii="Arial"/>
                <w:color w:val="auto"/>
                <w:sz w:val="21"/>
              </w:rPr>
            </w:pPr>
          </w:p>
          <w:p w14:paraId="77D4F431">
            <w:pPr>
              <w:spacing w:line="244" w:lineRule="auto"/>
              <w:rPr>
                <w:rFonts w:ascii="Arial"/>
                <w:color w:val="auto"/>
                <w:sz w:val="21"/>
              </w:rPr>
            </w:pPr>
          </w:p>
          <w:p w14:paraId="6E267F31">
            <w:pPr>
              <w:spacing w:line="244" w:lineRule="auto"/>
              <w:rPr>
                <w:rFonts w:ascii="Arial"/>
                <w:color w:val="auto"/>
                <w:sz w:val="21"/>
              </w:rPr>
            </w:pPr>
          </w:p>
          <w:p w14:paraId="18508C36">
            <w:pPr>
              <w:spacing w:line="244" w:lineRule="auto"/>
              <w:rPr>
                <w:rFonts w:ascii="Arial"/>
                <w:color w:val="auto"/>
                <w:sz w:val="21"/>
              </w:rPr>
            </w:pPr>
          </w:p>
          <w:p w14:paraId="444E9D0B">
            <w:pPr>
              <w:spacing w:line="244" w:lineRule="auto"/>
              <w:rPr>
                <w:rFonts w:ascii="Arial"/>
                <w:color w:val="auto"/>
                <w:sz w:val="21"/>
              </w:rPr>
            </w:pPr>
          </w:p>
          <w:p w14:paraId="4240CE58">
            <w:pPr>
              <w:spacing w:line="244" w:lineRule="auto"/>
              <w:rPr>
                <w:rFonts w:ascii="Arial"/>
                <w:color w:val="auto"/>
                <w:sz w:val="21"/>
              </w:rPr>
            </w:pPr>
          </w:p>
          <w:p w14:paraId="401B8A10">
            <w:pPr>
              <w:pStyle w:val="21"/>
              <w:spacing w:before="65" w:line="189" w:lineRule="auto"/>
              <w:ind w:left="307"/>
              <w:rPr>
                <w:color w:val="auto"/>
              </w:rPr>
            </w:pPr>
            <w:r>
              <w:rPr>
                <w:color w:val="auto"/>
                <w:spacing w:val="-1"/>
              </w:rPr>
              <w:t>23</w:t>
            </w:r>
          </w:p>
        </w:tc>
        <w:tc>
          <w:tcPr>
            <w:tcW w:w="2267" w:type="dxa"/>
            <w:vAlign w:val="top"/>
          </w:tcPr>
          <w:p w14:paraId="159897BF">
            <w:pPr>
              <w:rPr>
                <w:rFonts w:ascii="Arial"/>
                <w:color w:val="auto"/>
                <w:sz w:val="21"/>
              </w:rPr>
            </w:pPr>
          </w:p>
          <w:p w14:paraId="405575CC">
            <w:pPr>
              <w:rPr>
                <w:rFonts w:ascii="Arial"/>
                <w:color w:val="auto"/>
                <w:sz w:val="21"/>
              </w:rPr>
            </w:pPr>
          </w:p>
          <w:p w14:paraId="6380A01D">
            <w:pPr>
              <w:rPr>
                <w:rFonts w:ascii="Arial"/>
                <w:color w:val="auto"/>
                <w:sz w:val="21"/>
              </w:rPr>
            </w:pPr>
          </w:p>
          <w:p w14:paraId="3537B2BD">
            <w:pPr>
              <w:rPr>
                <w:rFonts w:ascii="Arial"/>
                <w:color w:val="auto"/>
                <w:sz w:val="21"/>
              </w:rPr>
            </w:pPr>
          </w:p>
          <w:p w14:paraId="4E42419F">
            <w:pPr>
              <w:rPr>
                <w:rFonts w:ascii="Arial"/>
                <w:color w:val="auto"/>
                <w:sz w:val="21"/>
              </w:rPr>
            </w:pPr>
          </w:p>
          <w:p w14:paraId="0993A43B">
            <w:pPr>
              <w:rPr>
                <w:rFonts w:ascii="Arial"/>
                <w:color w:val="auto"/>
                <w:sz w:val="21"/>
              </w:rPr>
            </w:pPr>
          </w:p>
          <w:p w14:paraId="29BE8EA4">
            <w:pPr>
              <w:rPr>
                <w:rFonts w:ascii="Arial"/>
                <w:color w:val="auto"/>
                <w:sz w:val="21"/>
              </w:rPr>
            </w:pPr>
          </w:p>
          <w:p w14:paraId="026AE123">
            <w:pPr>
              <w:rPr>
                <w:rFonts w:ascii="Arial"/>
                <w:color w:val="auto"/>
                <w:sz w:val="21"/>
              </w:rPr>
            </w:pPr>
          </w:p>
          <w:p w14:paraId="093ACECC">
            <w:pPr>
              <w:rPr>
                <w:rFonts w:ascii="Arial"/>
                <w:color w:val="auto"/>
                <w:sz w:val="21"/>
              </w:rPr>
            </w:pPr>
          </w:p>
          <w:p w14:paraId="3B29B630">
            <w:pPr>
              <w:pStyle w:val="21"/>
              <w:spacing w:before="65" w:line="228" w:lineRule="auto"/>
              <w:ind w:left="507"/>
              <w:rPr>
                <w:color w:val="auto"/>
              </w:rPr>
            </w:pPr>
            <w:r>
              <w:rPr>
                <w:color w:val="auto"/>
                <w:spacing w:val="8"/>
              </w:rPr>
              <w:t>节能环保要求</w:t>
            </w:r>
          </w:p>
        </w:tc>
        <w:tc>
          <w:tcPr>
            <w:tcW w:w="6814" w:type="dxa"/>
            <w:vAlign w:val="top"/>
          </w:tcPr>
          <w:p w14:paraId="034F53FF">
            <w:pPr>
              <w:pStyle w:val="21"/>
              <w:spacing w:before="133" w:line="227" w:lineRule="auto"/>
              <w:ind w:left="128"/>
              <w:rPr>
                <w:color w:val="auto"/>
              </w:rPr>
            </w:pPr>
            <w:r>
              <w:rPr>
                <w:color w:val="auto"/>
                <w:spacing w:val="8"/>
              </w:rPr>
              <w:t>1、本项目强制采购的节能产品：</w:t>
            </w:r>
            <w:r>
              <w:rPr>
                <w:b/>
                <w:bCs/>
                <w:color w:val="auto"/>
                <w:spacing w:val="8"/>
              </w:rPr>
              <w:t>无</w:t>
            </w:r>
          </w:p>
          <w:p w14:paraId="74C191B1">
            <w:pPr>
              <w:pStyle w:val="21"/>
              <w:spacing w:before="224" w:line="409" w:lineRule="auto"/>
              <w:ind w:left="112" w:right="38" w:firstLine="3"/>
              <w:rPr>
                <w:color w:val="auto"/>
              </w:rPr>
            </w:pPr>
            <w:r>
              <w:rPr>
                <w:color w:val="auto"/>
                <w:spacing w:val="12"/>
              </w:rPr>
              <w:t>2、执行《财政部 发展改革委 生态环境部</w:t>
            </w:r>
            <w:r>
              <w:rPr>
                <w:color w:val="auto"/>
                <w:spacing w:val="11"/>
              </w:rPr>
              <w:t xml:space="preserve"> 市场监管总局关于调整优化</w:t>
            </w:r>
            <w:r>
              <w:rPr>
                <w:color w:val="auto"/>
              </w:rPr>
              <w:t xml:space="preserve"> </w:t>
            </w:r>
            <w:r>
              <w:rPr>
                <w:color w:val="auto"/>
                <w:spacing w:val="-1"/>
              </w:rPr>
              <w:t>节能产品、环境标志产品政府采购执行机制的通知》（财库〔20</w:t>
            </w:r>
            <w:r>
              <w:rPr>
                <w:color w:val="auto"/>
                <w:spacing w:val="-2"/>
              </w:rPr>
              <w:t>19〕9号）、</w:t>
            </w:r>
            <w:r>
              <w:rPr>
                <w:color w:val="auto"/>
              </w:rPr>
              <w:t xml:space="preserve"> </w:t>
            </w:r>
            <w:r>
              <w:rPr>
                <w:color w:val="auto"/>
                <w:spacing w:val="5"/>
              </w:rPr>
              <w:t>关于印发节能产品政府采购品目清单的通知（财库〔2019〕19号）、关于</w:t>
            </w:r>
            <w:r>
              <w:rPr>
                <w:color w:val="auto"/>
                <w:spacing w:val="12"/>
              </w:rPr>
              <w:t xml:space="preserve"> </w:t>
            </w:r>
            <w:r>
              <w:rPr>
                <w:color w:val="auto"/>
                <w:spacing w:val="5"/>
              </w:rPr>
              <w:t>印发环境标志产品政府采购品目清单的通知（财库〔2019〕18号）、市场</w:t>
            </w:r>
            <w:r>
              <w:rPr>
                <w:color w:val="auto"/>
                <w:spacing w:val="12"/>
              </w:rPr>
              <w:t xml:space="preserve"> 监管总局关于发布参与实施政府采购节能产品、环境标志产品认证机构</w:t>
            </w:r>
            <w:r>
              <w:rPr>
                <w:color w:val="auto"/>
                <w:spacing w:val="14"/>
              </w:rPr>
              <w:t xml:space="preserve"> </w:t>
            </w:r>
            <w:r>
              <w:rPr>
                <w:color w:val="auto"/>
                <w:spacing w:val="9"/>
              </w:rPr>
              <w:t>名录的公告（2019年第16号</w:t>
            </w:r>
            <w:r>
              <w:rPr>
                <w:color w:val="auto"/>
                <w:spacing w:val="-38"/>
              </w:rPr>
              <w:t>），</w:t>
            </w:r>
            <w:r>
              <w:rPr>
                <w:color w:val="auto"/>
                <w:spacing w:val="9"/>
              </w:rPr>
              <w:t>本次投标产品属于政府强制采购产品的，</w:t>
            </w:r>
            <w:r>
              <w:rPr>
                <w:color w:val="auto"/>
                <w:spacing w:val="1"/>
              </w:rPr>
              <w:t xml:space="preserve"> </w:t>
            </w:r>
            <w:r>
              <w:rPr>
                <w:color w:val="auto"/>
                <w:spacing w:val="12"/>
              </w:rPr>
              <w:t>须提供国家确定的认证机构出具的、处于有效期之内的节能产品认证证</w:t>
            </w:r>
            <w:r>
              <w:rPr>
                <w:color w:val="auto"/>
                <w:spacing w:val="14"/>
              </w:rPr>
              <w:t xml:space="preserve"> </w:t>
            </w:r>
            <w:r>
              <w:rPr>
                <w:color w:val="auto"/>
                <w:spacing w:val="12"/>
              </w:rPr>
              <w:t>书，否则投标无效；属于政府优先采购产品的，须提供国家确定的认证</w:t>
            </w:r>
            <w:r>
              <w:rPr>
                <w:color w:val="auto"/>
                <w:spacing w:val="14"/>
              </w:rPr>
              <w:t xml:space="preserve"> </w:t>
            </w:r>
            <w:r>
              <w:rPr>
                <w:color w:val="auto"/>
                <w:spacing w:val="13"/>
              </w:rPr>
              <w:t>机构出具的、处于有效期之内的节能产品、环</w:t>
            </w:r>
            <w:r>
              <w:rPr>
                <w:color w:val="auto"/>
                <w:spacing w:val="12"/>
              </w:rPr>
              <w:t>境标志产品认证证书，否</w:t>
            </w:r>
          </w:p>
        </w:tc>
      </w:tr>
    </w:tbl>
    <w:p w14:paraId="3532492C">
      <w:pPr>
        <w:rPr>
          <w:rFonts w:ascii="Arial"/>
          <w:color w:val="auto"/>
          <w:sz w:val="21"/>
        </w:rPr>
      </w:pPr>
    </w:p>
    <w:p w14:paraId="7CEC11A2">
      <w:pPr>
        <w:rPr>
          <w:rFonts w:ascii="Arial" w:hAnsi="Arial" w:eastAsia="Arial" w:cs="Arial"/>
          <w:color w:val="auto"/>
          <w:sz w:val="21"/>
          <w:szCs w:val="21"/>
        </w:rPr>
        <w:sectPr>
          <w:footerReference r:id="rId10" w:type="default"/>
          <w:pgSz w:w="11906" w:h="16839"/>
          <w:pgMar w:top="1431" w:right="948" w:bottom="1156" w:left="1061" w:header="0" w:footer="992" w:gutter="0"/>
          <w:pgNumType w:fmt="decimal"/>
          <w:cols w:space="720" w:num="1"/>
        </w:sectPr>
      </w:pPr>
    </w:p>
    <w:p w14:paraId="46709546">
      <w:pPr>
        <w:spacing w:before="92"/>
        <w:rPr>
          <w:color w:val="auto"/>
        </w:rPr>
      </w:pPr>
    </w:p>
    <w:p w14:paraId="6077A7C2">
      <w:pPr>
        <w:spacing w:before="91"/>
        <w:rPr>
          <w:color w:val="auto"/>
        </w:rPr>
      </w:pPr>
    </w:p>
    <w:tbl>
      <w:tblPr>
        <w:tblStyle w:val="20"/>
        <w:tblW w:w="98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2267"/>
        <w:gridCol w:w="6814"/>
      </w:tblGrid>
      <w:tr w14:paraId="5DDCD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810" w:type="dxa"/>
            <w:vAlign w:val="top"/>
          </w:tcPr>
          <w:p w14:paraId="6FB40FB8">
            <w:pPr>
              <w:rPr>
                <w:rFonts w:ascii="Arial"/>
                <w:color w:val="auto"/>
                <w:sz w:val="21"/>
              </w:rPr>
            </w:pPr>
          </w:p>
        </w:tc>
        <w:tc>
          <w:tcPr>
            <w:tcW w:w="2267" w:type="dxa"/>
            <w:vAlign w:val="top"/>
          </w:tcPr>
          <w:p w14:paraId="22DB7CE6">
            <w:pPr>
              <w:rPr>
                <w:rFonts w:ascii="Arial"/>
                <w:color w:val="auto"/>
                <w:sz w:val="21"/>
              </w:rPr>
            </w:pPr>
          </w:p>
        </w:tc>
        <w:tc>
          <w:tcPr>
            <w:tcW w:w="6814" w:type="dxa"/>
            <w:vAlign w:val="top"/>
          </w:tcPr>
          <w:p w14:paraId="22610231">
            <w:pPr>
              <w:pStyle w:val="21"/>
              <w:spacing w:before="135" w:line="228" w:lineRule="auto"/>
              <w:ind w:left="117"/>
              <w:rPr>
                <w:color w:val="auto"/>
              </w:rPr>
            </w:pPr>
            <w:r>
              <w:rPr>
                <w:color w:val="auto"/>
                <w:spacing w:val="6"/>
              </w:rPr>
              <w:t>则不予认定。</w:t>
            </w:r>
          </w:p>
        </w:tc>
      </w:tr>
      <w:tr w14:paraId="23FD8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8" w:hRule="atLeast"/>
        </w:trPr>
        <w:tc>
          <w:tcPr>
            <w:tcW w:w="810" w:type="dxa"/>
            <w:vAlign w:val="top"/>
          </w:tcPr>
          <w:p w14:paraId="0C48DCB8">
            <w:pPr>
              <w:spacing w:line="254" w:lineRule="auto"/>
              <w:rPr>
                <w:rFonts w:ascii="Arial"/>
                <w:color w:val="auto"/>
                <w:sz w:val="21"/>
              </w:rPr>
            </w:pPr>
          </w:p>
          <w:p w14:paraId="0AE61F90">
            <w:pPr>
              <w:spacing w:line="254" w:lineRule="auto"/>
              <w:rPr>
                <w:rFonts w:ascii="Arial"/>
                <w:color w:val="auto"/>
                <w:sz w:val="21"/>
              </w:rPr>
            </w:pPr>
          </w:p>
          <w:p w14:paraId="3E4322B3">
            <w:pPr>
              <w:spacing w:line="254" w:lineRule="auto"/>
              <w:rPr>
                <w:rFonts w:ascii="Arial"/>
                <w:color w:val="auto"/>
                <w:sz w:val="21"/>
              </w:rPr>
            </w:pPr>
          </w:p>
          <w:p w14:paraId="7FDCDC6A">
            <w:pPr>
              <w:spacing w:line="254" w:lineRule="auto"/>
              <w:rPr>
                <w:rFonts w:ascii="Arial"/>
                <w:color w:val="auto"/>
                <w:sz w:val="21"/>
              </w:rPr>
            </w:pPr>
          </w:p>
          <w:p w14:paraId="2B1112B4">
            <w:pPr>
              <w:spacing w:line="254" w:lineRule="auto"/>
              <w:rPr>
                <w:rFonts w:ascii="Arial"/>
                <w:color w:val="auto"/>
                <w:sz w:val="21"/>
              </w:rPr>
            </w:pPr>
          </w:p>
          <w:p w14:paraId="66FEEE64">
            <w:pPr>
              <w:spacing w:line="254" w:lineRule="auto"/>
              <w:rPr>
                <w:rFonts w:ascii="Arial"/>
                <w:color w:val="auto"/>
                <w:sz w:val="21"/>
              </w:rPr>
            </w:pPr>
          </w:p>
          <w:p w14:paraId="5DABE066">
            <w:pPr>
              <w:spacing w:line="254" w:lineRule="auto"/>
              <w:rPr>
                <w:rFonts w:ascii="Arial"/>
                <w:color w:val="auto"/>
                <w:sz w:val="21"/>
              </w:rPr>
            </w:pPr>
          </w:p>
          <w:p w14:paraId="15051350">
            <w:pPr>
              <w:spacing w:line="254" w:lineRule="auto"/>
              <w:rPr>
                <w:rFonts w:ascii="Arial"/>
                <w:color w:val="auto"/>
                <w:sz w:val="21"/>
              </w:rPr>
            </w:pPr>
          </w:p>
          <w:p w14:paraId="16ABA1AE">
            <w:pPr>
              <w:spacing w:line="255" w:lineRule="auto"/>
              <w:rPr>
                <w:rFonts w:ascii="Arial"/>
                <w:color w:val="auto"/>
                <w:sz w:val="21"/>
              </w:rPr>
            </w:pPr>
          </w:p>
          <w:p w14:paraId="51A26B60">
            <w:pPr>
              <w:spacing w:line="255" w:lineRule="auto"/>
              <w:rPr>
                <w:rFonts w:ascii="Arial"/>
                <w:color w:val="auto"/>
                <w:sz w:val="21"/>
              </w:rPr>
            </w:pPr>
          </w:p>
          <w:p w14:paraId="672064F5">
            <w:pPr>
              <w:spacing w:line="255" w:lineRule="auto"/>
              <w:rPr>
                <w:rFonts w:ascii="Arial"/>
                <w:color w:val="auto"/>
                <w:sz w:val="21"/>
              </w:rPr>
            </w:pPr>
          </w:p>
          <w:p w14:paraId="3F524DCF">
            <w:pPr>
              <w:spacing w:line="255" w:lineRule="auto"/>
              <w:rPr>
                <w:rFonts w:ascii="Arial"/>
                <w:color w:val="auto"/>
                <w:sz w:val="21"/>
              </w:rPr>
            </w:pPr>
          </w:p>
          <w:p w14:paraId="2451A30B">
            <w:pPr>
              <w:spacing w:line="255" w:lineRule="auto"/>
              <w:rPr>
                <w:rFonts w:ascii="Arial"/>
                <w:color w:val="auto"/>
                <w:sz w:val="21"/>
              </w:rPr>
            </w:pPr>
          </w:p>
          <w:p w14:paraId="0FE5DFC7">
            <w:pPr>
              <w:spacing w:line="255" w:lineRule="auto"/>
              <w:rPr>
                <w:rFonts w:ascii="Arial"/>
                <w:color w:val="auto"/>
                <w:sz w:val="21"/>
              </w:rPr>
            </w:pPr>
          </w:p>
          <w:p w14:paraId="05B0EE9C">
            <w:pPr>
              <w:spacing w:line="255" w:lineRule="auto"/>
              <w:rPr>
                <w:rFonts w:ascii="Arial"/>
                <w:color w:val="auto"/>
                <w:sz w:val="21"/>
              </w:rPr>
            </w:pPr>
          </w:p>
          <w:p w14:paraId="53DF2044">
            <w:pPr>
              <w:pStyle w:val="21"/>
              <w:spacing w:before="65" w:line="189" w:lineRule="auto"/>
              <w:ind w:left="307"/>
              <w:rPr>
                <w:color w:val="auto"/>
              </w:rPr>
            </w:pPr>
            <w:r>
              <w:rPr>
                <w:color w:val="auto"/>
                <w:spacing w:val="-1"/>
              </w:rPr>
              <w:t>24</w:t>
            </w:r>
          </w:p>
        </w:tc>
        <w:tc>
          <w:tcPr>
            <w:tcW w:w="2267" w:type="dxa"/>
            <w:vAlign w:val="top"/>
          </w:tcPr>
          <w:p w14:paraId="336E5CBB">
            <w:pPr>
              <w:spacing w:line="253" w:lineRule="auto"/>
              <w:rPr>
                <w:rFonts w:ascii="Arial"/>
                <w:color w:val="auto"/>
                <w:sz w:val="21"/>
              </w:rPr>
            </w:pPr>
          </w:p>
          <w:p w14:paraId="0BDEEF41">
            <w:pPr>
              <w:spacing w:line="253" w:lineRule="auto"/>
              <w:rPr>
                <w:rFonts w:ascii="Arial"/>
                <w:color w:val="auto"/>
                <w:sz w:val="21"/>
              </w:rPr>
            </w:pPr>
          </w:p>
          <w:p w14:paraId="760116FB">
            <w:pPr>
              <w:spacing w:line="254" w:lineRule="auto"/>
              <w:rPr>
                <w:rFonts w:ascii="Arial"/>
                <w:color w:val="auto"/>
                <w:sz w:val="21"/>
              </w:rPr>
            </w:pPr>
          </w:p>
          <w:p w14:paraId="394839B1">
            <w:pPr>
              <w:spacing w:line="254" w:lineRule="auto"/>
              <w:rPr>
                <w:rFonts w:ascii="Arial"/>
                <w:color w:val="auto"/>
                <w:sz w:val="21"/>
              </w:rPr>
            </w:pPr>
          </w:p>
          <w:p w14:paraId="7D7AC1C4">
            <w:pPr>
              <w:spacing w:line="254" w:lineRule="auto"/>
              <w:rPr>
                <w:rFonts w:ascii="Arial"/>
                <w:color w:val="auto"/>
                <w:sz w:val="21"/>
              </w:rPr>
            </w:pPr>
          </w:p>
          <w:p w14:paraId="1CE2BCFD">
            <w:pPr>
              <w:spacing w:line="254" w:lineRule="auto"/>
              <w:rPr>
                <w:rFonts w:ascii="Arial"/>
                <w:color w:val="auto"/>
                <w:sz w:val="21"/>
              </w:rPr>
            </w:pPr>
          </w:p>
          <w:p w14:paraId="55E9D0AB">
            <w:pPr>
              <w:spacing w:line="254" w:lineRule="auto"/>
              <w:rPr>
                <w:rFonts w:ascii="Arial"/>
                <w:color w:val="auto"/>
                <w:sz w:val="21"/>
              </w:rPr>
            </w:pPr>
          </w:p>
          <w:p w14:paraId="1895D121">
            <w:pPr>
              <w:spacing w:line="254" w:lineRule="auto"/>
              <w:rPr>
                <w:rFonts w:ascii="Arial"/>
                <w:color w:val="auto"/>
                <w:sz w:val="21"/>
              </w:rPr>
            </w:pPr>
          </w:p>
          <w:p w14:paraId="19B322D4">
            <w:pPr>
              <w:spacing w:line="254" w:lineRule="auto"/>
              <w:rPr>
                <w:rFonts w:ascii="Arial"/>
                <w:color w:val="auto"/>
                <w:sz w:val="21"/>
              </w:rPr>
            </w:pPr>
          </w:p>
          <w:p w14:paraId="5E6B95A8">
            <w:pPr>
              <w:spacing w:line="254" w:lineRule="auto"/>
              <w:rPr>
                <w:rFonts w:ascii="Arial"/>
                <w:color w:val="auto"/>
                <w:sz w:val="21"/>
              </w:rPr>
            </w:pPr>
          </w:p>
          <w:p w14:paraId="10FCAC9B">
            <w:pPr>
              <w:spacing w:line="254" w:lineRule="auto"/>
              <w:rPr>
                <w:rFonts w:ascii="Arial"/>
                <w:color w:val="auto"/>
                <w:sz w:val="21"/>
              </w:rPr>
            </w:pPr>
          </w:p>
          <w:p w14:paraId="7AE25A57">
            <w:pPr>
              <w:spacing w:line="254" w:lineRule="auto"/>
              <w:rPr>
                <w:rFonts w:ascii="Arial"/>
                <w:color w:val="auto"/>
                <w:sz w:val="21"/>
              </w:rPr>
            </w:pPr>
          </w:p>
          <w:p w14:paraId="4C6DA233">
            <w:pPr>
              <w:spacing w:line="254" w:lineRule="auto"/>
              <w:rPr>
                <w:rFonts w:ascii="Arial"/>
                <w:color w:val="auto"/>
                <w:sz w:val="21"/>
              </w:rPr>
            </w:pPr>
          </w:p>
          <w:p w14:paraId="14309480">
            <w:pPr>
              <w:spacing w:line="254" w:lineRule="auto"/>
              <w:rPr>
                <w:rFonts w:ascii="Arial"/>
                <w:color w:val="auto"/>
                <w:sz w:val="21"/>
              </w:rPr>
            </w:pPr>
          </w:p>
          <w:p w14:paraId="163D0EBD">
            <w:pPr>
              <w:pStyle w:val="21"/>
              <w:spacing w:before="65" w:line="417" w:lineRule="auto"/>
              <w:ind w:left="402" w:right="108" w:hanging="274"/>
              <w:rPr>
                <w:color w:val="auto"/>
              </w:rPr>
            </w:pPr>
            <w:r>
              <w:rPr>
                <w:color w:val="auto"/>
                <w:spacing w:val="2"/>
              </w:rPr>
              <w:t>网络关键设备、网络安</w:t>
            </w:r>
            <w:r>
              <w:rPr>
                <w:color w:val="auto"/>
                <w:spacing w:val="4"/>
              </w:rPr>
              <w:t xml:space="preserve"> </w:t>
            </w:r>
            <w:r>
              <w:rPr>
                <w:color w:val="auto"/>
                <w:spacing w:val="8"/>
              </w:rPr>
              <w:t>全专用产品要求</w:t>
            </w:r>
          </w:p>
        </w:tc>
        <w:tc>
          <w:tcPr>
            <w:tcW w:w="6814" w:type="dxa"/>
            <w:vAlign w:val="top"/>
          </w:tcPr>
          <w:p w14:paraId="1EB574B2">
            <w:pPr>
              <w:pStyle w:val="21"/>
              <w:keepNext w:val="0"/>
              <w:keepLines w:val="0"/>
              <w:pageBreakBefore w:val="0"/>
              <w:widowControl/>
              <w:kinsoku w:val="0"/>
              <w:wordWrap/>
              <w:overflowPunct/>
              <w:topLinePunct w:val="0"/>
              <w:autoSpaceDE w:val="0"/>
              <w:autoSpaceDN w:val="0"/>
              <w:bidi w:val="0"/>
              <w:adjustRightInd w:val="0"/>
              <w:snapToGrid w:val="0"/>
              <w:spacing w:before="80" w:line="360" w:lineRule="auto"/>
              <w:ind w:left="128"/>
              <w:textAlignment w:val="baseline"/>
              <w:rPr>
                <w:color w:val="auto"/>
              </w:rPr>
            </w:pPr>
            <w:r>
              <w:rPr>
                <w:color w:val="auto"/>
                <w:spacing w:val="8"/>
              </w:rPr>
              <w:t>1、本项目网络关键设备：</w:t>
            </w:r>
            <w:r>
              <w:rPr>
                <w:b/>
                <w:bCs/>
                <w:color w:val="auto"/>
                <w:spacing w:val="8"/>
              </w:rPr>
              <w:t>无；</w:t>
            </w:r>
            <w:r>
              <w:rPr>
                <w:color w:val="auto"/>
                <w:spacing w:val="8"/>
              </w:rPr>
              <w:t>网络安全专用产品：</w:t>
            </w:r>
            <w:r>
              <w:rPr>
                <w:b/>
                <w:bCs/>
                <w:color w:val="auto"/>
                <w:spacing w:val="8"/>
              </w:rPr>
              <w:t>无</w:t>
            </w:r>
          </w:p>
          <w:p w14:paraId="2A1E065A">
            <w:pPr>
              <w:pStyle w:val="21"/>
              <w:keepNext w:val="0"/>
              <w:keepLines w:val="0"/>
              <w:pageBreakBefore w:val="0"/>
              <w:widowControl/>
              <w:kinsoku w:val="0"/>
              <w:wordWrap/>
              <w:overflowPunct/>
              <w:topLinePunct w:val="0"/>
              <w:autoSpaceDE w:val="0"/>
              <w:autoSpaceDN w:val="0"/>
              <w:bidi w:val="0"/>
              <w:adjustRightInd w:val="0"/>
              <w:snapToGrid w:val="0"/>
              <w:spacing w:before="80" w:line="360" w:lineRule="auto"/>
              <w:ind w:left="112" w:right="108" w:firstLine="2"/>
              <w:textAlignment w:val="baseline"/>
              <w:rPr>
                <w:color w:val="auto"/>
                <w:spacing w:val="11"/>
              </w:rPr>
            </w:pPr>
            <w:r>
              <w:rPr>
                <w:color w:val="auto"/>
                <w:spacing w:val="9"/>
              </w:rPr>
              <w:t>2、本项目中涉及网络关键设备或网络安全专用产品的，执行</w:t>
            </w:r>
            <w:r>
              <w:rPr>
                <w:color w:val="auto"/>
                <w:spacing w:val="8"/>
              </w:rPr>
              <w:t>国家互联网</w:t>
            </w:r>
            <w:r>
              <w:rPr>
                <w:color w:val="auto"/>
              </w:rPr>
              <w:t xml:space="preserve"> </w:t>
            </w:r>
            <w:r>
              <w:rPr>
                <w:color w:val="auto"/>
                <w:spacing w:val="12"/>
              </w:rPr>
              <w:t>信息办公室、工业和信息化部、公安部和国家认证认可监督管理委员会</w:t>
            </w:r>
            <w:r>
              <w:rPr>
                <w:color w:val="auto"/>
                <w:spacing w:val="14"/>
              </w:rPr>
              <w:t xml:space="preserve"> </w:t>
            </w:r>
            <w:r>
              <w:rPr>
                <w:color w:val="auto"/>
                <w:spacing w:val="11"/>
              </w:rPr>
              <w:t>2023 年第 2 号《关于调整&lt;网络关键设备和网络</w:t>
            </w:r>
            <w:r>
              <w:rPr>
                <w:color w:val="auto"/>
                <w:spacing w:val="10"/>
              </w:rPr>
              <w:t>安全专用产品目录&gt;的</w:t>
            </w:r>
            <w:r>
              <w:rPr>
                <w:color w:val="auto"/>
              </w:rPr>
              <w:t xml:space="preserve"> </w:t>
            </w:r>
            <w:r>
              <w:rPr>
                <w:color w:val="auto"/>
                <w:spacing w:val="12"/>
              </w:rPr>
              <w:t>公告》及国家互联网信息办公室、工业和信息化部、公安部、财政部和</w:t>
            </w:r>
            <w:r>
              <w:rPr>
                <w:color w:val="auto"/>
                <w:spacing w:val="14"/>
              </w:rPr>
              <w:t xml:space="preserve"> </w:t>
            </w:r>
            <w:r>
              <w:rPr>
                <w:color w:val="auto"/>
                <w:spacing w:val="7"/>
              </w:rPr>
              <w:t>国家认证认可监督管理委员会 2023 年第</w:t>
            </w:r>
            <w:r>
              <w:rPr>
                <w:color w:val="auto"/>
                <w:spacing w:val="41"/>
              </w:rPr>
              <w:t xml:space="preserve"> </w:t>
            </w:r>
            <w:r>
              <w:rPr>
                <w:color w:val="auto"/>
                <w:spacing w:val="7"/>
              </w:rPr>
              <w:t>1 号《关于调整网络安全专用</w:t>
            </w:r>
            <w:r>
              <w:rPr>
                <w:color w:val="auto"/>
              </w:rPr>
              <w:t xml:space="preserve"> </w:t>
            </w:r>
            <w:r>
              <w:rPr>
                <w:color w:val="auto"/>
                <w:spacing w:val="12"/>
              </w:rPr>
              <w:t>产品安全管理有关事项的公告》等相关文件要求，本次投标（响应）设</w:t>
            </w:r>
            <w:r>
              <w:rPr>
                <w:color w:val="auto"/>
                <w:spacing w:val="14"/>
              </w:rPr>
              <w:t xml:space="preserve"> </w:t>
            </w:r>
            <w:r>
              <w:rPr>
                <w:color w:val="auto"/>
                <w:spacing w:val="12"/>
              </w:rPr>
              <w:t>备或产品至少符合以下条件之一：一是已由具备资格的机构安全认证合</w:t>
            </w:r>
            <w:r>
              <w:rPr>
                <w:color w:val="auto"/>
                <w:spacing w:val="14"/>
              </w:rPr>
              <w:t xml:space="preserve"> </w:t>
            </w:r>
            <w:r>
              <w:rPr>
                <w:color w:val="auto"/>
                <w:spacing w:val="11"/>
              </w:rPr>
              <w:t>格或安全检测符合要求；二是已获得《计算机信息系统安全专用产品销 售许可证》，且在有效期内。</w:t>
            </w:r>
          </w:p>
          <w:p w14:paraId="791FC63B">
            <w:pPr>
              <w:pStyle w:val="21"/>
              <w:keepNext w:val="0"/>
              <w:keepLines w:val="0"/>
              <w:pageBreakBefore w:val="0"/>
              <w:widowControl/>
              <w:kinsoku w:val="0"/>
              <w:wordWrap/>
              <w:overflowPunct/>
              <w:topLinePunct w:val="0"/>
              <w:autoSpaceDE w:val="0"/>
              <w:autoSpaceDN w:val="0"/>
              <w:bidi w:val="0"/>
              <w:adjustRightInd w:val="0"/>
              <w:snapToGrid w:val="0"/>
              <w:spacing w:before="80" w:line="360" w:lineRule="auto"/>
              <w:ind w:left="112" w:right="108" w:firstLine="2"/>
              <w:textAlignment w:val="baseline"/>
              <w:rPr>
                <w:color w:val="auto"/>
                <w:spacing w:val="11"/>
              </w:rPr>
            </w:pPr>
            <w:r>
              <w:rPr>
                <w:color w:val="auto"/>
                <w:spacing w:val="11"/>
              </w:rPr>
              <w:t>3、提供资料（下列资料任意一项）</w:t>
            </w:r>
          </w:p>
          <w:p w14:paraId="38B5CEEB">
            <w:pPr>
              <w:pStyle w:val="21"/>
              <w:keepNext w:val="0"/>
              <w:keepLines w:val="0"/>
              <w:pageBreakBefore w:val="0"/>
              <w:widowControl/>
              <w:kinsoku w:val="0"/>
              <w:wordWrap/>
              <w:overflowPunct/>
              <w:topLinePunct w:val="0"/>
              <w:autoSpaceDE w:val="0"/>
              <w:autoSpaceDN w:val="0"/>
              <w:bidi w:val="0"/>
              <w:adjustRightInd w:val="0"/>
              <w:snapToGrid w:val="0"/>
              <w:spacing w:before="80" w:line="360" w:lineRule="auto"/>
              <w:ind w:left="112" w:right="108" w:firstLine="2"/>
              <w:textAlignment w:val="baseline"/>
              <w:rPr>
                <w:color w:val="auto"/>
                <w:spacing w:val="11"/>
              </w:rPr>
            </w:pPr>
            <w:r>
              <w:rPr>
                <w:color w:val="auto"/>
                <w:spacing w:val="11"/>
              </w:rPr>
              <w:t>①网络关键设备和网络安全专用产品安全认证证书；</w:t>
            </w:r>
          </w:p>
          <w:p w14:paraId="6F819534">
            <w:pPr>
              <w:pStyle w:val="21"/>
              <w:keepNext w:val="0"/>
              <w:keepLines w:val="0"/>
              <w:pageBreakBefore w:val="0"/>
              <w:widowControl/>
              <w:kinsoku w:val="0"/>
              <w:wordWrap/>
              <w:overflowPunct/>
              <w:topLinePunct w:val="0"/>
              <w:autoSpaceDE w:val="0"/>
              <w:autoSpaceDN w:val="0"/>
              <w:bidi w:val="0"/>
              <w:adjustRightInd w:val="0"/>
              <w:snapToGrid w:val="0"/>
              <w:spacing w:before="80" w:line="360" w:lineRule="auto"/>
              <w:ind w:left="111"/>
              <w:textAlignment w:val="baseline"/>
              <w:rPr>
                <w:color w:val="auto"/>
              </w:rPr>
            </w:pPr>
            <w:r>
              <w:rPr>
                <w:color w:val="auto"/>
                <w:spacing w:val="9"/>
              </w:rPr>
              <w:t>②网络关键设备安全检测证书、网络安全专用产品安全检测证书；</w:t>
            </w:r>
          </w:p>
          <w:p w14:paraId="70CA088B">
            <w:pPr>
              <w:pStyle w:val="21"/>
              <w:keepNext w:val="0"/>
              <w:keepLines w:val="0"/>
              <w:pageBreakBefore w:val="0"/>
              <w:widowControl/>
              <w:kinsoku w:val="0"/>
              <w:wordWrap/>
              <w:overflowPunct/>
              <w:topLinePunct w:val="0"/>
              <w:autoSpaceDE w:val="0"/>
              <w:autoSpaceDN w:val="0"/>
              <w:bidi w:val="0"/>
              <w:adjustRightInd w:val="0"/>
              <w:snapToGrid w:val="0"/>
              <w:spacing w:before="80" w:line="360" w:lineRule="auto"/>
              <w:ind w:left="111"/>
              <w:textAlignment w:val="baseline"/>
              <w:rPr>
                <w:color w:val="auto"/>
              </w:rPr>
            </w:pPr>
            <w:r>
              <w:rPr>
                <w:color w:val="auto"/>
                <w:spacing w:val="8"/>
              </w:rPr>
              <w:t>③计算机信息系统安全专用产品销售许可证；</w:t>
            </w:r>
          </w:p>
          <w:p w14:paraId="446349C3">
            <w:pPr>
              <w:pStyle w:val="21"/>
              <w:keepNext w:val="0"/>
              <w:keepLines w:val="0"/>
              <w:pageBreakBefore w:val="0"/>
              <w:widowControl/>
              <w:kinsoku w:val="0"/>
              <w:wordWrap/>
              <w:overflowPunct/>
              <w:topLinePunct w:val="0"/>
              <w:autoSpaceDE w:val="0"/>
              <w:autoSpaceDN w:val="0"/>
              <w:bidi w:val="0"/>
              <w:adjustRightInd w:val="0"/>
              <w:snapToGrid w:val="0"/>
              <w:spacing w:before="80" w:line="360" w:lineRule="auto"/>
              <w:ind w:left="117" w:right="108" w:hanging="6"/>
              <w:textAlignment w:val="baseline"/>
              <w:rPr>
                <w:color w:val="auto"/>
              </w:rPr>
            </w:pPr>
            <w:r>
              <w:rPr>
                <w:color w:val="auto"/>
                <w:spacing w:val="12"/>
              </w:rPr>
              <w:t>④中国网信网</w:t>
            </w:r>
            <w:r>
              <w:rPr>
                <w:b/>
                <w:bCs/>
                <w:color w:val="auto"/>
                <w:spacing w:val="12"/>
              </w:rPr>
              <w:t>或</w:t>
            </w:r>
            <w:r>
              <w:rPr>
                <w:color w:val="auto"/>
                <w:spacing w:val="12"/>
              </w:rPr>
              <w:t>工业和信息化部网站</w:t>
            </w:r>
            <w:r>
              <w:rPr>
                <w:b/>
                <w:bCs/>
                <w:color w:val="auto"/>
                <w:spacing w:val="12"/>
              </w:rPr>
              <w:t>或</w:t>
            </w:r>
            <w:r>
              <w:rPr>
                <w:color w:val="auto"/>
                <w:spacing w:val="12"/>
              </w:rPr>
              <w:t>公安部网站</w:t>
            </w:r>
            <w:r>
              <w:rPr>
                <w:b/>
                <w:bCs/>
                <w:color w:val="auto"/>
                <w:spacing w:val="12"/>
              </w:rPr>
              <w:t>或</w:t>
            </w:r>
            <w:r>
              <w:rPr>
                <w:color w:val="auto"/>
                <w:spacing w:val="12"/>
              </w:rPr>
              <w:t>国家认证认可监督</w:t>
            </w:r>
            <w:r>
              <w:rPr>
                <w:color w:val="auto"/>
                <w:spacing w:val="9"/>
              </w:rPr>
              <w:t xml:space="preserve"> </w:t>
            </w:r>
            <w:r>
              <w:rPr>
                <w:color w:val="auto"/>
                <w:spacing w:val="12"/>
              </w:rPr>
              <w:t>管理委员会网站公布的认证、检测结果（提供公布安全认证、安全检测</w:t>
            </w:r>
            <w:r>
              <w:rPr>
                <w:color w:val="auto"/>
                <w:spacing w:val="8"/>
              </w:rPr>
              <w:t xml:space="preserve"> </w:t>
            </w:r>
            <w:r>
              <w:rPr>
                <w:color w:val="auto"/>
                <w:spacing w:val="5"/>
              </w:rPr>
              <w:t>结果页面网址和安全认证、检测结果截图）。</w:t>
            </w:r>
          </w:p>
        </w:tc>
      </w:tr>
      <w:tr w14:paraId="6DB28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10" w:type="dxa"/>
            <w:vAlign w:val="top"/>
          </w:tcPr>
          <w:p w14:paraId="7BDD10F1">
            <w:pPr>
              <w:spacing w:line="266" w:lineRule="auto"/>
              <w:rPr>
                <w:rFonts w:ascii="Arial"/>
                <w:color w:val="auto"/>
                <w:sz w:val="21"/>
              </w:rPr>
            </w:pPr>
          </w:p>
          <w:p w14:paraId="5974C5D1">
            <w:pPr>
              <w:spacing w:line="266" w:lineRule="auto"/>
              <w:rPr>
                <w:rFonts w:ascii="Arial"/>
                <w:color w:val="auto"/>
                <w:sz w:val="21"/>
              </w:rPr>
            </w:pPr>
          </w:p>
          <w:p w14:paraId="7A9E2B6D">
            <w:pPr>
              <w:spacing w:line="266" w:lineRule="auto"/>
              <w:rPr>
                <w:rFonts w:ascii="Arial"/>
                <w:color w:val="auto"/>
                <w:sz w:val="21"/>
              </w:rPr>
            </w:pPr>
          </w:p>
          <w:p w14:paraId="5C8C8B6C">
            <w:pPr>
              <w:pStyle w:val="21"/>
              <w:spacing w:before="65" w:line="189" w:lineRule="auto"/>
              <w:ind w:left="307"/>
              <w:rPr>
                <w:color w:val="auto"/>
              </w:rPr>
            </w:pPr>
            <w:r>
              <w:rPr>
                <w:color w:val="auto"/>
                <w:spacing w:val="-1"/>
              </w:rPr>
              <w:t>25</w:t>
            </w:r>
          </w:p>
        </w:tc>
        <w:tc>
          <w:tcPr>
            <w:tcW w:w="2267" w:type="dxa"/>
            <w:vAlign w:val="top"/>
          </w:tcPr>
          <w:p w14:paraId="7E9E399E">
            <w:pPr>
              <w:spacing w:line="255" w:lineRule="auto"/>
              <w:rPr>
                <w:rFonts w:ascii="Arial"/>
                <w:color w:val="auto"/>
                <w:sz w:val="21"/>
              </w:rPr>
            </w:pPr>
          </w:p>
          <w:p w14:paraId="577D0285">
            <w:pPr>
              <w:spacing w:line="255" w:lineRule="auto"/>
              <w:rPr>
                <w:rFonts w:ascii="Arial"/>
                <w:color w:val="auto"/>
                <w:sz w:val="21"/>
              </w:rPr>
            </w:pPr>
          </w:p>
          <w:p w14:paraId="1F2241C4">
            <w:pPr>
              <w:spacing w:line="256" w:lineRule="auto"/>
              <w:rPr>
                <w:rFonts w:ascii="Arial"/>
                <w:color w:val="auto"/>
                <w:sz w:val="21"/>
              </w:rPr>
            </w:pPr>
          </w:p>
          <w:p w14:paraId="3887A21B">
            <w:pPr>
              <w:pStyle w:val="21"/>
              <w:spacing w:before="65" w:line="228" w:lineRule="auto"/>
              <w:ind w:left="616"/>
              <w:rPr>
                <w:color w:val="auto"/>
              </w:rPr>
            </w:pPr>
            <w:r>
              <w:rPr>
                <w:color w:val="auto"/>
                <w:spacing w:val="7"/>
              </w:rPr>
              <w:t>履约保证金</w:t>
            </w:r>
          </w:p>
        </w:tc>
        <w:tc>
          <w:tcPr>
            <w:tcW w:w="6814" w:type="dxa"/>
            <w:vAlign w:val="top"/>
          </w:tcPr>
          <w:p w14:paraId="004BC476">
            <w:pPr>
              <w:pStyle w:val="21"/>
              <w:spacing w:before="122" w:line="239" w:lineRule="auto"/>
              <w:ind w:left="134"/>
              <w:rPr>
                <w:color w:val="auto"/>
              </w:rPr>
            </w:pPr>
            <w:r>
              <w:rPr>
                <w:color w:val="auto"/>
                <w:position w:val="-3"/>
              </w:rPr>
              <w:drawing>
                <wp:inline distT="0" distB="0" distL="0" distR="0">
                  <wp:extent cx="113665" cy="14414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8"/>
                          <a:stretch>
                            <a:fillRect/>
                          </a:stretch>
                        </pic:blipFill>
                        <pic:spPr>
                          <a:xfrm>
                            <a:off x="0" y="0"/>
                            <a:ext cx="114002" cy="144774"/>
                          </a:xfrm>
                          <a:prstGeom prst="rect">
                            <a:avLst/>
                          </a:prstGeom>
                        </pic:spPr>
                      </pic:pic>
                    </a:graphicData>
                  </a:graphic>
                </wp:inline>
              </w:drawing>
            </w:r>
            <w:r>
              <w:rPr>
                <w:color w:val="auto"/>
                <w:spacing w:val="9"/>
              </w:rPr>
              <w:t>无要求</w:t>
            </w:r>
          </w:p>
          <w:p w14:paraId="5DF9704E">
            <w:pPr>
              <w:pStyle w:val="21"/>
              <w:spacing w:before="220" w:line="389" w:lineRule="auto"/>
              <w:ind w:left="114" w:right="108" w:firstLine="19"/>
              <w:jc w:val="both"/>
              <w:rPr>
                <w:color w:val="auto"/>
              </w:rPr>
            </w:pPr>
            <w:r>
              <w:rPr>
                <w:b/>
                <w:bCs/>
                <w:color w:val="auto"/>
                <w:spacing w:val="6"/>
              </w:rPr>
              <w:t>□</w:t>
            </w:r>
            <w:r>
              <w:rPr>
                <w:color w:val="auto"/>
                <w:spacing w:val="6"/>
              </w:rPr>
              <w:t>要求提交。履约保证金的数额为合同金额的</w:t>
            </w:r>
            <w:r>
              <w:rPr>
                <w:color w:val="auto"/>
                <w:spacing w:val="-98"/>
              </w:rPr>
              <w:t xml:space="preserve"> </w:t>
            </w:r>
            <w:r>
              <w:rPr>
                <w:color w:val="auto"/>
                <w:spacing w:val="4"/>
                <w:u w:val="single" w:color="auto"/>
              </w:rPr>
              <w:t xml:space="preserve">  </w:t>
            </w:r>
            <w:r>
              <w:rPr>
                <w:color w:val="auto"/>
                <w:spacing w:val="-91"/>
              </w:rPr>
              <w:t xml:space="preserve"> </w:t>
            </w:r>
            <w:r>
              <w:rPr>
                <w:rFonts w:ascii="Times New Roman" w:hAnsi="Times New Roman" w:eastAsia="Times New Roman" w:cs="Times New Roman"/>
                <w:color w:val="auto"/>
                <w:spacing w:val="6"/>
              </w:rPr>
              <w:t>%</w:t>
            </w:r>
            <w:r>
              <w:rPr>
                <w:color w:val="auto"/>
                <w:spacing w:val="6"/>
              </w:rPr>
              <w:t>（</w:t>
            </w:r>
            <w:r>
              <w:rPr>
                <w:color w:val="auto"/>
                <w:spacing w:val="5"/>
              </w:rPr>
              <w:t>不超过政府采购合同</w:t>
            </w:r>
            <w:r>
              <w:rPr>
                <w:color w:val="auto"/>
              </w:rPr>
              <w:t xml:space="preserve"> </w:t>
            </w:r>
            <w:r>
              <w:rPr>
                <w:color w:val="auto"/>
                <w:spacing w:val="7"/>
              </w:rPr>
              <w:t>金额的</w:t>
            </w:r>
            <w:r>
              <w:rPr>
                <w:rFonts w:ascii="Times New Roman" w:hAnsi="Times New Roman" w:eastAsia="Times New Roman" w:cs="Times New Roman"/>
                <w:color w:val="auto"/>
                <w:spacing w:val="7"/>
              </w:rPr>
              <w:t>10%</w:t>
            </w:r>
            <w:r>
              <w:rPr>
                <w:color w:val="auto"/>
                <w:spacing w:val="7"/>
              </w:rPr>
              <w:t>）。成交人以支票、汇票、本</w:t>
            </w:r>
            <w:r>
              <w:rPr>
                <w:color w:val="auto"/>
                <w:spacing w:val="6"/>
              </w:rPr>
              <w:t>票或者金融机构、担保机构出具</w:t>
            </w:r>
            <w:r>
              <w:rPr>
                <w:color w:val="auto"/>
              </w:rPr>
              <w:t xml:space="preserve"> </w:t>
            </w:r>
            <w:r>
              <w:rPr>
                <w:color w:val="auto"/>
                <w:spacing w:val="8"/>
              </w:rPr>
              <w:t>的保函等非现金形式向采购人提交。</w:t>
            </w:r>
          </w:p>
        </w:tc>
      </w:tr>
      <w:tr w14:paraId="7D0ED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10" w:type="dxa"/>
            <w:vAlign w:val="top"/>
          </w:tcPr>
          <w:p w14:paraId="49216FF9">
            <w:pPr>
              <w:pStyle w:val="21"/>
              <w:spacing w:before="187" w:line="189" w:lineRule="auto"/>
              <w:ind w:left="307"/>
              <w:rPr>
                <w:color w:val="auto"/>
                <w:spacing w:val="-1"/>
              </w:rPr>
            </w:pPr>
          </w:p>
          <w:p w14:paraId="3DE9D465">
            <w:pPr>
              <w:pStyle w:val="21"/>
              <w:spacing w:before="187" w:line="189" w:lineRule="auto"/>
              <w:ind w:left="307"/>
              <w:rPr>
                <w:color w:val="auto"/>
              </w:rPr>
            </w:pPr>
            <w:r>
              <w:rPr>
                <w:color w:val="auto"/>
                <w:spacing w:val="-1"/>
              </w:rPr>
              <w:t>26</w:t>
            </w:r>
          </w:p>
        </w:tc>
        <w:tc>
          <w:tcPr>
            <w:tcW w:w="2267" w:type="dxa"/>
            <w:vAlign w:val="top"/>
          </w:tcPr>
          <w:p w14:paraId="5E2A8524">
            <w:pPr>
              <w:pStyle w:val="21"/>
              <w:spacing w:before="154" w:line="228" w:lineRule="auto"/>
              <w:ind w:left="612"/>
              <w:rPr>
                <w:color w:val="auto"/>
                <w:spacing w:val="8"/>
              </w:rPr>
            </w:pPr>
          </w:p>
          <w:p w14:paraId="0322E498">
            <w:pPr>
              <w:pStyle w:val="21"/>
              <w:spacing w:before="154" w:line="228" w:lineRule="auto"/>
              <w:ind w:left="612"/>
              <w:rPr>
                <w:color w:val="auto"/>
              </w:rPr>
            </w:pPr>
            <w:r>
              <w:rPr>
                <w:color w:val="auto"/>
                <w:spacing w:val="8"/>
              </w:rPr>
              <w:t>代理服务费</w:t>
            </w:r>
          </w:p>
        </w:tc>
        <w:tc>
          <w:tcPr>
            <w:tcW w:w="6814" w:type="dxa"/>
            <w:vAlign w:val="top"/>
          </w:tcPr>
          <w:p w14:paraId="00E1A73D">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3"/>
              <w:textAlignment w:val="baseline"/>
              <w:rPr>
                <w:color w:val="auto"/>
              </w:rPr>
            </w:pPr>
            <w:r>
              <w:rPr>
                <w:rFonts w:ascii="MS Gothic" w:hAnsi="MS Gothic" w:eastAsia="MS Gothic" w:cs="MS Gothic"/>
                <w:color w:val="auto"/>
                <w:spacing w:val="6"/>
              </w:rPr>
              <w:t>☑</w:t>
            </w:r>
            <w:r>
              <w:rPr>
                <w:color w:val="auto"/>
                <w:spacing w:val="6"/>
              </w:rPr>
              <w:t>收取中标人。</w:t>
            </w:r>
          </w:p>
          <w:p w14:paraId="48B57FFB">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34"/>
              <w:textAlignment w:val="baseline"/>
              <w:rPr>
                <w:color w:val="auto"/>
              </w:rPr>
            </w:pPr>
            <w:r>
              <w:rPr>
                <w:color w:val="auto"/>
                <w:spacing w:val="8"/>
              </w:rPr>
              <w:t>收取标准：收费标准按豫招协〔2023〕002号文件计取。中标人一次</w:t>
            </w:r>
            <w:r>
              <w:rPr>
                <w:color w:val="auto"/>
                <w:spacing w:val="7"/>
              </w:rPr>
              <w:t>性以</w:t>
            </w:r>
            <w:r>
              <w:rPr>
                <w:color w:val="auto"/>
              </w:rPr>
              <w:t xml:space="preserve"> </w:t>
            </w:r>
            <w:r>
              <w:rPr>
                <w:color w:val="auto"/>
                <w:spacing w:val="8"/>
              </w:rPr>
              <w:t>银行转账、电汇、汇票或支票的形式支付。</w:t>
            </w:r>
          </w:p>
        </w:tc>
      </w:tr>
      <w:tr w14:paraId="339ED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810" w:type="dxa"/>
            <w:vAlign w:val="top"/>
          </w:tcPr>
          <w:p w14:paraId="1C35406A">
            <w:pPr>
              <w:spacing w:line="265" w:lineRule="auto"/>
              <w:rPr>
                <w:rFonts w:ascii="Arial"/>
                <w:color w:val="auto"/>
                <w:sz w:val="21"/>
              </w:rPr>
            </w:pPr>
          </w:p>
          <w:p w14:paraId="75267058">
            <w:pPr>
              <w:spacing w:line="266" w:lineRule="auto"/>
              <w:rPr>
                <w:rFonts w:ascii="Arial"/>
                <w:color w:val="auto"/>
                <w:sz w:val="21"/>
              </w:rPr>
            </w:pPr>
          </w:p>
          <w:p w14:paraId="60ADBE36">
            <w:pPr>
              <w:spacing w:line="266" w:lineRule="auto"/>
              <w:rPr>
                <w:rFonts w:ascii="Arial"/>
                <w:color w:val="auto"/>
                <w:sz w:val="21"/>
              </w:rPr>
            </w:pPr>
          </w:p>
          <w:p w14:paraId="3C51C185">
            <w:pPr>
              <w:pStyle w:val="21"/>
              <w:spacing w:before="65" w:line="189" w:lineRule="auto"/>
              <w:ind w:left="307"/>
              <w:rPr>
                <w:color w:val="auto"/>
              </w:rPr>
            </w:pPr>
            <w:r>
              <w:rPr>
                <w:color w:val="auto"/>
                <w:spacing w:val="-1"/>
              </w:rPr>
              <w:t>27</w:t>
            </w:r>
          </w:p>
        </w:tc>
        <w:tc>
          <w:tcPr>
            <w:tcW w:w="2267" w:type="dxa"/>
            <w:vAlign w:val="top"/>
          </w:tcPr>
          <w:p w14:paraId="3DE5FCCD">
            <w:pPr>
              <w:spacing w:line="255" w:lineRule="auto"/>
              <w:rPr>
                <w:rFonts w:ascii="Arial"/>
                <w:color w:val="auto"/>
                <w:sz w:val="21"/>
              </w:rPr>
            </w:pPr>
          </w:p>
          <w:p w14:paraId="3AA0EF66">
            <w:pPr>
              <w:spacing w:line="255" w:lineRule="auto"/>
              <w:rPr>
                <w:rFonts w:ascii="Arial"/>
                <w:color w:val="auto"/>
                <w:sz w:val="21"/>
              </w:rPr>
            </w:pPr>
          </w:p>
          <w:p w14:paraId="60D02014">
            <w:pPr>
              <w:spacing w:line="256" w:lineRule="auto"/>
              <w:rPr>
                <w:rFonts w:ascii="Arial"/>
                <w:color w:val="auto"/>
                <w:sz w:val="21"/>
              </w:rPr>
            </w:pPr>
          </w:p>
          <w:p w14:paraId="32CC4FFE">
            <w:pPr>
              <w:pStyle w:val="21"/>
              <w:spacing w:before="65" w:line="228" w:lineRule="auto"/>
              <w:ind w:left="821"/>
              <w:rPr>
                <w:color w:val="auto"/>
              </w:rPr>
            </w:pPr>
            <w:r>
              <w:rPr>
                <w:color w:val="auto"/>
                <w:spacing w:val="7"/>
              </w:rPr>
              <w:t>授权函</w:t>
            </w:r>
          </w:p>
        </w:tc>
        <w:tc>
          <w:tcPr>
            <w:tcW w:w="6814" w:type="dxa"/>
            <w:vAlign w:val="top"/>
          </w:tcPr>
          <w:p w14:paraId="7B18C371">
            <w:pPr>
              <w:pStyle w:val="21"/>
              <w:spacing w:before="135" w:line="400" w:lineRule="auto"/>
              <w:ind w:left="112" w:right="109"/>
              <w:jc w:val="both"/>
              <w:rPr>
                <w:color w:val="auto"/>
              </w:rPr>
            </w:pPr>
            <w:r>
              <w:rPr>
                <w:color w:val="auto"/>
                <w:spacing w:val="12"/>
              </w:rPr>
              <w:t>采购单位委派代表参加磋商小组的，须向代理机构出具授权函。除授权</w:t>
            </w:r>
            <w:r>
              <w:rPr>
                <w:color w:val="auto"/>
                <w:spacing w:val="14"/>
              </w:rPr>
              <w:t xml:space="preserve"> </w:t>
            </w:r>
            <w:r>
              <w:rPr>
                <w:color w:val="auto"/>
                <w:spacing w:val="12"/>
              </w:rPr>
              <w:t>代表外，采购单位委派纪检监察人员对磋商过程实施监督的须进入许昌</w:t>
            </w:r>
            <w:r>
              <w:rPr>
                <w:color w:val="auto"/>
                <w:spacing w:val="14"/>
              </w:rPr>
              <w:t xml:space="preserve"> </w:t>
            </w:r>
            <w:r>
              <w:rPr>
                <w:color w:val="auto"/>
                <w:spacing w:val="12"/>
              </w:rPr>
              <w:t>市公共资源交易中心五楼电子监督室，并向集中采购代理机构出具授权</w:t>
            </w:r>
            <w:r>
              <w:rPr>
                <w:color w:val="auto"/>
                <w:spacing w:val="14"/>
              </w:rPr>
              <w:t xml:space="preserve"> </w:t>
            </w:r>
            <w:r>
              <w:rPr>
                <w:color w:val="auto"/>
                <w:spacing w:val="7"/>
              </w:rPr>
              <w:t>函，且不得超过2人。</w:t>
            </w:r>
          </w:p>
        </w:tc>
      </w:tr>
      <w:tr w14:paraId="7F23B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810" w:type="dxa"/>
            <w:vAlign w:val="top"/>
          </w:tcPr>
          <w:p w14:paraId="4421ABA7">
            <w:pPr>
              <w:spacing w:line="257" w:lineRule="auto"/>
              <w:rPr>
                <w:rFonts w:ascii="Arial"/>
                <w:color w:val="auto"/>
                <w:sz w:val="21"/>
              </w:rPr>
            </w:pPr>
          </w:p>
          <w:p w14:paraId="771CFFEE">
            <w:pPr>
              <w:spacing w:line="257" w:lineRule="auto"/>
              <w:rPr>
                <w:rFonts w:ascii="Arial"/>
                <w:color w:val="auto"/>
                <w:sz w:val="21"/>
              </w:rPr>
            </w:pPr>
          </w:p>
          <w:p w14:paraId="7A22F730">
            <w:pPr>
              <w:spacing w:line="258" w:lineRule="auto"/>
              <w:rPr>
                <w:rFonts w:ascii="Arial"/>
                <w:color w:val="auto"/>
                <w:sz w:val="21"/>
              </w:rPr>
            </w:pPr>
          </w:p>
          <w:p w14:paraId="69387B3E">
            <w:pPr>
              <w:spacing w:line="258" w:lineRule="auto"/>
              <w:rPr>
                <w:rFonts w:ascii="Arial"/>
                <w:color w:val="auto"/>
                <w:sz w:val="21"/>
              </w:rPr>
            </w:pPr>
          </w:p>
          <w:p w14:paraId="3DA64A1D">
            <w:pPr>
              <w:pStyle w:val="21"/>
              <w:spacing w:before="65" w:line="189" w:lineRule="auto"/>
              <w:ind w:left="307"/>
              <w:rPr>
                <w:color w:val="auto"/>
              </w:rPr>
            </w:pPr>
            <w:r>
              <w:rPr>
                <w:color w:val="auto"/>
                <w:spacing w:val="-1"/>
              </w:rPr>
              <w:t>28</w:t>
            </w:r>
          </w:p>
        </w:tc>
        <w:tc>
          <w:tcPr>
            <w:tcW w:w="2267" w:type="dxa"/>
            <w:vAlign w:val="top"/>
          </w:tcPr>
          <w:p w14:paraId="1C0F72FB">
            <w:pPr>
              <w:spacing w:line="250" w:lineRule="auto"/>
              <w:rPr>
                <w:rFonts w:ascii="Arial"/>
                <w:color w:val="auto"/>
                <w:sz w:val="21"/>
              </w:rPr>
            </w:pPr>
          </w:p>
          <w:p w14:paraId="2F73B723">
            <w:pPr>
              <w:spacing w:line="250" w:lineRule="auto"/>
              <w:rPr>
                <w:rFonts w:ascii="Arial"/>
                <w:color w:val="auto"/>
                <w:sz w:val="21"/>
              </w:rPr>
            </w:pPr>
          </w:p>
          <w:p w14:paraId="362F6D5E">
            <w:pPr>
              <w:spacing w:line="250" w:lineRule="auto"/>
              <w:rPr>
                <w:rFonts w:ascii="Arial"/>
                <w:color w:val="auto"/>
                <w:sz w:val="21"/>
              </w:rPr>
            </w:pPr>
          </w:p>
          <w:p w14:paraId="6821F2D3">
            <w:pPr>
              <w:spacing w:line="250" w:lineRule="auto"/>
              <w:rPr>
                <w:rFonts w:ascii="Arial"/>
                <w:color w:val="auto"/>
                <w:sz w:val="21"/>
              </w:rPr>
            </w:pPr>
          </w:p>
          <w:p w14:paraId="77C93E3C">
            <w:pPr>
              <w:pStyle w:val="21"/>
              <w:spacing w:before="65" w:line="227" w:lineRule="auto"/>
              <w:ind w:left="426"/>
              <w:rPr>
                <w:color w:val="auto"/>
              </w:rPr>
            </w:pPr>
            <w:r>
              <w:rPr>
                <w:color w:val="auto"/>
                <w:spacing w:val="5"/>
              </w:rPr>
              <w:t>电子化采购模式</w:t>
            </w:r>
          </w:p>
        </w:tc>
        <w:tc>
          <w:tcPr>
            <w:tcW w:w="6814" w:type="dxa"/>
            <w:vAlign w:val="top"/>
          </w:tcPr>
          <w:p w14:paraId="02FD957A">
            <w:pPr>
              <w:pStyle w:val="21"/>
              <w:spacing w:before="123" w:line="419" w:lineRule="auto"/>
              <w:ind w:left="116" w:right="109" w:firstLine="17"/>
              <w:jc w:val="both"/>
              <w:rPr>
                <w:color w:val="auto"/>
              </w:rPr>
            </w:pPr>
            <w:r>
              <w:rPr>
                <w:color w:val="auto"/>
                <w:position w:val="-2"/>
              </w:rPr>
              <w:drawing>
                <wp:inline distT="0" distB="0" distL="0" distR="0">
                  <wp:extent cx="113665" cy="14414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9"/>
                          <a:stretch>
                            <a:fillRect/>
                          </a:stretch>
                        </pic:blipFill>
                        <pic:spPr>
                          <a:xfrm>
                            <a:off x="0" y="0"/>
                            <a:ext cx="114002" cy="144774"/>
                          </a:xfrm>
                          <a:prstGeom prst="rect">
                            <a:avLst/>
                          </a:prstGeom>
                        </pic:spPr>
                      </pic:pic>
                    </a:graphicData>
                  </a:graphic>
                </wp:inline>
              </w:drawing>
            </w:r>
            <w:r>
              <w:rPr>
                <w:color w:val="auto"/>
                <w:spacing w:val="13"/>
              </w:rPr>
              <w:t>是。供应商投标时须成功上传、解密电子响应文件。供应</w:t>
            </w:r>
            <w:r>
              <w:rPr>
                <w:color w:val="auto"/>
                <w:spacing w:val="12"/>
              </w:rPr>
              <w:t>商资质、业</w:t>
            </w:r>
            <w:r>
              <w:rPr>
                <w:color w:val="auto"/>
              </w:rPr>
              <w:t xml:space="preserve"> </w:t>
            </w:r>
            <w:r>
              <w:rPr>
                <w:color w:val="auto"/>
                <w:spacing w:val="12"/>
              </w:rPr>
              <w:t>绩、荣誉及相关人员证明材料等资料原件不再提交（本磋商文件第六章</w:t>
            </w:r>
            <w:r>
              <w:rPr>
                <w:color w:val="auto"/>
                <w:spacing w:val="10"/>
              </w:rPr>
              <w:t xml:space="preserve"> </w:t>
            </w:r>
            <w:r>
              <w:rPr>
                <w:color w:val="auto"/>
                <w:spacing w:val="2"/>
              </w:rPr>
              <w:t>另有要求提供原件的除外）。</w:t>
            </w:r>
          </w:p>
          <w:p w14:paraId="3E84B2C6">
            <w:pPr>
              <w:pStyle w:val="21"/>
              <w:spacing w:before="47" w:line="369" w:lineRule="auto"/>
              <w:ind w:left="112" w:right="109" w:firstLine="21"/>
              <w:rPr>
                <w:color w:val="auto"/>
              </w:rPr>
            </w:pPr>
            <w:r>
              <w:rPr>
                <w:color w:val="auto"/>
                <w:spacing w:val="12"/>
              </w:rPr>
              <w:t>□否。供应商投标时须提供纸质响应文件。供应商资</w:t>
            </w:r>
            <w:r>
              <w:rPr>
                <w:color w:val="auto"/>
                <w:spacing w:val="11"/>
              </w:rPr>
              <w:t>质、业绩、荣誉及</w:t>
            </w:r>
            <w:r>
              <w:rPr>
                <w:color w:val="auto"/>
              </w:rPr>
              <w:t xml:space="preserve"> </w:t>
            </w:r>
            <w:r>
              <w:rPr>
                <w:color w:val="auto"/>
                <w:spacing w:val="9"/>
              </w:rPr>
              <w:t>相关人员证明材料等资料原件根据磋商文件要求提供。</w:t>
            </w:r>
          </w:p>
        </w:tc>
      </w:tr>
      <w:tr w14:paraId="6E7BF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9" w:hRule="atLeast"/>
        </w:trPr>
        <w:tc>
          <w:tcPr>
            <w:tcW w:w="810" w:type="dxa"/>
            <w:vAlign w:val="top"/>
          </w:tcPr>
          <w:p w14:paraId="3A507646">
            <w:pPr>
              <w:spacing w:line="242" w:lineRule="auto"/>
              <w:rPr>
                <w:rFonts w:ascii="Arial"/>
                <w:color w:val="auto"/>
                <w:sz w:val="21"/>
              </w:rPr>
            </w:pPr>
          </w:p>
          <w:p w14:paraId="4AA4B85E">
            <w:pPr>
              <w:spacing w:line="242" w:lineRule="auto"/>
              <w:rPr>
                <w:rFonts w:ascii="Arial"/>
                <w:color w:val="auto"/>
                <w:sz w:val="21"/>
              </w:rPr>
            </w:pPr>
          </w:p>
          <w:p w14:paraId="10D6AED2">
            <w:pPr>
              <w:spacing w:line="242" w:lineRule="auto"/>
              <w:rPr>
                <w:rFonts w:ascii="Arial"/>
                <w:color w:val="auto"/>
                <w:sz w:val="21"/>
              </w:rPr>
            </w:pPr>
          </w:p>
          <w:p w14:paraId="2B9C9084">
            <w:pPr>
              <w:spacing w:line="242" w:lineRule="auto"/>
              <w:rPr>
                <w:rFonts w:ascii="Arial"/>
                <w:color w:val="auto"/>
                <w:sz w:val="21"/>
              </w:rPr>
            </w:pPr>
          </w:p>
          <w:p w14:paraId="3A65F13E">
            <w:pPr>
              <w:spacing w:line="242" w:lineRule="auto"/>
              <w:rPr>
                <w:rFonts w:ascii="Arial"/>
                <w:color w:val="auto"/>
                <w:sz w:val="21"/>
              </w:rPr>
            </w:pPr>
          </w:p>
          <w:p w14:paraId="01CDD23D">
            <w:pPr>
              <w:spacing w:line="242" w:lineRule="auto"/>
              <w:rPr>
                <w:rFonts w:ascii="Arial"/>
                <w:color w:val="auto"/>
                <w:sz w:val="21"/>
              </w:rPr>
            </w:pPr>
          </w:p>
          <w:p w14:paraId="44A4F0A4">
            <w:pPr>
              <w:spacing w:line="242" w:lineRule="auto"/>
              <w:rPr>
                <w:rFonts w:ascii="Arial"/>
                <w:color w:val="auto"/>
                <w:sz w:val="21"/>
              </w:rPr>
            </w:pPr>
          </w:p>
          <w:p w14:paraId="3FB248CE">
            <w:pPr>
              <w:spacing w:line="242" w:lineRule="auto"/>
              <w:rPr>
                <w:rFonts w:ascii="Arial"/>
                <w:color w:val="auto"/>
                <w:sz w:val="21"/>
              </w:rPr>
            </w:pPr>
          </w:p>
          <w:p w14:paraId="51A1988E">
            <w:pPr>
              <w:spacing w:line="242" w:lineRule="auto"/>
              <w:rPr>
                <w:rFonts w:ascii="Arial"/>
                <w:color w:val="auto"/>
                <w:sz w:val="21"/>
              </w:rPr>
            </w:pPr>
          </w:p>
          <w:p w14:paraId="28847957">
            <w:pPr>
              <w:spacing w:line="243" w:lineRule="auto"/>
              <w:rPr>
                <w:rFonts w:ascii="Arial"/>
                <w:color w:val="auto"/>
                <w:sz w:val="21"/>
              </w:rPr>
            </w:pPr>
          </w:p>
          <w:p w14:paraId="75B44A61">
            <w:pPr>
              <w:pStyle w:val="21"/>
              <w:spacing w:before="65" w:line="189" w:lineRule="auto"/>
              <w:ind w:left="307"/>
              <w:rPr>
                <w:color w:val="auto"/>
              </w:rPr>
            </w:pPr>
            <w:r>
              <w:rPr>
                <w:color w:val="auto"/>
                <w:spacing w:val="-1"/>
              </w:rPr>
              <w:t>29</w:t>
            </w:r>
          </w:p>
        </w:tc>
        <w:tc>
          <w:tcPr>
            <w:tcW w:w="2267" w:type="dxa"/>
            <w:vAlign w:val="top"/>
          </w:tcPr>
          <w:p w14:paraId="35680C3B">
            <w:pPr>
              <w:spacing w:line="265" w:lineRule="auto"/>
              <w:rPr>
                <w:rFonts w:ascii="Arial"/>
                <w:color w:val="auto"/>
                <w:sz w:val="21"/>
              </w:rPr>
            </w:pPr>
          </w:p>
          <w:p w14:paraId="145FA25E">
            <w:pPr>
              <w:spacing w:line="265" w:lineRule="auto"/>
              <w:rPr>
                <w:rFonts w:ascii="Arial"/>
                <w:color w:val="auto"/>
                <w:sz w:val="21"/>
              </w:rPr>
            </w:pPr>
          </w:p>
          <w:p w14:paraId="7E6B6B16">
            <w:pPr>
              <w:spacing w:line="265" w:lineRule="auto"/>
              <w:rPr>
                <w:rFonts w:ascii="Arial"/>
                <w:color w:val="auto"/>
                <w:sz w:val="21"/>
              </w:rPr>
            </w:pPr>
          </w:p>
          <w:p w14:paraId="19E4AF6B">
            <w:pPr>
              <w:spacing w:line="266" w:lineRule="auto"/>
              <w:rPr>
                <w:rFonts w:ascii="Arial"/>
                <w:color w:val="auto"/>
                <w:sz w:val="21"/>
              </w:rPr>
            </w:pPr>
          </w:p>
          <w:p w14:paraId="661A0B70">
            <w:pPr>
              <w:spacing w:line="266" w:lineRule="auto"/>
              <w:rPr>
                <w:rFonts w:ascii="Arial"/>
                <w:color w:val="auto"/>
                <w:sz w:val="21"/>
              </w:rPr>
            </w:pPr>
          </w:p>
          <w:p w14:paraId="2409B445">
            <w:pPr>
              <w:spacing w:line="266" w:lineRule="auto"/>
              <w:rPr>
                <w:rFonts w:ascii="Arial"/>
                <w:color w:val="auto"/>
                <w:sz w:val="21"/>
              </w:rPr>
            </w:pPr>
          </w:p>
          <w:p w14:paraId="10C27542">
            <w:pPr>
              <w:spacing w:line="266" w:lineRule="auto"/>
              <w:rPr>
                <w:rFonts w:ascii="Arial"/>
                <w:color w:val="auto"/>
                <w:sz w:val="21"/>
              </w:rPr>
            </w:pPr>
          </w:p>
          <w:p w14:paraId="7C6456FF">
            <w:pPr>
              <w:spacing w:line="266" w:lineRule="auto"/>
              <w:rPr>
                <w:rFonts w:ascii="Arial"/>
                <w:color w:val="auto"/>
                <w:sz w:val="21"/>
              </w:rPr>
            </w:pPr>
          </w:p>
          <w:p w14:paraId="43D5083D">
            <w:pPr>
              <w:spacing w:line="266" w:lineRule="auto"/>
              <w:rPr>
                <w:rFonts w:ascii="Arial"/>
                <w:color w:val="auto"/>
                <w:sz w:val="21"/>
              </w:rPr>
            </w:pPr>
          </w:p>
          <w:p w14:paraId="70E878FB">
            <w:pPr>
              <w:pStyle w:val="21"/>
              <w:spacing w:before="65" w:line="226" w:lineRule="auto"/>
              <w:ind w:left="719"/>
              <w:rPr>
                <w:color w:val="auto"/>
              </w:rPr>
            </w:pPr>
            <w:r>
              <w:rPr>
                <w:color w:val="auto"/>
                <w:spacing w:val="6"/>
              </w:rPr>
              <w:t>最后报价</w:t>
            </w:r>
          </w:p>
        </w:tc>
        <w:tc>
          <w:tcPr>
            <w:tcW w:w="6814" w:type="dxa"/>
            <w:vAlign w:val="top"/>
          </w:tcPr>
          <w:p w14:paraId="4927A8B7">
            <w:pPr>
              <w:pStyle w:val="21"/>
              <w:spacing w:before="132" w:line="424" w:lineRule="auto"/>
              <w:ind w:left="112" w:right="108"/>
              <w:jc w:val="both"/>
              <w:rPr>
                <w:color w:val="auto"/>
              </w:rPr>
            </w:pPr>
            <w:r>
              <w:rPr>
                <w:color w:val="auto"/>
                <w:spacing w:val="13"/>
              </w:rPr>
              <w:t>根据磋商小组要求，供应商须使用</w:t>
            </w:r>
            <w:r>
              <w:rPr>
                <w:color w:val="auto"/>
              </w:rPr>
              <w:t>CA</w:t>
            </w:r>
            <w:r>
              <w:rPr>
                <w:color w:val="auto"/>
                <w:spacing w:val="13"/>
              </w:rPr>
              <w:t>数字证书登录《全国公共</w:t>
            </w:r>
            <w:r>
              <w:rPr>
                <w:color w:val="auto"/>
                <w:spacing w:val="12"/>
              </w:rPr>
              <w:t>资源交易</w:t>
            </w:r>
            <w:r>
              <w:rPr>
                <w:color w:val="auto"/>
              </w:rPr>
              <w:t xml:space="preserve"> 平台（河南省</w:t>
            </w:r>
            <w:r>
              <w:rPr>
                <w:color w:val="auto"/>
                <w:spacing w:val="-13"/>
              </w:rPr>
              <w:t xml:space="preserve"> </w:t>
            </w:r>
            <w:r>
              <w:rPr>
                <w:color w:val="auto"/>
              </w:rPr>
              <w:t xml:space="preserve">·许昌市）》（http://117.159.53.11:60632/）许昌市公共 </w:t>
            </w:r>
            <w:r>
              <w:rPr>
                <w:color w:val="auto"/>
                <w:spacing w:val="12"/>
              </w:rPr>
              <w:t>资源电子交易系统进行最后报价，最后报价应包括：①总报价②分项报</w:t>
            </w:r>
            <w:r>
              <w:rPr>
                <w:color w:val="auto"/>
                <w:spacing w:val="15"/>
              </w:rPr>
              <w:t xml:space="preserve"> </w:t>
            </w:r>
            <w:r>
              <w:rPr>
                <w:color w:val="auto"/>
              </w:rPr>
              <w:t>价。</w:t>
            </w:r>
          </w:p>
          <w:p w14:paraId="5B1B9978">
            <w:pPr>
              <w:spacing w:before="18" w:line="235" w:lineRule="auto"/>
              <w:ind w:left="126"/>
              <w:rPr>
                <w:rFonts w:ascii="宋体" w:hAnsi="宋体" w:eastAsia="宋体" w:cs="宋体"/>
                <w:snapToGrid w:val="0"/>
                <w:color w:val="auto"/>
                <w:spacing w:val="13"/>
                <w:kern w:val="0"/>
                <w:sz w:val="20"/>
                <w:szCs w:val="20"/>
                <w:lang w:val="en-US" w:eastAsia="en-US" w:bidi="ar-SA"/>
              </w:rPr>
            </w:pPr>
            <w:r>
              <w:rPr>
                <w:rFonts w:ascii="宋体" w:hAnsi="宋体" w:eastAsia="宋体" w:cs="宋体"/>
                <w:snapToGrid w:val="0"/>
                <w:color w:val="auto"/>
                <w:spacing w:val="13"/>
                <w:kern w:val="0"/>
                <w:sz w:val="20"/>
                <w:szCs w:val="20"/>
                <w:lang w:val="en-US" w:eastAsia="en-US" w:bidi="ar-SA"/>
              </w:rPr>
              <w:t>注：</w:t>
            </w:r>
          </w:p>
          <w:p w14:paraId="0A64344D">
            <w:pPr>
              <w:spacing w:before="161" w:line="315" w:lineRule="auto"/>
              <w:ind w:left="109" w:right="97" w:firstLine="4"/>
              <w:rPr>
                <w:rFonts w:ascii="宋体" w:hAnsi="宋体" w:eastAsia="宋体" w:cs="宋体"/>
                <w:snapToGrid w:val="0"/>
                <w:color w:val="auto"/>
                <w:spacing w:val="13"/>
                <w:kern w:val="0"/>
                <w:sz w:val="20"/>
                <w:szCs w:val="20"/>
                <w:lang w:val="en-US" w:eastAsia="en-US" w:bidi="ar-SA"/>
              </w:rPr>
            </w:pPr>
            <w:r>
              <w:rPr>
                <w:rFonts w:ascii="宋体" w:hAnsi="宋体" w:eastAsia="宋体" w:cs="宋体"/>
                <w:snapToGrid w:val="0"/>
                <w:color w:val="auto"/>
                <w:spacing w:val="13"/>
                <w:kern w:val="0"/>
                <w:sz w:val="20"/>
                <w:szCs w:val="20"/>
                <w:lang w:val="en-US" w:eastAsia="en-US" w:bidi="ar-SA"/>
              </w:rPr>
              <w:t>①磋商小组要求供应商提交最后报价时，在磋商小组规定时间内，供应商应提交最后报价（包括总报价及分项报价）。最后报价是供应商响应文件的有效组成部分。</w:t>
            </w:r>
          </w:p>
          <w:p w14:paraId="3685B4EA">
            <w:pPr>
              <w:spacing w:before="176" w:line="290" w:lineRule="auto"/>
              <w:ind w:left="104" w:right="96" w:firstLine="9"/>
              <w:rPr>
                <w:rFonts w:ascii="宋体" w:hAnsi="宋体" w:eastAsia="宋体" w:cs="宋体"/>
                <w:snapToGrid w:val="0"/>
                <w:color w:val="auto"/>
                <w:spacing w:val="13"/>
                <w:kern w:val="0"/>
                <w:sz w:val="20"/>
                <w:szCs w:val="20"/>
                <w:lang w:val="en-US" w:eastAsia="en-US" w:bidi="ar-SA"/>
              </w:rPr>
            </w:pPr>
            <w:r>
              <w:rPr>
                <w:rFonts w:ascii="宋体" w:hAnsi="宋体" w:eastAsia="宋体" w:cs="宋体"/>
                <w:snapToGrid w:val="0"/>
                <w:color w:val="auto"/>
                <w:spacing w:val="13"/>
                <w:kern w:val="0"/>
                <w:sz w:val="20"/>
                <w:szCs w:val="20"/>
                <w:lang w:val="en-US" w:eastAsia="en-US" w:bidi="ar-SA"/>
              </w:rPr>
              <w:t>②磋商文件第二章“采购需求 ”中“采购清单 ”以工程量清单提 供的，供应商应以工程量清单方式提交最后报价。</w:t>
            </w:r>
          </w:p>
          <w:p w14:paraId="626FFFA8">
            <w:pPr>
              <w:spacing w:before="182" w:line="220" w:lineRule="auto"/>
              <w:ind w:left="114"/>
              <w:rPr>
                <w:rFonts w:ascii="楷体" w:hAnsi="楷体" w:eastAsia="楷体" w:cs="楷体"/>
                <w:color w:val="auto"/>
                <w:sz w:val="24"/>
                <w:szCs w:val="24"/>
              </w:rPr>
            </w:pPr>
            <w:r>
              <w:rPr>
                <w:rFonts w:ascii="宋体" w:hAnsi="宋体" w:eastAsia="宋体" w:cs="宋体"/>
                <w:snapToGrid w:val="0"/>
                <w:color w:val="auto"/>
                <w:spacing w:val="13"/>
                <w:kern w:val="0"/>
                <w:sz w:val="20"/>
                <w:szCs w:val="20"/>
                <w:lang w:val="en-US" w:eastAsia="en-US" w:bidi="ar-SA"/>
              </w:rPr>
              <w:t>③请供应商根据项目情况，可提前准备分项报价。</w:t>
            </w:r>
          </w:p>
        </w:tc>
      </w:tr>
      <w:tr w14:paraId="71261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810" w:type="dxa"/>
            <w:vAlign w:val="top"/>
          </w:tcPr>
          <w:p w14:paraId="750120CF">
            <w:pPr>
              <w:spacing w:line="243" w:lineRule="auto"/>
              <w:rPr>
                <w:rFonts w:ascii="Arial"/>
                <w:color w:val="auto"/>
                <w:sz w:val="21"/>
              </w:rPr>
            </w:pPr>
          </w:p>
          <w:p w14:paraId="2F2C2816">
            <w:pPr>
              <w:spacing w:line="243" w:lineRule="auto"/>
              <w:rPr>
                <w:rFonts w:ascii="Arial"/>
                <w:color w:val="auto"/>
                <w:sz w:val="21"/>
              </w:rPr>
            </w:pPr>
          </w:p>
          <w:p w14:paraId="347908AD">
            <w:pPr>
              <w:spacing w:line="243" w:lineRule="auto"/>
              <w:rPr>
                <w:rFonts w:ascii="Arial"/>
                <w:color w:val="auto"/>
                <w:sz w:val="21"/>
              </w:rPr>
            </w:pPr>
          </w:p>
          <w:p w14:paraId="7ED66679">
            <w:pPr>
              <w:spacing w:line="243" w:lineRule="auto"/>
              <w:rPr>
                <w:rFonts w:ascii="Arial"/>
                <w:color w:val="auto"/>
                <w:sz w:val="21"/>
              </w:rPr>
            </w:pPr>
          </w:p>
          <w:p w14:paraId="24820424">
            <w:pPr>
              <w:spacing w:line="243" w:lineRule="auto"/>
              <w:rPr>
                <w:rFonts w:ascii="Arial"/>
                <w:color w:val="auto"/>
                <w:sz w:val="21"/>
              </w:rPr>
            </w:pPr>
          </w:p>
          <w:p w14:paraId="03DA7053">
            <w:pPr>
              <w:spacing w:line="244" w:lineRule="auto"/>
              <w:rPr>
                <w:rFonts w:ascii="Arial"/>
                <w:color w:val="auto"/>
                <w:sz w:val="21"/>
              </w:rPr>
            </w:pPr>
          </w:p>
          <w:p w14:paraId="2088016D">
            <w:pPr>
              <w:spacing w:line="244" w:lineRule="auto"/>
              <w:rPr>
                <w:rFonts w:ascii="Arial"/>
                <w:color w:val="auto"/>
                <w:sz w:val="21"/>
              </w:rPr>
            </w:pPr>
          </w:p>
          <w:p w14:paraId="29B76EE0">
            <w:pPr>
              <w:spacing w:line="244" w:lineRule="auto"/>
              <w:rPr>
                <w:rFonts w:ascii="Arial"/>
                <w:color w:val="auto"/>
                <w:sz w:val="21"/>
              </w:rPr>
            </w:pPr>
          </w:p>
          <w:p w14:paraId="45E9C0ED">
            <w:pPr>
              <w:spacing w:line="244" w:lineRule="auto"/>
              <w:rPr>
                <w:rFonts w:ascii="Arial"/>
                <w:color w:val="auto"/>
                <w:sz w:val="21"/>
              </w:rPr>
            </w:pPr>
          </w:p>
          <w:p w14:paraId="40C87D42">
            <w:pPr>
              <w:pStyle w:val="21"/>
              <w:spacing w:before="65" w:line="189" w:lineRule="auto"/>
              <w:ind w:left="309"/>
              <w:rPr>
                <w:color w:val="auto"/>
              </w:rPr>
            </w:pPr>
            <w:r>
              <w:rPr>
                <w:color w:val="auto"/>
                <w:spacing w:val="-2"/>
              </w:rPr>
              <w:t>30</w:t>
            </w:r>
          </w:p>
        </w:tc>
        <w:tc>
          <w:tcPr>
            <w:tcW w:w="2267" w:type="dxa"/>
            <w:vAlign w:val="top"/>
          </w:tcPr>
          <w:p w14:paraId="6B2CD526">
            <w:pPr>
              <w:spacing w:line="269" w:lineRule="auto"/>
              <w:rPr>
                <w:rFonts w:ascii="Arial"/>
                <w:color w:val="auto"/>
                <w:sz w:val="21"/>
              </w:rPr>
            </w:pPr>
          </w:p>
          <w:p w14:paraId="705ED8F4">
            <w:pPr>
              <w:spacing w:line="269" w:lineRule="auto"/>
              <w:rPr>
                <w:rFonts w:ascii="Arial"/>
                <w:color w:val="auto"/>
                <w:sz w:val="21"/>
              </w:rPr>
            </w:pPr>
          </w:p>
          <w:p w14:paraId="336083A3">
            <w:pPr>
              <w:spacing w:line="270" w:lineRule="auto"/>
              <w:rPr>
                <w:rFonts w:ascii="Arial"/>
                <w:color w:val="auto"/>
                <w:sz w:val="21"/>
              </w:rPr>
            </w:pPr>
          </w:p>
          <w:p w14:paraId="051C06E4">
            <w:pPr>
              <w:spacing w:line="270" w:lineRule="auto"/>
              <w:rPr>
                <w:rFonts w:ascii="Arial"/>
                <w:color w:val="auto"/>
                <w:sz w:val="21"/>
              </w:rPr>
            </w:pPr>
          </w:p>
          <w:p w14:paraId="0CAEF165">
            <w:pPr>
              <w:spacing w:line="270" w:lineRule="auto"/>
              <w:rPr>
                <w:rFonts w:ascii="Arial"/>
                <w:color w:val="auto"/>
                <w:sz w:val="21"/>
              </w:rPr>
            </w:pPr>
          </w:p>
          <w:p w14:paraId="6EAD2180">
            <w:pPr>
              <w:spacing w:line="270" w:lineRule="auto"/>
              <w:rPr>
                <w:rFonts w:ascii="Arial"/>
                <w:color w:val="auto"/>
                <w:sz w:val="21"/>
              </w:rPr>
            </w:pPr>
          </w:p>
          <w:p w14:paraId="65AC8034">
            <w:pPr>
              <w:spacing w:line="270" w:lineRule="auto"/>
              <w:rPr>
                <w:rFonts w:ascii="Arial"/>
                <w:color w:val="auto"/>
                <w:sz w:val="21"/>
              </w:rPr>
            </w:pPr>
          </w:p>
          <w:p w14:paraId="37A907BF">
            <w:pPr>
              <w:spacing w:line="270" w:lineRule="auto"/>
              <w:rPr>
                <w:rFonts w:ascii="Arial"/>
                <w:color w:val="auto"/>
                <w:sz w:val="21"/>
              </w:rPr>
            </w:pPr>
          </w:p>
          <w:p w14:paraId="237AF34F">
            <w:pPr>
              <w:pStyle w:val="21"/>
              <w:spacing w:before="65" w:line="228" w:lineRule="auto"/>
              <w:ind w:left="716"/>
              <w:rPr>
                <w:color w:val="auto"/>
              </w:rPr>
            </w:pPr>
            <w:r>
              <w:rPr>
                <w:color w:val="auto"/>
                <w:spacing w:val="7"/>
              </w:rPr>
              <w:t>特别提示</w:t>
            </w:r>
          </w:p>
        </w:tc>
        <w:tc>
          <w:tcPr>
            <w:tcW w:w="6814" w:type="dxa"/>
            <w:vAlign w:val="top"/>
          </w:tcPr>
          <w:p w14:paraId="2356BDA0">
            <w:pPr>
              <w:pStyle w:val="21"/>
              <w:spacing w:before="133" w:line="417" w:lineRule="auto"/>
              <w:ind w:left="118" w:right="108" w:hanging="4"/>
              <w:rPr>
                <w:color w:val="auto"/>
              </w:rPr>
            </w:pPr>
            <w:r>
              <w:rPr>
                <w:color w:val="auto"/>
                <w:spacing w:val="6"/>
              </w:rPr>
              <w:t>按照《关于推进全流程电子化交易和在线监管工作有关</w:t>
            </w:r>
            <w:r>
              <w:rPr>
                <w:color w:val="auto"/>
                <w:spacing w:val="5"/>
              </w:rPr>
              <w:t>问题的通知》（许</w:t>
            </w:r>
            <w:r>
              <w:rPr>
                <w:color w:val="auto"/>
              </w:rPr>
              <w:t xml:space="preserve"> </w:t>
            </w:r>
            <w:r>
              <w:rPr>
                <w:color w:val="auto"/>
                <w:spacing w:val="5"/>
              </w:rPr>
              <w:t>公管办[2019]3号）规定：</w:t>
            </w:r>
          </w:p>
          <w:p w14:paraId="2B58DD4B">
            <w:pPr>
              <w:pStyle w:val="21"/>
              <w:spacing w:before="32" w:line="426" w:lineRule="auto"/>
              <w:ind w:left="112" w:right="108" w:firstLine="3"/>
              <w:jc w:val="both"/>
              <w:rPr>
                <w:color w:val="auto"/>
              </w:rPr>
            </w:pPr>
            <w:r>
              <w:rPr>
                <w:color w:val="auto"/>
                <w:spacing w:val="11"/>
              </w:rPr>
              <w:t>不同供应商电子响应文件的文件制作机器码(即许公管办[2019]3</w:t>
            </w:r>
            <w:r>
              <w:rPr>
                <w:color w:val="auto"/>
                <w:spacing w:val="10"/>
              </w:rPr>
              <w:t>号文中</w:t>
            </w:r>
            <w:r>
              <w:rPr>
                <w:color w:val="auto"/>
              </w:rPr>
              <w:t xml:space="preserve"> </w:t>
            </w:r>
            <w:r>
              <w:rPr>
                <w:color w:val="auto"/>
                <w:spacing w:val="5"/>
              </w:rPr>
              <w:t>的投标文件制作“硬件特征码</w:t>
            </w:r>
            <w:r>
              <w:rPr>
                <w:color w:val="auto"/>
                <w:spacing w:val="-59"/>
              </w:rPr>
              <w:t xml:space="preserve"> </w:t>
            </w:r>
            <w:r>
              <w:rPr>
                <w:color w:val="auto"/>
                <w:spacing w:val="5"/>
              </w:rPr>
              <w:t>”，其由网卡</w:t>
            </w:r>
            <w:r>
              <w:rPr>
                <w:color w:val="auto"/>
              </w:rPr>
              <w:t>MAC</w:t>
            </w:r>
            <w:r>
              <w:rPr>
                <w:color w:val="auto"/>
                <w:spacing w:val="5"/>
              </w:rPr>
              <w:t>地址、</w:t>
            </w:r>
            <w:r>
              <w:rPr>
                <w:color w:val="auto"/>
              </w:rPr>
              <w:t>CPU</w:t>
            </w:r>
            <w:r>
              <w:rPr>
                <w:color w:val="auto"/>
                <w:spacing w:val="5"/>
              </w:rPr>
              <w:t>序列号、硬盘序</w:t>
            </w:r>
            <w:r>
              <w:rPr>
                <w:color w:val="auto"/>
              </w:rPr>
              <w:t xml:space="preserve"> </w:t>
            </w:r>
            <w:r>
              <w:rPr>
                <w:color w:val="auto"/>
                <w:spacing w:val="8"/>
              </w:rPr>
              <w:t>列号等组成，以下均称为“文件制作机器码</w:t>
            </w:r>
            <w:r>
              <w:rPr>
                <w:color w:val="auto"/>
                <w:spacing w:val="-70"/>
              </w:rPr>
              <w:t xml:space="preserve"> </w:t>
            </w:r>
            <w:r>
              <w:rPr>
                <w:color w:val="auto"/>
                <w:spacing w:val="8"/>
              </w:rPr>
              <w:t>”)均一致时，视为‘不同供</w:t>
            </w:r>
            <w:r>
              <w:rPr>
                <w:color w:val="auto"/>
              </w:rPr>
              <w:t xml:space="preserve"> </w:t>
            </w:r>
            <w:r>
              <w:rPr>
                <w:color w:val="auto"/>
                <w:spacing w:val="11"/>
              </w:rPr>
              <w:t>应商的响应文件由同一单位或者个人编制</w:t>
            </w:r>
            <w:r>
              <w:rPr>
                <w:color w:val="auto"/>
                <w:spacing w:val="-58"/>
              </w:rPr>
              <w:t xml:space="preserve"> </w:t>
            </w:r>
            <w:r>
              <w:rPr>
                <w:color w:val="auto"/>
                <w:spacing w:val="11"/>
              </w:rPr>
              <w:t>’或‘不同供应商委托同一单</w:t>
            </w:r>
            <w:r>
              <w:rPr>
                <w:color w:val="auto"/>
              </w:rPr>
              <w:t xml:space="preserve"> </w:t>
            </w:r>
            <w:r>
              <w:rPr>
                <w:color w:val="auto"/>
                <w:spacing w:val="1"/>
              </w:rPr>
              <w:t>位或者个人办理响应事宜</w:t>
            </w:r>
            <w:r>
              <w:rPr>
                <w:color w:val="auto"/>
                <w:spacing w:val="-56"/>
              </w:rPr>
              <w:t xml:space="preserve"> </w:t>
            </w:r>
            <w:r>
              <w:rPr>
                <w:color w:val="auto"/>
                <w:spacing w:val="1"/>
              </w:rPr>
              <w:t>’，其投标无效。</w:t>
            </w:r>
          </w:p>
          <w:p w14:paraId="7BC5C384">
            <w:pPr>
              <w:pStyle w:val="21"/>
              <w:spacing w:before="32" w:line="389" w:lineRule="auto"/>
              <w:ind w:left="112" w:right="54"/>
              <w:jc w:val="both"/>
              <w:rPr>
                <w:color w:val="auto"/>
              </w:rPr>
            </w:pPr>
            <w:r>
              <w:rPr>
                <w:color w:val="auto"/>
                <w:spacing w:val="7"/>
              </w:rPr>
              <w:t>评审专家应严格按照要求查看“文件制作机</w:t>
            </w:r>
            <w:r>
              <w:rPr>
                <w:color w:val="auto"/>
                <w:spacing w:val="6"/>
              </w:rPr>
              <w:t>器码</w:t>
            </w:r>
            <w:r>
              <w:rPr>
                <w:color w:val="auto"/>
                <w:spacing w:val="-70"/>
              </w:rPr>
              <w:t xml:space="preserve"> </w:t>
            </w:r>
            <w:r>
              <w:rPr>
                <w:color w:val="auto"/>
                <w:spacing w:val="6"/>
              </w:rPr>
              <w:t>”相关信息并进行评审，</w:t>
            </w:r>
            <w:r>
              <w:rPr>
                <w:color w:val="auto"/>
              </w:rPr>
              <w:t xml:space="preserve"> </w:t>
            </w:r>
            <w:r>
              <w:rPr>
                <w:color w:val="auto"/>
                <w:spacing w:val="11"/>
              </w:rPr>
              <w:t>在评审报告中显示“不同供应商电子响应文件的文件制作机器码</w:t>
            </w:r>
            <w:r>
              <w:rPr>
                <w:color w:val="auto"/>
                <w:spacing w:val="-54"/>
              </w:rPr>
              <w:t xml:space="preserve"> </w:t>
            </w:r>
            <w:r>
              <w:rPr>
                <w:color w:val="auto"/>
                <w:spacing w:val="11"/>
              </w:rPr>
              <w:t>”是否</w:t>
            </w:r>
            <w:r>
              <w:rPr>
                <w:color w:val="auto"/>
              </w:rPr>
              <w:t xml:space="preserve"> </w:t>
            </w:r>
            <w:r>
              <w:rPr>
                <w:color w:val="auto"/>
                <w:spacing w:val="8"/>
              </w:rPr>
              <w:t>雷同的分析及判定结果。</w:t>
            </w:r>
          </w:p>
        </w:tc>
      </w:tr>
      <w:tr w14:paraId="37A99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3" w:hRule="atLeast"/>
        </w:trPr>
        <w:tc>
          <w:tcPr>
            <w:tcW w:w="810" w:type="dxa"/>
            <w:shd w:val="clear" w:color="auto" w:fill="auto"/>
            <w:vAlign w:val="top"/>
          </w:tcPr>
          <w:p w14:paraId="51338CE5">
            <w:pPr>
              <w:pStyle w:val="21"/>
              <w:spacing w:before="189" w:line="190" w:lineRule="auto"/>
              <w:ind w:left="309" w:leftChars="0"/>
              <w:rPr>
                <w:color w:val="auto"/>
                <w:spacing w:val="-2"/>
              </w:rPr>
            </w:pPr>
          </w:p>
          <w:p w14:paraId="433D57C3">
            <w:pPr>
              <w:pStyle w:val="21"/>
              <w:spacing w:before="189" w:line="190" w:lineRule="auto"/>
              <w:ind w:left="309" w:leftChars="0"/>
              <w:rPr>
                <w:color w:val="auto"/>
                <w:spacing w:val="-2"/>
              </w:rPr>
            </w:pPr>
          </w:p>
          <w:p w14:paraId="77F792E4">
            <w:pPr>
              <w:pStyle w:val="21"/>
              <w:spacing w:before="189" w:line="190" w:lineRule="auto"/>
              <w:ind w:left="309" w:leftChars="0"/>
              <w:rPr>
                <w:color w:val="auto"/>
                <w:spacing w:val="-2"/>
              </w:rPr>
            </w:pPr>
          </w:p>
          <w:p w14:paraId="6585784E">
            <w:pPr>
              <w:pStyle w:val="21"/>
              <w:spacing w:before="189" w:line="190" w:lineRule="auto"/>
              <w:ind w:left="309" w:leftChars="0"/>
              <w:rPr>
                <w:color w:val="auto"/>
                <w:spacing w:val="-2"/>
              </w:rPr>
            </w:pPr>
          </w:p>
          <w:p w14:paraId="2E7E9D91">
            <w:pPr>
              <w:pStyle w:val="21"/>
              <w:spacing w:before="189" w:line="190" w:lineRule="auto"/>
              <w:ind w:left="309" w:leftChars="0"/>
              <w:rPr>
                <w:color w:val="auto"/>
                <w:spacing w:val="-2"/>
              </w:rPr>
            </w:pPr>
          </w:p>
          <w:p w14:paraId="388D01DE">
            <w:pPr>
              <w:pStyle w:val="21"/>
              <w:spacing w:before="189" w:line="190" w:lineRule="auto"/>
              <w:ind w:left="309" w:leftChars="0"/>
              <w:rPr>
                <w:color w:val="auto"/>
                <w:spacing w:val="-2"/>
              </w:rPr>
            </w:pPr>
          </w:p>
          <w:p w14:paraId="2406C40A">
            <w:pPr>
              <w:pStyle w:val="21"/>
              <w:spacing w:before="189" w:line="190" w:lineRule="auto"/>
              <w:ind w:left="309" w:leftChars="0"/>
              <w:rPr>
                <w:color w:val="auto"/>
                <w:spacing w:val="-2"/>
              </w:rPr>
            </w:pPr>
          </w:p>
          <w:p w14:paraId="527CB2D4">
            <w:pPr>
              <w:pStyle w:val="21"/>
              <w:spacing w:before="189" w:line="190" w:lineRule="auto"/>
              <w:ind w:left="309" w:leftChars="0"/>
              <w:rPr>
                <w:color w:val="auto"/>
                <w:spacing w:val="-2"/>
              </w:rPr>
            </w:pPr>
          </w:p>
          <w:p w14:paraId="44C51C72">
            <w:pPr>
              <w:pStyle w:val="21"/>
              <w:spacing w:before="189" w:line="190" w:lineRule="auto"/>
              <w:ind w:left="309" w:leftChars="0"/>
              <w:rPr>
                <w:color w:val="auto"/>
                <w:spacing w:val="-2"/>
              </w:rPr>
            </w:pPr>
          </w:p>
          <w:p w14:paraId="08BFB751">
            <w:pPr>
              <w:pStyle w:val="21"/>
              <w:spacing w:before="189" w:line="190" w:lineRule="auto"/>
              <w:ind w:left="309" w:leftChars="0"/>
              <w:rPr>
                <w:color w:val="auto"/>
                <w:spacing w:val="-2"/>
              </w:rPr>
            </w:pPr>
          </w:p>
          <w:p w14:paraId="2DB1ABCE">
            <w:pPr>
              <w:pStyle w:val="21"/>
              <w:spacing w:before="189" w:line="190" w:lineRule="auto"/>
              <w:ind w:left="309" w:leftChars="0"/>
              <w:rPr>
                <w:color w:val="auto"/>
                <w:spacing w:val="-2"/>
              </w:rPr>
            </w:pPr>
          </w:p>
          <w:p w14:paraId="3E25E709">
            <w:pPr>
              <w:pStyle w:val="21"/>
              <w:spacing w:before="189" w:line="190" w:lineRule="auto"/>
              <w:ind w:left="309" w:leftChars="0"/>
              <w:rPr>
                <w:rFonts w:ascii="宋体" w:hAnsi="宋体" w:eastAsia="宋体" w:cs="宋体"/>
                <w:snapToGrid w:val="0"/>
                <w:color w:val="auto"/>
                <w:kern w:val="0"/>
                <w:sz w:val="20"/>
                <w:szCs w:val="20"/>
                <w:lang w:val="en-US" w:eastAsia="en-US" w:bidi="ar-SA"/>
              </w:rPr>
            </w:pPr>
            <w:r>
              <w:rPr>
                <w:color w:val="auto"/>
                <w:spacing w:val="-2"/>
              </w:rPr>
              <w:t>31</w:t>
            </w:r>
          </w:p>
        </w:tc>
        <w:tc>
          <w:tcPr>
            <w:tcW w:w="2267" w:type="dxa"/>
            <w:shd w:val="clear" w:color="auto" w:fill="auto"/>
            <w:vAlign w:val="top"/>
          </w:tcPr>
          <w:p w14:paraId="144239DB">
            <w:pPr>
              <w:pStyle w:val="21"/>
              <w:spacing w:before="157" w:line="227" w:lineRule="auto"/>
              <w:ind w:left="613" w:leftChars="0"/>
              <w:rPr>
                <w:color w:val="auto"/>
                <w:spacing w:val="8"/>
              </w:rPr>
            </w:pPr>
          </w:p>
          <w:p w14:paraId="39F4526C">
            <w:pPr>
              <w:pStyle w:val="21"/>
              <w:spacing w:before="157" w:line="227" w:lineRule="auto"/>
              <w:ind w:left="613" w:leftChars="0"/>
              <w:rPr>
                <w:color w:val="auto"/>
                <w:spacing w:val="8"/>
              </w:rPr>
            </w:pPr>
          </w:p>
          <w:p w14:paraId="738CA61F">
            <w:pPr>
              <w:pStyle w:val="21"/>
              <w:spacing w:before="157" w:line="227" w:lineRule="auto"/>
              <w:ind w:left="613" w:leftChars="0"/>
              <w:rPr>
                <w:color w:val="auto"/>
                <w:spacing w:val="8"/>
              </w:rPr>
            </w:pPr>
          </w:p>
          <w:p w14:paraId="657CFD30">
            <w:pPr>
              <w:pStyle w:val="21"/>
              <w:spacing w:before="157" w:line="227" w:lineRule="auto"/>
              <w:ind w:left="613" w:leftChars="0"/>
              <w:rPr>
                <w:color w:val="auto"/>
                <w:spacing w:val="8"/>
              </w:rPr>
            </w:pPr>
          </w:p>
          <w:p w14:paraId="0190990C">
            <w:pPr>
              <w:pStyle w:val="21"/>
              <w:spacing w:before="157" w:line="227" w:lineRule="auto"/>
              <w:ind w:left="613" w:leftChars="0"/>
              <w:rPr>
                <w:color w:val="auto"/>
                <w:spacing w:val="8"/>
              </w:rPr>
            </w:pPr>
          </w:p>
          <w:p w14:paraId="5A6440EE">
            <w:pPr>
              <w:pStyle w:val="21"/>
              <w:spacing w:before="157" w:line="227" w:lineRule="auto"/>
              <w:ind w:left="613" w:leftChars="0"/>
              <w:rPr>
                <w:color w:val="auto"/>
                <w:spacing w:val="8"/>
              </w:rPr>
            </w:pPr>
          </w:p>
          <w:p w14:paraId="47ABE625">
            <w:pPr>
              <w:pStyle w:val="21"/>
              <w:spacing w:before="157" w:line="227" w:lineRule="auto"/>
              <w:ind w:left="613" w:leftChars="0"/>
              <w:rPr>
                <w:color w:val="auto"/>
                <w:spacing w:val="8"/>
              </w:rPr>
            </w:pPr>
          </w:p>
          <w:p w14:paraId="59601000">
            <w:pPr>
              <w:pStyle w:val="21"/>
              <w:spacing w:before="157" w:line="227" w:lineRule="auto"/>
              <w:ind w:left="613" w:leftChars="0"/>
              <w:rPr>
                <w:color w:val="auto"/>
                <w:spacing w:val="8"/>
              </w:rPr>
            </w:pPr>
          </w:p>
          <w:p w14:paraId="63842866">
            <w:pPr>
              <w:pStyle w:val="21"/>
              <w:spacing w:before="157" w:line="227" w:lineRule="auto"/>
              <w:ind w:left="613" w:leftChars="0"/>
              <w:rPr>
                <w:color w:val="auto"/>
                <w:spacing w:val="8"/>
              </w:rPr>
            </w:pPr>
          </w:p>
          <w:p w14:paraId="27B12217">
            <w:pPr>
              <w:pStyle w:val="21"/>
              <w:spacing w:before="157" w:line="227" w:lineRule="auto"/>
              <w:ind w:left="613" w:leftChars="0"/>
              <w:rPr>
                <w:color w:val="auto"/>
                <w:spacing w:val="8"/>
              </w:rPr>
            </w:pPr>
          </w:p>
          <w:p w14:paraId="54D46888">
            <w:pPr>
              <w:pStyle w:val="21"/>
              <w:spacing w:before="157" w:line="227" w:lineRule="auto"/>
              <w:ind w:left="613" w:leftChars="0"/>
              <w:rPr>
                <w:color w:val="auto"/>
                <w:spacing w:val="8"/>
              </w:rPr>
            </w:pPr>
          </w:p>
          <w:p w14:paraId="49A55159">
            <w:pPr>
              <w:pStyle w:val="21"/>
              <w:spacing w:before="157" w:line="227" w:lineRule="auto"/>
              <w:ind w:left="613" w:leftChars="0"/>
              <w:rPr>
                <w:rFonts w:ascii="宋体" w:hAnsi="宋体" w:eastAsia="宋体" w:cs="宋体"/>
                <w:snapToGrid w:val="0"/>
                <w:color w:val="auto"/>
                <w:kern w:val="0"/>
                <w:sz w:val="20"/>
                <w:szCs w:val="20"/>
                <w:lang w:val="en-US" w:eastAsia="en-US" w:bidi="ar-SA"/>
              </w:rPr>
            </w:pPr>
            <w:r>
              <w:rPr>
                <w:color w:val="auto"/>
                <w:spacing w:val="8"/>
              </w:rPr>
              <w:t>供应商资格</w:t>
            </w:r>
          </w:p>
        </w:tc>
        <w:tc>
          <w:tcPr>
            <w:tcW w:w="6814" w:type="dxa"/>
            <w:vAlign w:val="top"/>
          </w:tcPr>
          <w:p w14:paraId="6331CF74">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3"/>
              <w:textAlignment w:val="baseline"/>
              <w:rPr>
                <w:color w:val="auto"/>
              </w:rPr>
            </w:pPr>
            <w:r>
              <w:rPr>
                <w:color w:val="auto"/>
                <w:spacing w:val="13"/>
              </w:rPr>
              <w:t>供应商在成交后，应将由《许昌市政府采购供应商信用承诺</w:t>
            </w:r>
            <w:r>
              <w:rPr>
                <w:color w:val="auto"/>
                <w:spacing w:val="12"/>
              </w:rPr>
              <w:t>函》替代的</w:t>
            </w:r>
            <w:r>
              <w:rPr>
                <w:color w:val="auto"/>
                <w:spacing w:val="8"/>
              </w:rPr>
              <w:t>证明材料提交采购人核验。</w:t>
            </w:r>
          </w:p>
          <w:p w14:paraId="35B6EDC5">
            <w:pPr>
              <w:pStyle w:val="21"/>
              <w:spacing w:before="221" w:line="228" w:lineRule="auto"/>
              <w:ind w:left="116"/>
              <w:rPr>
                <w:color w:val="auto"/>
              </w:rPr>
            </w:pPr>
            <w:r>
              <w:rPr>
                <w:b/>
                <w:bCs/>
                <w:color w:val="auto"/>
                <w:spacing w:val="6"/>
              </w:rPr>
              <w:t>一、法人或者其他组织的营业执照等证明文件，</w:t>
            </w:r>
            <w:r>
              <w:rPr>
                <w:color w:val="auto"/>
                <w:spacing w:val="-38"/>
              </w:rPr>
              <w:t xml:space="preserve"> </w:t>
            </w:r>
            <w:r>
              <w:rPr>
                <w:b/>
                <w:bCs/>
                <w:color w:val="auto"/>
                <w:spacing w:val="6"/>
              </w:rPr>
              <w:t>自然人的身份证明</w:t>
            </w:r>
          </w:p>
          <w:p w14:paraId="75177008">
            <w:pPr>
              <w:pStyle w:val="21"/>
              <w:spacing w:before="221" w:line="227" w:lineRule="auto"/>
              <w:ind w:left="128"/>
              <w:rPr>
                <w:color w:val="auto"/>
              </w:rPr>
            </w:pPr>
            <w:r>
              <w:rPr>
                <w:color w:val="auto"/>
                <w:spacing w:val="3"/>
              </w:rPr>
              <w:t>1、企业法人营业执照或营业执照。（企业提供）</w:t>
            </w:r>
          </w:p>
          <w:p w14:paraId="0976E71F">
            <w:pPr>
              <w:pStyle w:val="21"/>
              <w:spacing w:before="222" w:line="227" w:lineRule="auto"/>
              <w:ind w:left="115"/>
              <w:rPr>
                <w:color w:val="auto"/>
              </w:rPr>
            </w:pPr>
            <w:r>
              <w:rPr>
                <w:color w:val="auto"/>
                <w:spacing w:val="3"/>
              </w:rPr>
              <w:t>2、事业单位法人证书。（事业单位提供）</w:t>
            </w:r>
          </w:p>
          <w:p w14:paraId="48C16352">
            <w:pPr>
              <w:pStyle w:val="21"/>
              <w:spacing w:before="222" w:line="227" w:lineRule="auto"/>
              <w:ind w:left="117"/>
              <w:rPr>
                <w:color w:val="auto"/>
              </w:rPr>
            </w:pPr>
            <w:r>
              <w:rPr>
                <w:color w:val="auto"/>
                <w:spacing w:val="3"/>
              </w:rPr>
              <w:t>3、执业许可证。（非企业专业服务机构提供）</w:t>
            </w:r>
          </w:p>
          <w:p w14:paraId="284D43AC">
            <w:pPr>
              <w:pStyle w:val="21"/>
              <w:spacing w:before="222" w:line="227" w:lineRule="auto"/>
              <w:ind w:left="112"/>
              <w:rPr>
                <w:color w:val="auto"/>
              </w:rPr>
            </w:pPr>
            <w:r>
              <w:rPr>
                <w:color w:val="auto"/>
                <w:spacing w:val="3"/>
              </w:rPr>
              <w:t>4、个体工商户营业执照。（个体工商户提供）</w:t>
            </w:r>
          </w:p>
          <w:p w14:paraId="00CB0542">
            <w:pPr>
              <w:pStyle w:val="21"/>
              <w:spacing w:before="222" w:line="227" w:lineRule="auto"/>
              <w:ind w:left="117"/>
              <w:rPr>
                <w:color w:val="auto"/>
              </w:rPr>
            </w:pPr>
            <w:r>
              <w:rPr>
                <w:color w:val="auto"/>
                <w:spacing w:val="-1"/>
              </w:rPr>
              <w:t>5、</w:t>
            </w:r>
            <w:r>
              <w:rPr>
                <w:color w:val="auto"/>
                <w:spacing w:val="-50"/>
              </w:rPr>
              <w:t xml:space="preserve"> </w:t>
            </w:r>
            <w:r>
              <w:rPr>
                <w:color w:val="auto"/>
                <w:spacing w:val="-1"/>
              </w:rPr>
              <w:t>自然人身份证明。（自然人提供）</w:t>
            </w:r>
          </w:p>
          <w:p w14:paraId="37E53BAE">
            <w:pPr>
              <w:pStyle w:val="21"/>
              <w:spacing w:before="222" w:line="227" w:lineRule="auto"/>
              <w:ind w:left="114"/>
              <w:rPr>
                <w:color w:val="auto"/>
              </w:rPr>
            </w:pPr>
            <w:r>
              <w:rPr>
                <w:color w:val="auto"/>
                <w:spacing w:val="4"/>
              </w:rPr>
              <w:t>6、民办非企业单位登记证书。（民办非企业单位提供）</w:t>
            </w:r>
          </w:p>
          <w:p w14:paraId="013821DB">
            <w:pPr>
              <w:pStyle w:val="21"/>
              <w:spacing w:before="222" w:line="226" w:lineRule="auto"/>
              <w:ind w:left="116"/>
              <w:rPr>
                <w:color w:val="auto"/>
              </w:rPr>
            </w:pPr>
            <w:r>
              <w:rPr>
                <w:b/>
                <w:bCs/>
                <w:color w:val="auto"/>
                <w:spacing w:val="7"/>
              </w:rPr>
              <w:t>二、财务状况报告相关材料</w:t>
            </w:r>
          </w:p>
          <w:p w14:paraId="09B9287F">
            <w:pPr>
              <w:pStyle w:val="21"/>
              <w:spacing w:before="224" w:line="329" w:lineRule="auto"/>
              <w:ind w:left="112" w:right="108" w:firstLine="10"/>
              <w:rPr>
                <w:color w:val="auto"/>
              </w:rPr>
            </w:pPr>
            <w:r>
              <w:rPr>
                <w:color w:val="auto"/>
                <w:spacing w:val="9"/>
              </w:rPr>
              <w:t>（1）供应商是法人（法人包括企业法人、机</w:t>
            </w:r>
            <w:r>
              <w:rPr>
                <w:color w:val="auto"/>
                <w:spacing w:val="8"/>
              </w:rPr>
              <w:t>关法人、事业单位法人和社</w:t>
            </w:r>
            <w:r>
              <w:rPr>
                <w:color w:val="auto"/>
              </w:rPr>
              <w:t xml:space="preserve"> </w:t>
            </w:r>
            <w:r>
              <w:rPr>
                <w:color w:val="auto"/>
                <w:spacing w:val="7"/>
              </w:rPr>
              <w:t>会团体法人</w:t>
            </w:r>
            <w:r>
              <w:rPr>
                <w:color w:val="auto"/>
                <w:spacing w:val="-37"/>
              </w:rPr>
              <w:t>），</w:t>
            </w:r>
            <w:r>
              <w:rPr>
                <w:color w:val="auto"/>
                <w:spacing w:val="7"/>
              </w:rPr>
              <w:t>提供本单位：</w:t>
            </w:r>
          </w:p>
          <w:p w14:paraId="25E7A265">
            <w:pPr>
              <w:pStyle w:val="21"/>
              <w:spacing w:before="223" w:line="329" w:lineRule="auto"/>
              <w:ind w:left="112" w:right="38"/>
              <w:rPr>
                <w:color w:val="auto"/>
              </w:rPr>
            </w:pPr>
            <w:r>
              <w:rPr>
                <w:color w:val="auto"/>
                <w:spacing w:val="6"/>
              </w:rPr>
              <w:t>①2023</w:t>
            </w:r>
            <w:r>
              <w:rPr>
                <w:rFonts w:hint="eastAsia"/>
                <w:color w:val="auto"/>
                <w:spacing w:val="6"/>
                <w:lang w:val="en-US" w:eastAsia="zh-CN"/>
              </w:rPr>
              <w:t>年度或2024</w:t>
            </w:r>
            <w:r>
              <w:rPr>
                <w:color w:val="auto"/>
                <w:spacing w:val="6"/>
              </w:rPr>
              <w:t>年度经审计的财务报告，包括资产负债表、利润表</w:t>
            </w:r>
            <w:r>
              <w:rPr>
                <w:color w:val="auto"/>
                <w:spacing w:val="5"/>
              </w:rPr>
              <w:t>、现金流量表、</w:t>
            </w:r>
            <w:r>
              <w:rPr>
                <w:color w:val="auto"/>
              </w:rPr>
              <w:t xml:space="preserve"> </w:t>
            </w:r>
            <w:r>
              <w:rPr>
                <w:color w:val="auto"/>
                <w:spacing w:val="8"/>
              </w:rPr>
              <w:t>所有者权益变动表及其附注；</w:t>
            </w:r>
          </w:p>
          <w:p w14:paraId="27116022">
            <w:pPr>
              <w:pStyle w:val="21"/>
              <w:spacing w:before="222" w:line="225" w:lineRule="auto"/>
              <w:ind w:left="111"/>
              <w:rPr>
                <w:color w:val="auto"/>
              </w:rPr>
            </w:pPr>
            <w:r>
              <w:rPr>
                <w:color w:val="auto"/>
                <w:spacing w:val="8"/>
              </w:rPr>
              <w:t>②基本开户银行出具的资信证明；</w:t>
            </w:r>
          </w:p>
          <w:p w14:paraId="5AD15A82">
            <w:pPr>
              <w:pStyle w:val="21"/>
              <w:spacing w:before="224" w:line="330" w:lineRule="auto"/>
              <w:ind w:left="115" w:right="109" w:hanging="4"/>
              <w:rPr>
                <w:color w:val="auto"/>
              </w:rPr>
            </w:pPr>
            <w:r>
              <w:rPr>
                <w:color w:val="auto"/>
                <w:spacing w:val="12"/>
              </w:rPr>
              <w:t>③财政部门认可的政府采购专业担保机构的证明文件和担保机构出具的</w:t>
            </w:r>
            <w:r>
              <w:rPr>
                <w:color w:val="auto"/>
                <w:spacing w:val="15"/>
              </w:rPr>
              <w:t xml:space="preserve"> </w:t>
            </w:r>
            <w:r>
              <w:rPr>
                <w:color w:val="auto"/>
                <w:spacing w:val="6"/>
              </w:rPr>
              <w:t>投标担保函。</w:t>
            </w:r>
          </w:p>
          <w:p w14:paraId="3AB0CF15">
            <w:pPr>
              <w:spacing w:before="206" w:line="224" w:lineRule="auto"/>
              <w:ind w:left="126"/>
              <w:rPr>
                <w:rFonts w:ascii="楷体" w:hAnsi="楷体" w:eastAsia="楷体" w:cs="楷体"/>
                <w:color w:val="auto"/>
                <w:sz w:val="24"/>
                <w:szCs w:val="24"/>
              </w:rPr>
            </w:pPr>
            <w:r>
              <w:rPr>
                <w:rFonts w:ascii="楷体" w:hAnsi="楷体" w:eastAsia="楷体" w:cs="楷体"/>
                <w:color w:val="auto"/>
                <w:spacing w:val="5"/>
                <w:sz w:val="24"/>
                <w:szCs w:val="24"/>
              </w:rPr>
              <w:t>注：仅需提供序号①~③其中之一即可。</w:t>
            </w:r>
          </w:p>
          <w:p w14:paraId="1AC1AB4A">
            <w:pPr>
              <w:pStyle w:val="21"/>
              <w:spacing w:before="192" w:line="227" w:lineRule="auto"/>
              <w:ind w:left="123"/>
              <w:rPr>
                <w:color w:val="auto"/>
              </w:rPr>
            </w:pPr>
            <w:r>
              <w:rPr>
                <w:color w:val="auto"/>
                <w:spacing w:val="8"/>
              </w:rPr>
              <w:t>（2）供应商（其他组织和自然人）提供本单位：</w:t>
            </w:r>
          </w:p>
          <w:p w14:paraId="737424D7">
            <w:pPr>
              <w:pStyle w:val="21"/>
              <w:spacing w:before="223" w:line="329" w:lineRule="auto"/>
              <w:ind w:left="112" w:right="38"/>
              <w:rPr>
                <w:color w:val="auto"/>
              </w:rPr>
            </w:pPr>
            <w:r>
              <w:rPr>
                <w:color w:val="auto"/>
                <w:spacing w:val="6"/>
              </w:rPr>
              <w:t>①2023</w:t>
            </w:r>
            <w:r>
              <w:rPr>
                <w:rFonts w:hint="eastAsia"/>
                <w:color w:val="auto"/>
                <w:spacing w:val="6"/>
                <w:lang w:val="en-US" w:eastAsia="zh-CN"/>
              </w:rPr>
              <w:t>年度或2024</w:t>
            </w:r>
            <w:r>
              <w:rPr>
                <w:color w:val="auto"/>
                <w:spacing w:val="6"/>
              </w:rPr>
              <w:t>年度经审计的财务报告，包括资产负债表、利润表</w:t>
            </w:r>
            <w:r>
              <w:rPr>
                <w:color w:val="auto"/>
                <w:spacing w:val="5"/>
              </w:rPr>
              <w:t>、现金流量表、</w:t>
            </w:r>
            <w:r>
              <w:rPr>
                <w:color w:val="auto"/>
              </w:rPr>
              <w:t xml:space="preserve"> </w:t>
            </w:r>
            <w:r>
              <w:rPr>
                <w:color w:val="auto"/>
                <w:spacing w:val="8"/>
              </w:rPr>
              <w:t>所有者权益变动表及其附注；</w:t>
            </w:r>
          </w:p>
          <w:p w14:paraId="06CBFE6E">
            <w:pPr>
              <w:pStyle w:val="21"/>
              <w:spacing w:before="223" w:line="225" w:lineRule="auto"/>
              <w:ind w:left="111"/>
              <w:rPr>
                <w:color w:val="auto"/>
              </w:rPr>
            </w:pPr>
            <w:r>
              <w:rPr>
                <w:color w:val="auto"/>
                <w:spacing w:val="8"/>
              </w:rPr>
              <w:t>②银行出具的资信证明；</w:t>
            </w:r>
          </w:p>
          <w:p w14:paraId="2CEB6FA4">
            <w:pPr>
              <w:pStyle w:val="21"/>
              <w:spacing w:before="224" w:line="330" w:lineRule="auto"/>
              <w:ind w:left="115" w:right="109" w:hanging="4"/>
              <w:rPr>
                <w:color w:val="auto"/>
              </w:rPr>
            </w:pPr>
            <w:r>
              <w:rPr>
                <w:color w:val="auto"/>
                <w:spacing w:val="12"/>
              </w:rPr>
              <w:t>③财政部门认可的政府采购专业担保机构的证明文件和担保机构出具的</w:t>
            </w:r>
            <w:r>
              <w:rPr>
                <w:color w:val="auto"/>
                <w:spacing w:val="15"/>
              </w:rPr>
              <w:t xml:space="preserve"> </w:t>
            </w:r>
            <w:r>
              <w:rPr>
                <w:color w:val="auto"/>
                <w:spacing w:val="6"/>
              </w:rPr>
              <w:t>投标担保函。</w:t>
            </w:r>
          </w:p>
          <w:p w14:paraId="470306F6">
            <w:pPr>
              <w:spacing w:before="205" w:line="224" w:lineRule="auto"/>
              <w:ind w:left="126"/>
              <w:rPr>
                <w:rFonts w:ascii="楷体" w:hAnsi="楷体" w:eastAsia="楷体" w:cs="楷体"/>
                <w:color w:val="auto"/>
                <w:sz w:val="24"/>
                <w:szCs w:val="24"/>
              </w:rPr>
            </w:pPr>
            <w:r>
              <w:rPr>
                <w:rFonts w:ascii="楷体" w:hAnsi="楷体" w:eastAsia="楷体" w:cs="楷体"/>
                <w:color w:val="auto"/>
                <w:spacing w:val="5"/>
                <w:sz w:val="24"/>
                <w:szCs w:val="24"/>
              </w:rPr>
              <w:t>注：仅需提供序号①~③其中之一即可。</w:t>
            </w:r>
          </w:p>
          <w:p w14:paraId="6F524117">
            <w:pPr>
              <w:pStyle w:val="21"/>
              <w:spacing w:before="192" w:line="227" w:lineRule="auto"/>
              <w:ind w:left="112"/>
              <w:rPr>
                <w:color w:val="auto"/>
              </w:rPr>
            </w:pPr>
            <w:r>
              <w:rPr>
                <w:b/>
                <w:bCs/>
                <w:color w:val="auto"/>
                <w:spacing w:val="7"/>
              </w:rPr>
              <w:t>三、依法缴纳税收相关材料</w:t>
            </w:r>
          </w:p>
          <w:p w14:paraId="6FDE9E65">
            <w:pPr>
              <w:pStyle w:val="21"/>
              <w:spacing w:before="222" w:line="373" w:lineRule="auto"/>
              <w:ind w:left="116" w:right="97" w:hanging="2"/>
              <w:rPr>
                <w:color w:val="auto"/>
              </w:rPr>
            </w:pPr>
            <w:r>
              <w:rPr>
                <w:color w:val="auto"/>
                <w:spacing w:val="13"/>
              </w:rPr>
              <w:t>参加本次政府采购项目磋商响应截止时间前一年内任意</w:t>
            </w:r>
            <w:r>
              <w:rPr>
                <w:color w:val="auto"/>
                <w:spacing w:val="12"/>
              </w:rPr>
              <w:t>一个月缴纳税收</w:t>
            </w:r>
            <w:r>
              <w:rPr>
                <w:color w:val="auto"/>
              </w:rPr>
              <w:t xml:space="preserve"> </w:t>
            </w:r>
            <w:r>
              <w:rPr>
                <w:color w:val="auto"/>
                <w:spacing w:val="5"/>
              </w:rPr>
              <w:t>凭据。（依法免税的供应商，应提供相应文件证明依法免税）</w:t>
            </w:r>
          </w:p>
        </w:tc>
      </w:tr>
    </w:tbl>
    <w:p w14:paraId="0006EB04">
      <w:pPr>
        <w:rPr>
          <w:rFonts w:ascii="Arial"/>
          <w:color w:val="auto"/>
          <w:sz w:val="21"/>
        </w:rPr>
      </w:pPr>
    </w:p>
    <w:p w14:paraId="7F1D23BE">
      <w:pPr>
        <w:rPr>
          <w:rFonts w:ascii="Arial" w:hAnsi="Arial" w:eastAsia="Arial" w:cs="Arial"/>
          <w:color w:val="auto"/>
          <w:sz w:val="21"/>
          <w:szCs w:val="21"/>
        </w:rPr>
        <w:sectPr>
          <w:footerReference r:id="rId11" w:type="default"/>
          <w:pgSz w:w="11906" w:h="16839"/>
          <w:pgMar w:top="1431" w:right="948" w:bottom="1157" w:left="1061" w:header="0" w:footer="992" w:gutter="0"/>
          <w:pgNumType w:fmt="decimal"/>
          <w:cols w:space="720" w:num="1"/>
        </w:sectPr>
      </w:pPr>
    </w:p>
    <w:p w14:paraId="5B42FC20">
      <w:pPr>
        <w:spacing w:before="92"/>
        <w:rPr>
          <w:color w:val="auto"/>
        </w:rPr>
      </w:pPr>
    </w:p>
    <w:p w14:paraId="1400AECD">
      <w:pPr>
        <w:spacing w:before="91"/>
        <w:rPr>
          <w:color w:val="auto"/>
        </w:rPr>
      </w:pPr>
    </w:p>
    <w:tbl>
      <w:tblPr>
        <w:tblStyle w:val="20"/>
        <w:tblW w:w="98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2267"/>
        <w:gridCol w:w="6814"/>
      </w:tblGrid>
      <w:tr w14:paraId="27E51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3" w:hRule="atLeast"/>
        </w:trPr>
        <w:tc>
          <w:tcPr>
            <w:tcW w:w="810" w:type="dxa"/>
            <w:vAlign w:val="top"/>
          </w:tcPr>
          <w:p w14:paraId="31E747FF">
            <w:pPr>
              <w:rPr>
                <w:rFonts w:ascii="Arial"/>
                <w:color w:val="auto"/>
                <w:sz w:val="21"/>
              </w:rPr>
            </w:pPr>
          </w:p>
        </w:tc>
        <w:tc>
          <w:tcPr>
            <w:tcW w:w="2267" w:type="dxa"/>
            <w:vAlign w:val="top"/>
          </w:tcPr>
          <w:p w14:paraId="68FCBE21">
            <w:pPr>
              <w:rPr>
                <w:rFonts w:ascii="Arial"/>
                <w:color w:val="auto"/>
                <w:sz w:val="21"/>
              </w:rPr>
            </w:pPr>
          </w:p>
        </w:tc>
        <w:tc>
          <w:tcPr>
            <w:tcW w:w="6814" w:type="dxa"/>
            <w:vAlign w:val="top"/>
          </w:tcPr>
          <w:p w14:paraId="163CB9BB">
            <w:pPr>
              <w:pStyle w:val="21"/>
              <w:spacing w:before="135" w:line="227" w:lineRule="auto"/>
              <w:ind w:left="132"/>
              <w:rPr>
                <w:color w:val="auto"/>
              </w:rPr>
            </w:pPr>
            <w:r>
              <w:rPr>
                <w:color w:val="auto"/>
                <w:spacing w:val="8"/>
              </w:rPr>
              <w:t>四、依法缴纳社会保障资金的证明材料</w:t>
            </w:r>
          </w:p>
          <w:p w14:paraId="719F858C">
            <w:pPr>
              <w:pStyle w:val="21"/>
              <w:spacing w:before="222" w:line="422" w:lineRule="auto"/>
              <w:ind w:left="113" w:right="97"/>
              <w:jc w:val="both"/>
              <w:rPr>
                <w:color w:val="auto"/>
              </w:rPr>
            </w:pPr>
            <w:r>
              <w:rPr>
                <w:color w:val="auto"/>
                <w:spacing w:val="13"/>
              </w:rPr>
              <w:t>参加本次政府采购项目磋商响应截止时间前一年内任意</w:t>
            </w:r>
            <w:r>
              <w:rPr>
                <w:color w:val="auto"/>
                <w:spacing w:val="12"/>
              </w:rPr>
              <w:t>一个月缴纳社会</w:t>
            </w:r>
            <w:r>
              <w:rPr>
                <w:color w:val="auto"/>
                <w:spacing w:val="6"/>
              </w:rPr>
              <w:t>保险凭据。（依法不需要缴纳社会保障资金的供应商，应提供相应文件证</w:t>
            </w:r>
            <w:r>
              <w:rPr>
                <w:color w:val="auto"/>
                <w:spacing w:val="2"/>
              </w:rPr>
              <w:t xml:space="preserve"> </w:t>
            </w:r>
            <w:r>
              <w:rPr>
                <w:color w:val="auto"/>
                <w:spacing w:val="8"/>
              </w:rPr>
              <w:t>明依法不需要缴纳社会保障资金）</w:t>
            </w:r>
          </w:p>
          <w:p w14:paraId="72D87273">
            <w:pPr>
              <w:pStyle w:val="21"/>
              <w:spacing w:before="32" w:line="227" w:lineRule="auto"/>
              <w:ind w:left="116"/>
              <w:rPr>
                <w:color w:val="auto"/>
              </w:rPr>
            </w:pPr>
            <w:r>
              <w:rPr>
                <w:b/>
                <w:bCs/>
                <w:color w:val="auto"/>
                <w:spacing w:val="8"/>
              </w:rPr>
              <w:t>五、履行合同所必须的设备和专业技术能力的证明材料</w:t>
            </w:r>
          </w:p>
          <w:p w14:paraId="6E195158">
            <w:pPr>
              <w:pStyle w:val="21"/>
              <w:spacing w:before="222" w:line="225" w:lineRule="auto"/>
              <w:ind w:left="112"/>
              <w:rPr>
                <w:color w:val="auto"/>
              </w:rPr>
            </w:pPr>
            <w:r>
              <w:rPr>
                <w:color w:val="auto"/>
                <w:spacing w:val="9"/>
              </w:rPr>
              <w:t>①相关设备的购置发票、专业技术人员职称证书、用工合同等；</w:t>
            </w:r>
          </w:p>
          <w:p w14:paraId="69140204">
            <w:pPr>
              <w:pStyle w:val="21"/>
              <w:spacing w:before="224" w:line="329" w:lineRule="auto"/>
              <w:ind w:left="112" w:right="109" w:hanging="1"/>
              <w:rPr>
                <w:color w:val="auto"/>
              </w:rPr>
            </w:pPr>
            <w:r>
              <w:rPr>
                <w:color w:val="auto"/>
                <w:spacing w:val="12"/>
              </w:rPr>
              <w:t>②供应商具备履行合同所必须的设备和专业技术能力承诺函或声明（承</w:t>
            </w:r>
            <w:r>
              <w:rPr>
                <w:color w:val="auto"/>
                <w:spacing w:val="15"/>
              </w:rPr>
              <w:t xml:space="preserve"> </w:t>
            </w:r>
            <w:r>
              <w:rPr>
                <w:color w:val="auto"/>
                <w:spacing w:val="1"/>
              </w:rPr>
              <w:t>诺函或声明格式自拟）。</w:t>
            </w:r>
          </w:p>
          <w:p w14:paraId="2A281202">
            <w:pPr>
              <w:spacing w:before="207" w:line="224" w:lineRule="auto"/>
              <w:ind w:left="126"/>
              <w:rPr>
                <w:rFonts w:ascii="楷体" w:hAnsi="楷体" w:eastAsia="楷体" w:cs="楷体"/>
                <w:color w:val="auto"/>
                <w:sz w:val="24"/>
                <w:szCs w:val="24"/>
              </w:rPr>
            </w:pPr>
            <w:r>
              <w:rPr>
                <w:rFonts w:ascii="楷体" w:hAnsi="楷体" w:eastAsia="楷体" w:cs="楷体"/>
                <w:color w:val="auto"/>
                <w:spacing w:val="5"/>
                <w:sz w:val="24"/>
                <w:szCs w:val="24"/>
              </w:rPr>
              <w:t>注：仅需提供序号①~②其中之一即可。</w:t>
            </w:r>
          </w:p>
          <w:p w14:paraId="3F621413">
            <w:pPr>
              <w:pStyle w:val="21"/>
              <w:spacing w:before="192" w:line="227" w:lineRule="auto"/>
              <w:ind w:left="114"/>
              <w:rPr>
                <w:color w:val="auto"/>
              </w:rPr>
            </w:pPr>
            <w:r>
              <w:rPr>
                <w:b/>
                <w:bCs/>
                <w:color w:val="auto"/>
                <w:spacing w:val="8"/>
              </w:rPr>
              <w:t>六、参加政府采购活动前3年内在经营活动中没有重大违法记录的声明</w:t>
            </w:r>
          </w:p>
          <w:p w14:paraId="00D5FD68">
            <w:pPr>
              <w:pStyle w:val="21"/>
              <w:spacing w:before="222" w:line="422" w:lineRule="auto"/>
              <w:ind w:left="112" w:right="108"/>
              <w:jc w:val="both"/>
              <w:rPr>
                <w:color w:val="auto"/>
              </w:rPr>
            </w:pPr>
            <w:r>
              <w:rPr>
                <w:color w:val="auto"/>
                <w:spacing w:val="9"/>
              </w:rPr>
              <w:t>供应商“参加政府采购活动前3年内在经营活动中没有重大违法记录</w:t>
            </w:r>
            <w:r>
              <w:rPr>
                <w:color w:val="auto"/>
                <w:spacing w:val="8"/>
              </w:rPr>
              <w:t>的书</w:t>
            </w:r>
            <w:r>
              <w:rPr>
                <w:color w:val="auto"/>
              </w:rPr>
              <w:t xml:space="preserve"> </w:t>
            </w:r>
            <w:r>
              <w:rPr>
                <w:color w:val="auto"/>
                <w:spacing w:val="5"/>
              </w:rPr>
              <w:t>面声明</w:t>
            </w:r>
            <w:r>
              <w:rPr>
                <w:color w:val="auto"/>
                <w:spacing w:val="-64"/>
              </w:rPr>
              <w:t xml:space="preserve"> </w:t>
            </w:r>
            <w:r>
              <w:rPr>
                <w:color w:val="auto"/>
                <w:spacing w:val="5"/>
              </w:rPr>
              <w:t>”。 重大违法记录，是指供应商因违法经营受到刑事处罚或者责</w:t>
            </w:r>
            <w:r>
              <w:rPr>
                <w:color w:val="auto"/>
              </w:rPr>
              <w:t xml:space="preserve">  </w:t>
            </w:r>
            <w:r>
              <w:rPr>
                <w:color w:val="auto"/>
                <w:spacing w:val="8"/>
              </w:rPr>
              <w:t>令停产停业、</w:t>
            </w:r>
            <w:r>
              <w:rPr>
                <w:color w:val="auto"/>
                <w:spacing w:val="-59"/>
              </w:rPr>
              <w:t xml:space="preserve"> </w:t>
            </w:r>
            <w:r>
              <w:rPr>
                <w:color w:val="auto"/>
                <w:spacing w:val="8"/>
              </w:rPr>
              <w:t>吊销许可证或者执照、较大数额罚</w:t>
            </w:r>
            <w:r>
              <w:rPr>
                <w:color w:val="auto"/>
                <w:spacing w:val="7"/>
              </w:rPr>
              <w:t>款等行政处罚。</w:t>
            </w:r>
          </w:p>
          <w:p w14:paraId="69491E02">
            <w:pPr>
              <w:pStyle w:val="21"/>
              <w:spacing w:before="32" w:line="398" w:lineRule="auto"/>
              <w:ind w:left="112" w:right="107"/>
              <w:rPr>
                <w:color w:val="auto"/>
              </w:rPr>
            </w:pPr>
            <w:r>
              <w:rPr>
                <w:b/>
                <w:bCs/>
                <w:color w:val="auto"/>
                <w:spacing w:val="9"/>
              </w:rPr>
              <w:t>七、未被列入“信用中国</w:t>
            </w:r>
            <w:r>
              <w:rPr>
                <w:color w:val="auto"/>
                <w:spacing w:val="-73"/>
              </w:rPr>
              <w:t xml:space="preserve"> </w:t>
            </w:r>
            <w:r>
              <w:rPr>
                <w:b/>
                <w:bCs/>
                <w:color w:val="auto"/>
                <w:spacing w:val="9"/>
              </w:rPr>
              <w:t>”网站(</w:t>
            </w:r>
            <w:r>
              <w:rPr>
                <w:b/>
                <w:bCs/>
                <w:color w:val="auto"/>
              </w:rPr>
              <w:t>www</w:t>
            </w:r>
            <w:r>
              <w:rPr>
                <w:b/>
                <w:bCs/>
                <w:color w:val="auto"/>
                <w:spacing w:val="9"/>
              </w:rPr>
              <w:t>.</w:t>
            </w:r>
            <w:r>
              <w:rPr>
                <w:b/>
                <w:bCs/>
                <w:color w:val="auto"/>
              </w:rPr>
              <w:t>creditchina</w:t>
            </w:r>
            <w:r>
              <w:rPr>
                <w:b/>
                <w:bCs/>
                <w:color w:val="auto"/>
                <w:spacing w:val="9"/>
              </w:rPr>
              <w:t>.</w:t>
            </w:r>
            <w:r>
              <w:rPr>
                <w:b/>
                <w:bCs/>
                <w:color w:val="auto"/>
              </w:rPr>
              <w:t>gov</w:t>
            </w:r>
            <w:r>
              <w:rPr>
                <w:b/>
                <w:bCs/>
                <w:color w:val="auto"/>
                <w:spacing w:val="9"/>
              </w:rPr>
              <w:t>.</w:t>
            </w:r>
            <w:r>
              <w:rPr>
                <w:b/>
                <w:bCs/>
                <w:color w:val="auto"/>
              </w:rPr>
              <w:t>cn</w:t>
            </w:r>
            <w:r>
              <w:rPr>
                <w:b/>
                <w:bCs/>
                <w:color w:val="auto"/>
                <w:spacing w:val="9"/>
              </w:rPr>
              <w:t>)失信被执行</w:t>
            </w:r>
            <w:r>
              <w:rPr>
                <w:color w:val="auto"/>
              </w:rPr>
              <w:t xml:space="preserve">  </w:t>
            </w:r>
            <w:r>
              <w:rPr>
                <w:b/>
                <w:bCs/>
                <w:color w:val="auto"/>
                <w:spacing w:val="2"/>
              </w:rPr>
              <w:t>人、</w:t>
            </w:r>
            <w:r>
              <w:rPr>
                <w:rFonts w:hint="eastAsia"/>
                <w:b/>
                <w:bCs/>
                <w:color w:val="auto"/>
                <w:spacing w:val="2"/>
              </w:rPr>
              <w:t>重大税收违法失信主体</w:t>
            </w:r>
            <w:r>
              <w:rPr>
                <w:b/>
                <w:bCs/>
                <w:color w:val="auto"/>
                <w:spacing w:val="2"/>
              </w:rPr>
              <w:t>的供应商；“中国政府采购网</w:t>
            </w:r>
            <w:r>
              <w:rPr>
                <w:color w:val="auto"/>
                <w:spacing w:val="-54"/>
              </w:rPr>
              <w:t xml:space="preserve"> </w:t>
            </w:r>
            <w:r>
              <w:rPr>
                <w:b/>
                <w:bCs/>
                <w:color w:val="auto"/>
                <w:spacing w:val="2"/>
              </w:rPr>
              <w:t>”</w:t>
            </w:r>
            <w:r>
              <w:rPr>
                <w:color w:val="auto"/>
                <w:spacing w:val="2"/>
              </w:rPr>
              <w:t xml:space="preserve"> </w:t>
            </w:r>
            <w:r>
              <w:rPr>
                <w:b/>
                <w:bCs/>
                <w:color w:val="auto"/>
                <w:spacing w:val="2"/>
              </w:rPr>
              <w:t>(</w:t>
            </w:r>
            <w:r>
              <w:rPr>
                <w:b/>
                <w:bCs/>
                <w:color w:val="auto"/>
              </w:rPr>
              <w:t>www</w:t>
            </w:r>
            <w:r>
              <w:rPr>
                <w:b/>
                <w:bCs/>
                <w:color w:val="auto"/>
                <w:spacing w:val="2"/>
              </w:rPr>
              <w:t>.</w:t>
            </w:r>
            <w:r>
              <w:rPr>
                <w:b/>
                <w:bCs/>
                <w:color w:val="auto"/>
              </w:rPr>
              <w:t>ccgp</w:t>
            </w:r>
            <w:r>
              <w:rPr>
                <w:b/>
                <w:bCs/>
                <w:color w:val="auto"/>
                <w:spacing w:val="2"/>
              </w:rPr>
              <w:t>.</w:t>
            </w:r>
            <w:r>
              <w:rPr>
                <w:b/>
                <w:bCs/>
                <w:color w:val="auto"/>
              </w:rPr>
              <w:t>gov</w:t>
            </w:r>
            <w:r>
              <w:rPr>
                <w:b/>
                <w:bCs/>
                <w:color w:val="auto"/>
                <w:spacing w:val="2"/>
              </w:rPr>
              <w:t>.</w:t>
            </w:r>
            <w:r>
              <w:rPr>
                <w:b/>
                <w:bCs/>
                <w:color w:val="auto"/>
              </w:rPr>
              <w:t>cn</w:t>
            </w:r>
            <w:r>
              <w:rPr>
                <w:b/>
                <w:bCs/>
                <w:color w:val="auto"/>
                <w:spacing w:val="2"/>
              </w:rPr>
              <w:t>)</w:t>
            </w:r>
            <w:r>
              <w:rPr>
                <w:b/>
                <w:bCs/>
                <w:color w:val="auto"/>
                <w:spacing w:val="7"/>
              </w:rPr>
              <w:t>政府采购严重违法失信行为记录名单的供应商；</w:t>
            </w:r>
            <w:r>
              <w:rPr>
                <w:color w:val="auto"/>
                <w:spacing w:val="-18"/>
              </w:rPr>
              <w:t xml:space="preserve"> </w:t>
            </w:r>
            <w:r>
              <w:rPr>
                <w:b/>
                <w:bCs/>
                <w:color w:val="auto"/>
                <w:spacing w:val="7"/>
              </w:rPr>
              <w:t>“</w:t>
            </w:r>
            <w:r>
              <w:rPr>
                <w:color w:val="auto"/>
                <w:spacing w:val="-70"/>
              </w:rPr>
              <w:t xml:space="preserve"> </w:t>
            </w:r>
            <w:r>
              <w:rPr>
                <w:b/>
                <w:bCs/>
                <w:color w:val="auto"/>
                <w:spacing w:val="7"/>
              </w:rPr>
              <w:t>中</w:t>
            </w:r>
            <w:r>
              <w:rPr>
                <w:b/>
                <w:bCs/>
                <w:color w:val="auto"/>
                <w:spacing w:val="6"/>
              </w:rPr>
              <w:t>国社会组织政务服</w:t>
            </w:r>
            <w:r>
              <w:rPr>
                <w:color w:val="auto"/>
              </w:rPr>
              <w:t xml:space="preserve"> </w:t>
            </w:r>
            <w:r>
              <w:rPr>
                <w:b/>
                <w:bCs/>
                <w:color w:val="auto"/>
                <w:spacing w:val="7"/>
              </w:rPr>
              <w:t>务平台</w:t>
            </w:r>
            <w:r>
              <w:rPr>
                <w:color w:val="auto"/>
                <w:spacing w:val="-72"/>
              </w:rPr>
              <w:t xml:space="preserve"> </w:t>
            </w:r>
            <w:r>
              <w:rPr>
                <w:b/>
                <w:bCs/>
                <w:color w:val="auto"/>
                <w:spacing w:val="7"/>
              </w:rPr>
              <w:t>”网站（</w:t>
            </w:r>
            <w:r>
              <w:rPr>
                <w:b/>
                <w:bCs/>
                <w:color w:val="auto"/>
              </w:rPr>
              <w:t>https</w:t>
            </w:r>
            <w:r>
              <w:rPr>
                <w:b/>
                <w:bCs/>
                <w:color w:val="auto"/>
                <w:spacing w:val="7"/>
              </w:rPr>
              <w:t>://</w:t>
            </w:r>
            <w:r>
              <w:rPr>
                <w:b/>
                <w:bCs/>
                <w:color w:val="auto"/>
              </w:rPr>
              <w:t>chinanpo</w:t>
            </w:r>
            <w:r>
              <w:rPr>
                <w:b/>
                <w:bCs/>
                <w:color w:val="auto"/>
                <w:spacing w:val="7"/>
              </w:rPr>
              <w:t>.</w:t>
            </w:r>
            <w:r>
              <w:rPr>
                <w:b/>
                <w:bCs/>
                <w:color w:val="auto"/>
              </w:rPr>
              <w:t>mca</w:t>
            </w:r>
            <w:r>
              <w:rPr>
                <w:b/>
                <w:bCs/>
                <w:color w:val="auto"/>
                <w:spacing w:val="7"/>
              </w:rPr>
              <w:t>.</w:t>
            </w:r>
            <w:r>
              <w:rPr>
                <w:b/>
                <w:bCs/>
                <w:color w:val="auto"/>
              </w:rPr>
              <w:t>gov</w:t>
            </w:r>
            <w:r>
              <w:rPr>
                <w:b/>
                <w:bCs/>
                <w:color w:val="auto"/>
                <w:spacing w:val="7"/>
              </w:rPr>
              <w:t>.</w:t>
            </w:r>
            <w:r>
              <w:rPr>
                <w:b/>
                <w:bCs/>
                <w:color w:val="auto"/>
              </w:rPr>
              <w:t>cn</w:t>
            </w:r>
            <w:r>
              <w:rPr>
                <w:b/>
                <w:bCs/>
                <w:color w:val="auto"/>
                <w:spacing w:val="7"/>
              </w:rPr>
              <w:t>）严重违法失信</w:t>
            </w:r>
            <w:r>
              <w:rPr>
                <w:b/>
                <w:bCs/>
                <w:color w:val="auto"/>
                <w:spacing w:val="6"/>
              </w:rPr>
              <w:t>社会组织</w:t>
            </w:r>
            <w:r>
              <w:rPr>
                <w:b/>
                <w:bCs/>
                <w:color w:val="auto"/>
                <w:spacing w:val="9"/>
              </w:rPr>
              <w:t>名单的供应商（</w:t>
            </w:r>
            <w:r>
              <w:rPr>
                <w:color w:val="auto"/>
                <w:spacing w:val="9"/>
              </w:rPr>
              <w:t>联合体形式投标的，联合体成员存在不良信用记录，视</w:t>
            </w:r>
            <w:r>
              <w:rPr>
                <w:color w:val="auto"/>
                <w:spacing w:val="5"/>
              </w:rPr>
              <w:t xml:space="preserve">  </w:t>
            </w:r>
            <w:r>
              <w:rPr>
                <w:color w:val="auto"/>
                <w:spacing w:val="7"/>
              </w:rPr>
              <w:t>同联合体存在不良信用记录）。</w:t>
            </w:r>
          </w:p>
          <w:p w14:paraId="3506C9A3">
            <w:pPr>
              <w:pStyle w:val="21"/>
              <w:spacing w:before="221" w:line="228" w:lineRule="auto"/>
              <w:ind w:left="128"/>
              <w:rPr>
                <w:color w:val="auto"/>
              </w:rPr>
            </w:pPr>
            <w:r>
              <w:rPr>
                <w:color w:val="auto"/>
                <w:spacing w:val="4"/>
              </w:rPr>
              <w:t>1、查询渠道：</w:t>
            </w:r>
          </w:p>
          <w:p w14:paraId="03EDB2BC">
            <w:pPr>
              <w:pStyle w:val="21"/>
              <w:spacing w:before="91" w:line="468" w:lineRule="exact"/>
              <w:ind w:left="112"/>
              <w:rPr>
                <w:color w:val="auto"/>
              </w:rPr>
            </w:pPr>
            <w:r>
              <w:rPr>
                <w:color w:val="auto"/>
                <w:spacing w:val="11"/>
                <w:position w:val="8"/>
              </w:rPr>
              <w:t>①“信用中国</w:t>
            </w:r>
            <w:r>
              <w:rPr>
                <w:color w:val="auto"/>
                <w:spacing w:val="-65"/>
                <w:position w:val="8"/>
              </w:rPr>
              <w:t xml:space="preserve"> </w:t>
            </w:r>
            <w:r>
              <w:rPr>
                <w:color w:val="auto"/>
                <w:spacing w:val="11"/>
                <w:position w:val="8"/>
              </w:rPr>
              <w:t>”网站（</w:t>
            </w:r>
            <w:r>
              <w:rPr>
                <w:color w:val="auto"/>
              </w:rPr>
              <w:fldChar w:fldCharType="begin"/>
            </w:r>
            <w:r>
              <w:rPr>
                <w:color w:val="auto"/>
              </w:rPr>
              <w:instrText xml:space="preserve"> HYPERLINK "http://www.creditchina.gov.cn" </w:instrText>
            </w:r>
            <w:r>
              <w:rPr>
                <w:color w:val="auto"/>
              </w:rPr>
              <w:fldChar w:fldCharType="separate"/>
            </w:r>
            <w:r>
              <w:rPr>
                <w:rFonts w:ascii="Calibri" w:hAnsi="Calibri" w:eastAsia="Calibri" w:cs="Calibri"/>
                <w:color w:val="auto"/>
                <w:position w:val="8"/>
              </w:rPr>
              <w:t>www</w:t>
            </w:r>
            <w:r>
              <w:rPr>
                <w:rFonts w:ascii="Calibri" w:hAnsi="Calibri" w:eastAsia="Calibri" w:cs="Calibri"/>
                <w:color w:val="auto"/>
                <w:spacing w:val="11"/>
                <w:position w:val="8"/>
              </w:rPr>
              <w:t>.</w:t>
            </w:r>
            <w:r>
              <w:rPr>
                <w:rFonts w:ascii="Calibri" w:hAnsi="Calibri" w:eastAsia="Calibri" w:cs="Calibri"/>
                <w:color w:val="auto"/>
                <w:position w:val="8"/>
              </w:rPr>
              <w:t>creditchina</w:t>
            </w:r>
            <w:r>
              <w:rPr>
                <w:rFonts w:ascii="Calibri" w:hAnsi="Calibri" w:eastAsia="Calibri" w:cs="Calibri"/>
                <w:color w:val="auto"/>
                <w:spacing w:val="11"/>
                <w:position w:val="8"/>
              </w:rPr>
              <w:t>.</w:t>
            </w:r>
            <w:r>
              <w:rPr>
                <w:rFonts w:ascii="Calibri" w:hAnsi="Calibri" w:eastAsia="Calibri" w:cs="Calibri"/>
                <w:color w:val="auto"/>
                <w:position w:val="8"/>
              </w:rPr>
              <w:t>gov</w:t>
            </w:r>
            <w:r>
              <w:rPr>
                <w:rFonts w:ascii="Calibri" w:hAnsi="Calibri" w:eastAsia="Calibri" w:cs="Calibri"/>
                <w:color w:val="auto"/>
                <w:spacing w:val="11"/>
                <w:position w:val="8"/>
              </w:rPr>
              <w:t>.</w:t>
            </w:r>
            <w:r>
              <w:rPr>
                <w:rFonts w:ascii="Calibri" w:hAnsi="Calibri" w:eastAsia="Calibri" w:cs="Calibri"/>
                <w:color w:val="auto"/>
                <w:position w:val="8"/>
              </w:rPr>
              <w:t>cn</w:t>
            </w:r>
            <w:r>
              <w:rPr>
                <w:rFonts w:ascii="Calibri" w:hAnsi="Calibri" w:eastAsia="Calibri" w:cs="Calibri"/>
                <w:color w:val="auto"/>
                <w:position w:val="8"/>
              </w:rPr>
              <w:fldChar w:fldCharType="end"/>
            </w:r>
            <w:r>
              <w:rPr>
                <w:color w:val="auto"/>
                <w:spacing w:val="11"/>
                <w:position w:val="8"/>
              </w:rPr>
              <w:t>）</w:t>
            </w:r>
          </w:p>
          <w:p w14:paraId="1DFDBD0F">
            <w:pPr>
              <w:pStyle w:val="21"/>
              <w:spacing w:before="130" w:line="222" w:lineRule="auto"/>
              <w:ind w:left="111"/>
              <w:rPr>
                <w:color w:val="auto"/>
              </w:rPr>
            </w:pPr>
            <w:r>
              <w:rPr>
                <w:color w:val="auto"/>
                <w:spacing w:val="8"/>
              </w:rPr>
              <w:t>②“</w:t>
            </w:r>
            <w:r>
              <w:rPr>
                <w:color w:val="auto"/>
                <w:spacing w:val="-70"/>
              </w:rPr>
              <w:t xml:space="preserve"> </w:t>
            </w:r>
            <w:r>
              <w:rPr>
                <w:color w:val="auto"/>
                <w:spacing w:val="8"/>
              </w:rPr>
              <w:t>中国政府采购网</w:t>
            </w:r>
            <w:r>
              <w:rPr>
                <w:color w:val="auto"/>
                <w:spacing w:val="-73"/>
              </w:rPr>
              <w:t xml:space="preserve"> </w:t>
            </w:r>
            <w:r>
              <w:rPr>
                <w:color w:val="auto"/>
                <w:spacing w:val="8"/>
              </w:rPr>
              <w:t>”（</w:t>
            </w:r>
            <w:r>
              <w:rPr>
                <w:color w:val="auto"/>
              </w:rPr>
              <w:t>www</w:t>
            </w:r>
            <w:r>
              <w:rPr>
                <w:color w:val="auto"/>
                <w:spacing w:val="8"/>
              </w:rPr>
              <w:t>.</w:t>
            </w:r>
            <w:r>
              <w:rPr>
                <w:color w:val="auto"/>
              </w:rPr>
              <w:t>ccgp</w:t>
            </w:r>
            <w:r>
              <w:rPr>
                <w:color w:val="auto"/>
                <w:spacing w:val="8"/>
              </w:rPr>
              <w:t>.</w:t>
            </w:r>
            <w:r>
              <w:rPr>
                <w:color w:val="auto"/>
              </w:rPr>
              <w:t>gov</w:t>
            </w:r>
            <w:r>
              <w:rPr>
                <w:color w:val="auto"/>
                <w:spacing w:val="8"/>
              </w:rPr>
              <w:t>.</w:t>
            </w:r>
            <w:r>
              <w:rPr>
                <w:color w:val="auto"/>
              </w:rPr>
              <w:t>cn</w:t>
            </w:r>
            <w:r>
              <w:rPr>
                <w:color w:val="auto"/>
                <w:spacing w:val="8"/>
              </w:rPr>
              <w:t>）</w:t>
            </w:r>
          </w:p>
          <w:p w14:paraId="69CACA5C">
            <w:pPr>
              <w:pStyle w:val="21"/>
              <w:spacing w:before="229" w:line="329" w:lineRule="auto"/>
              <w:ind w:left="122" w:right="21" w:hanging="11"/>
              <w:rPr>
                <w:color w:val="auto"/>
              </w:rPr>
            </w:pPr>
            <w:r>
              <w:rPr>
                <w:color w:val="auto"/>
                <w:spacing w:val="6"/>
              </w:rPr>
              <w:t>③“中国社会组织政务服务平台</w:t>
            </w:r>
            <w:r>
              <w:rPr>
                <w:color w:val="auto"/>
                <w:spacing w:val="-70"/>
              </w:rPr>
              <w:t xml:space="preserve"> </w:t>
            </w:r>
            <w:r>
              <w:rPr>
                <w:color w:val="auto"/>
                <w:spacing w:val="6"/>
              </w:rPr>
              <w:t>”网站（</w:t>
            </w:r>
            <w:r>
              <w:rPr>
                <w:color w:val="auto"/>
              </w:rPr>
              <w:t>https</w:t>
            </w:r>
            <w:r>
              <w:rPr>
                <w:color w:val="auto"/>
                <w:spacing w:val="6"/>
              </w:rPr>
              <w:t>:/</w:t>
            </w:r>
            <w:r>
              <w:rPr>
                <w:color w:val="auto"/>
                <w:spacing w:val="5"/>
              </w:rPr>
              <w:t>/</w:t>
            </w:r>
            <w:r>
              <w:rPr>
                <w:color w:val="auto"/>
              </w:rPr>
              <w:t>chinanpo</w:t>
            </w:r>
            <w:r>
              <w:rPr>
                <w:color w:val="auto"/>
                <w:spacing w:val="5"/>
              </w:rPr>
              <w:t>.</w:t>
            </w:r>
            <w:r>
              <w:rPr>
                <w:color w:val="auto"/>
              </w:rPr>
              <w:t>mca</w:t>
            </w:r>
            <w:r>
              <w:rPr>
                <w:color w:val="auto"/>
                <w:spacing w:val="5"/>
              </w:rPr>
              <w:t>.</w:t>
            </w:r>
            <w:r>
              <w:rPr>
                <w:color w:val="auto"/>
              </w:rPr>
              <w:t>gov</w:t>
            </w:r>
            <w:r>
              <w:rPr>
                <w:color w:val="auto"/>
                <w:spacing w:val="5"/>
              </w:rPr>
              <w:t>.</w:t>
            </w:r>
            <w:r>
              <w:rPr>
                <w:color w:val="auto"/>
              </w:rPr>
              <w:t>cn</w:t>
            </w:r>
            <w:r>
              <w:rPr>
                <w:color w:val="auto"/>
                <w:spacing w:val="5"/>
              </w:rPr>
              <w:t>）</w:t>
            </w:r>
            <w:r>
              <w:rPr>
                <w:color w:val="auto"/>
              </w:rPr>
              <w:t xml:space="preserve"> </w:t>
            </w:r>
            <w:r>
              <w:rPr>
                <w:color w:val="auto"/>
                <w:spacing w:val="7"/>
              </w:rPr>
              <w:t>（仅查询社会组织</w:t>
            </w:r>
            <w:r>
              <w:rPr>
                <w:color w:val="auto"/>
                <w:spacing w:val="1"/>
              </w:rPr>
              <w:t>）；</w:t>
            </w:r>
          </w:p>
          <w:p w14:paraId="6E74CF52">
            <w:pPr>
              <w:pStyle w:val="21"/>
              <w:spacing w:before="222" w:line="228" w:lineRule="auto"/>
              <w:ind w:left="115"/>
              <w:rPr>
                <w:color w:val="auto"/>
              </w:rPr>
            </w:pPr>
            <w:r>
              <w:rPr>
                <w:color w:val="auto"/>
                <w:spacing w:val="8"/>
              </w:rPr>
              <w:t>2、截止时间：同投标截止时间；</w:t>
            </w:r>
          </w:p>
          <w:p w14:paraId="1648FBB5">
            <w:pPr>
              <w:pStyle w:val="21"/>
              <w:spacing w:before="222" w:line="329" w:lineRule="auto"/>
              <w:ind w:left="113" w:right="108" w:firstLine="3"/>
              <w:rPr>
                <w:color w:val="auto"/>
              </w:rPr>
            </w:pPr>
            <w:r>
              <w:rPr>
                <w:color w:val="auto"/>
                <w:spacing w:val="9"/>
              </w:rPr>
              <w:t>3、信用信息的使用原则：经采购人认定的被列入失信被执</w:t>
            </w:r>
            <w:r>
              <w:rPr>
                <w:color w:val="auto"/>
                <w:spacing w:val="8"/>
              </w:rPr>
              <w:t>行人、税收违</w:t>
            </w:r>
            <w:r>
              <w:rPr>
                <w:color w:val="auto"/>
              </w:rPr>
              <w:t xml:space="preserve"> </w:t>
            </w:r>
            <w:r>
              <w:rPr>
                <w:color w:val="auto"/>
                <w:spacing w:val="12"/>
              </w:rPr>
              <w:t>法黑名单、政府采购严重违法失信行为记录名单的</w:t>
            </w:r>
            <w:r>
              <w:rPr>
                <w:rFonts w:hint="eastAsia" w:cs="宋体"/>
                <w:color w:val="auto"/>
                <w:spacing w:val="9"/>
                <w:sz w:val="20"/>
                <w:szCs w:val="20"/>
                <w:lang w:val="en-US" w:eastAsia="zh-CN"/>
              </w:rPr>
              <w:t>供应商</w:t>
            </w:r>
            <w:r>
              <w:rPr>
                <w:color w:val="auto"/>
                <w:spacing w:val="12"/>
              </w:rPr>
              <w:t>、严重违法失</w:t>
            </w:r>
          </w:p>
        </w:tc>
      </w:tr>
    </w:tbl>
    <w:p w14:paraId="00523E3B">
      <w:pPr>
        <w:rPr>
          <w:rFonts w:ascii="Arial"/>
          <w:color w:val="auto"/>
          <w:sz w:val="21"/>
        </w:rPr>
      </w:pPr>
    </w:p>
    <w:tbl>
      <w:tblPr>
        <w:tblStyle w:val="20"/>
        <w:tblW w:w="98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2267"/>
        <w:gridCol w:w="6814"/>
      </w:tblGrid>
      <w:tr w14:paraId="73EB2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2" w:hRule="atLeast"/>
        </w:trPr>
        <w:tc>
          <w:tcPr>
            <w:tcW w:w="810" w:type="dxa"/>
            <w:vAlign w:val="top"/>
          </w:tcPr>
          <w:p w14:paraId="6CEBB60E">
            <w:pPr>
              <w:rPr>
                <w:rFonts w:ascii="Arial"/>
                <w:color w:val="auto"/>
                <w:sz w:val="21"/>
              </w:rPr>
            </w:pPr>
          </w:p>
        </w:tc>
        <w:tc>
          <w:tcPr>
            <w:tcW w:w="2267" w:type="dxa"/>
            <w:vAlign w:val="top"/>
          </w:tcPr>
          <w:p w14:paraId="169A1171">
            <w:pPr>
              <w:rPr>
                <w:rFonts w:ascii="Arial"/>
                <w:color w:val="auto"/>
                <w:sz w:val="21"/>
              </w:rPr>
            </w:pPr>
          </w:p>
        </w:tc>
        <w:tc>
          <w:tcPr>
            <w:tcW w:w="6814" w:type="dxa"/>
            <w:vAlign w:val="top"/>
          </w:tcPr>
          <w:p w14:paraId="588F6125">
            <w:pPr>
              <w:pStyle w:val="21"/>
              <w:spacing w:before="135" w:line="227" w:lineRule="auto"/>
              <w:ind w:left="112"/>
              <w:rPr>
                <w:color w:val="auto"/>
              </w:rPr>
            </w:pPr>
            <w:r>
              <w:rPr>
                <w:color w:val="auto"/>
                <w:spacing w:val="9"/>
              </w:rPr>
              <w:t>信社会组织，将拒绝其参与本次政府采购活动。</w:t>
            </w:r>
          </w:p>
          <w:p w14:paraId="0A722082">
            <w:pPr>
              <w:pStyle w:val="4"/>
              <w:keepNext w:val="0"/>
              <w:keepLines w:val="0"/>
              <w:pageBreakBefore w:val="0"/>
              <w:widowControl/>
              <w:kinsoku w:val="0"/>
              <w:wordWrap/>
              <w:overflowPunct/>
              <w:topLinePunct w:val="0"/>
              <w:autoSpaceDE w:val="0"/>
              <w:autoSpaceDN w:val="0"/>
              <w:bidi w:val="0"/>
              <w:adjustRightInd w:val="0"/>
              <w:snapToGrid w:val="0"/>
              <w:spacing w:line="480" w:lineRule="exact"/>
              <w:ind w:right="68"/>
              <w:jc w:val="both"/>
              <w:textAlignment w:val="baseline"/>
              <w:rPr>
                <w:color w:val="auto"/>
              </w:rPr>
            </w:pPr>
            <w:r>
              <w:rPr>
                <w:rFonts w:hint="eastAsia" w:ascii="宋体" w:hAnsi="宋体" w:eastAsia="宋体" w:cs="宋体"/>
                <w:b/>
                <w:bCs/>
                <w:snapToGrid w:val="0"/>
                <w:color w:val="auto"/>
                <w:spacing w:val="9"/>
                <w:kern w:val="0"/>
                <w:sz w:val="20"/>
                <w:szCs w:val="20"/>
                <w:lang w:val="en-US" w:eastAsia="en-US" w:bidi="ar-SA"/>
              </w:rPr>
              <w:t>八、供应商须具备建设行政主管部门核发的市政公用工程施工总承包三级及以上资质，具有有效的安全生产许可证</w:t>
            </w:r>
            <w:r>
              <w:rPr>
                <w:rFonts w:hint="eastAsia" w:cs="宋体"/>
                <w:b/>
                <w:bCs/>
                <w:snapToGrid w:val="0"/>
                <w:color w:val="auto"/>
                <w:spacing w:val="9"/>
                <w:kern w:val="0"/>
                <w:sz w:val="20"/>
                <w:szCs w:val="20"/>
                <w:lang w:val="en-US" w:eastAsia="zh-CN" w:bidi="ar-SA"/>
              </w:rPr>
              <w:t>；</w:t>
            </w:r>
            <w:r>
              <w:rPr>
                <w:rFonts w:hint="eastAsia" w:ascii="宋体" w:hAnsi="宋体" w:eastAsia="宋体" w:cs="宋体"/>
                <w:b/>
                <w:bCs/>
                <w:snapToGrid w:val="0"/>
                <w:color w:val="auto"/>
                <w:spacing w:val="9"/>
                <w:kern w:val="0"/>
                <w:sz w:val="20"/>
                <w:szCs w:val="20"/>
                <w:lang w:val="en-US" w:eastAsia="en-US" w:bidi="ar-SA"/>
              </w:rPr>
              <w:t>拟派项目负责人须具有市政公用工程专业二级及以上注册建造师资格，且具有有效的安全生产考核合格证，并未担任其他在建工程的项目负责人。</w:t>
            </w:r>
          </w:p>
        </w:tc>
      </w:tr>
    </w:tbl>
    <w:p w14:paraId="1B853BCF">
      <w:pPr>
        <w:rPr>
          <w:rFonts w:ascii="Arial"/>
          <w:color w:val="auto"/>
          <w:sz w:val="21"/>
        </w:rPr>
      </w:pPr>
    </w:p>
    <w:p w14:paraId="6E3DE53B">
      <w:pPr>
        <w:rPr>
          <w:rFonts w:ascii="Arial" w:hAnsi="Arial" w:eastAsia="Arial" w:cs="Arial"/>
          <w:color w:val="auto"/>
          <w:sz w:val="21"/>
          <w:szCs w:val="21"/>
        </w:rPr>
        <w:sectPr>
          <w:footerReference r:id="rId12" w:type="default"/>
          <w:pgSz w:w="11906" w:h="16839"/>
          <w:pgMar w:top="1431" w:right="948" w:bottom="1157" w:left="1061" w:header="0" w:footer="992" w:gutter="0"/>
          <w:pgNumType w:fmt="decimal"/>
          <w:cols w:space="720" w:num="1"/>
        </w:sectPr>
      </w:pPr>
    </w:p>
    <w:p w14:paraId="7F4E114A">
      <w:pPr>
        <w:spacing w:line="358" w:lineRule="auto"/>
        <w:rPr>
          <w:rFonts w:ascii="Arial"/>
          <w:color w:val="auto"/>
          <w:sz w:val="21"/>
        </w:rPr>
      </w:pPr>
    </w:p>
    <w:p w14:paraId="41E2D0C2">
      <w:pPr>
        <w:pStyle w:val="4"/>
        <w:spacing w:before="101" w:line="224" w:lineRule="auto"/>
        <w:jc w:val="center"/>
        <w:rPr>
          <w:b/>
          <w:bCs/>
          <w:color w:val="auto"/>
          <w:spacing w:val="6"/>
        </w:rPr>
      </w:pPr>
      <w:r>
        <w:rPr>
          <w:b/>
          <w:bCs/>
          <w:color w:val="auto"/>
          <w:spacing w:val="6"/>
        </w:rPr>
        <w:t>第四章 供应商须知</w:t>
      </w:r>
    </w:p>
    <w:p w14:paraId="2DBBCC8F">
      <w:pPr>
        <w:spacing w:line="259" w:lineRule="auto"/>
        <w:rPr>
          <w:rFonts w:ascii="Arial"/>
          <w:color w:val="auto"/>
          <w:sz w:val="21"/>
        </w:rPr>
      </w:pPr>
    </w:p>
    <w:p w14:paraId="62B82B67">
      <w:pPr>
        <w:pStyle w:val="4"/>
        <w:spacing w:before="65" w:line="228" w:lineRule="auto"/>
        <w:ind w:left="3773"/>
        <w:rPr>
          <w:color w:val="auto"/>
          <w:sz w:val="20"/>
          <w:szCs w:val="20"/>
        </w:rPr>
      </w:pPr>
      <w:r>
        <w:rPr>
          <w:b/>
          <w:bCs/>
          <w:color w:val="auto"/>
          <w:spacing w:val="4"/>
          <w:sz w:val="20"/>
          <w:szCs w:val="20"/>
        </w:rPr>
        <w:t>一、</w:t>
      </w:r>
      <w:r>
        <w:rPr>
          <w:color w:val="auto"/>
          <w:spacing w:val="-51"/>
          <w:sz w:val="20"/>
          <w:szCs w:val="20"/>
        </w:rPr>
        <w:t xml:space="preserve"> </w:t>
      </w:r>
      <w:r>
        <w:rPr>
          <w:b/>
          <w:bCs/>
          <w:color w:val="auto"/>
          <w:spacing w:val="4"/>
          <w:sz w:val="20"/>
          <w:szCs w:val="20"/>
        </w:rPr>
        <w:t>概念释义</w:t>
      </w:r>
    </w:p>
    <w:p w14:paraId="237D9319">
      <w:pPr>
        <w:pStyle w:val="4"/>
        <w:spacing w:before="221" w:line="228" w:lineRule="auto"/>
        <w:ind w:left="15"/>
        <w:rPr>
          <w:color w:val="auto"/>
          <w:sz w:val="20"/>
          <w:szCs w:val="20"/>
        </w:rPr>
      </w:pPr>
      <w:r>
        <w:rPr>
          <w:b/>
          <w:bCs/>
          <w:color w:val="auto"/>
          <w:spacing w:val="2"/>
          <w:sz w:val="20"/>
          <w:szCs w:val="20"/>
        </w:rPr>
        <w:t>1.适用范围</w:t>
      </w:r>
    </w:p>
    <w:p w14:paraId="15D1D484">
      <w:pPr>
        <w:pStyle w:val="4"/>
        <w:spacing w:before="220" w:line="227" w:lineRule="auto"/>
        <w:ind w:left="15"/>
        <w:rPr>
          <w:color w:val="auto"/>
          <w:sz w:val="20"/>
          <w:szCs w:val="20"/>
        </w:rPr>
      </w:pPr>
      <w:r>
        <w:rPr>
          <w:color w:val="auto"/>
          <w:spacing w:val="7"/>
          <w:sz w:val="20"/>
          <w:szCs w:val="20"/>
        </w:rPr>
        <w:t>1. 1</w:t>
      </w:r>
      <w:r>
        <w:rPr>
          <w:color w:val="auto"/>
          <w:spacing w:val="16"/>
          <w:sz w:val="20"/>
          <w:szCs w:val="20"/>
        </w:rPr>
        <w:t xml:space="preserve">     </w:t>
      </w:r>
      <w:r>
        <w:rPr>
          <w:color w:val="auto"/>
          <w:spacing w:val="7"/>
          <w:sz w:val="20"/>
          <w:szCs w:val="20"/>
        </w:rPr>
        <w:t>本磋商文件仅适用于本次“采购邀请</w:t>
      </w:r>
      <w:r>
        <w:rPr>
          <w:color w:val="auto"/>
          <w:spacing w:val="-69"/>
          <w:sz w:val="20"/>
          <w:szCs w:val="20"/>
        </w:rPr>
        <w:t xml:space="preserve"> </w:t>
      </w:r>
      <w:r>
        <w:rPr>
          <w:color w:val="auto"/>
          <w:spacing w:val="7"/>
          <w:sz w:val="20"/>
          <w:szCs w:val="20"/>
        </w:rPr>
        <w:t>”中所述采购项目的采购。</w:t>
      </w:r>
    </w:p>
    <w:p w14:paraId="6134C13C">
      <w:pPr>
        <w:pStyle w:val="4"/>
        <w:spacing w:before="222" w:line="227" w:lineRule="auto"/>
        <w:ind w:left="15"/>
        <w:rPr>
          <w:rFonts w:ascii="Arial"/>
          <w:color w:val="auto"/>
          <w:sz w:val="21"/>
        </w:rPr>
      </w:pPr>
      <w:r>
        <w:rPr>
          <w:color w:val="auto"/>
          <w:spacing w:val="6"/>
          <w:sz w:val="20"/>
          <w:szCs w:val="20"/>
        </w:rPr>
        <w:t>1. 2</w:t>
      </w:r>
      <w:r>
        <w:rPr>
          <w:color w:val="auto"/>
          <w:spacing w:val="18"/>
          <w:sz w:val="20"/>
          <w:szCs w:val="20"/>
        </w:rPr>
        <w:t xml:space="preserve">     </w:t>
      </w:r>
      <w:r>
        <w:rPr>
          <w:color w:val="auto"/>
          <w:spacing w:val="6"/>
          <w:sz w:val="20"/>
          <w:szCs w:val="20"/>
        </w:rPr>
        <w:t>本磋商文件解释权属于“采购邀请</w:t>
      </w:r>
      <w:r>
        <w:rPr>
          <w:color w:val="auto"/>
          <w:spacing w:val="-68"/>
          <w:sz w:val="20"/>
          <w:szCs w:val="20"/>
        </w:rPr>
        <w:t xml:space="preserve"> </w:t>
      </w:r>
      <w:r>
        <w:rPr>
          <w:color w:val="auto"/>
          <w:spacing w:val="6"/>
          <w:sz w:val="20"/>
          <w:szCs w:val="20"/>
        </w:rPr>
        <w:t>”所述的采购人。</w:t>
      </w:r>
    </w:p>
    <w:p w14:paraId="421DB093">
      <w:pPr>
        <w:pStyle w:val="4"/>
        <w:spacing w:before="65" w:line="228" w:lineRule="auto"/>
        <w:rPr>
          <w:color w:val="auto"/>
          <w:sz w:val="20"/>
          <w:szCs w:val="20"/>
        </w:rPr>
      </w:pPr>
      <w:r>
        <w:rPr>
          <w:b/>
          <w:bCs/>
          <w:color w:val="auto"/>
          <w:spacing w:val="3"/>
          <w:sz w:val="20"/>
          <w:szCs w:val="20"/>
        </w:rPr>
        <w:t>2.定义</w:t>
      </w:r>
    </w:p>
    <w:p w14:paraId="2FEFCD37">
      <w:pPr>
        <w:pStyle w:val="4"/>
        <w:spacing w:before="220" w:line="227" w:lineRule="auto"/>
        <w:ind w:left="2"/>
        <w:rPr>
          <w:color w:val="auto"/>
          <w:sz w:val="20"/>
          <w:szCs w:val="20"/>
        </w:rPr>
      </w:pPr>
      <w:r>
        <w:rPr>
          <w:color w:val="auto"/>
          <w:spacing w:val="6"/>
          <w:sz w:val="20"/>
          <w:szCs w:val="20"/>
        </w:rPr>
        <w:t>2. 1</w:t>
      </w:r>
      <w:r>
        <w:rPr>
          <w:color w:val="auto"/>
          <w:spacing w:val="13"/>
          <w:sz w:val="20"/>
          <w:szCs w:val="20"/>
        </w:rPr>
        <w:t xml:space="preserve">     </w:t>
      </w:r>
      <w:r>
        <w:rPr>
          <w:color w:val="auto"/>
          <w:spacing w:val="6"/>
          <w:sz w:val="20"/>
          <w:szCs w:val="20"/>
        </w:rPr>
        <w:t>“采购项目</w:t>
      </w:r>
      <w:r>
        <w:rPr>
          <w:color w:val="auto"/>
          <w:spacing w:val="-68"/>
          <w:sz w:val="20"/>
          <w:szCs w:val="20"/>
        </w:rPr>
        <w:t xml:space="preserve"> </w:t>
      </w:r>
      <w:r>
        <w:rPr>
          <w:color w:val="auto"/>
          <w:spacing w:val="6"/>
          <w:sz w:val="20"/>
          <w:szCs w:val="20"/>
        </w:rPr>
        <w:t>”： 系指“供应商须知前附表</w:t>
      </w:r>
      <w:r>
        <w:rPr>
          <w:color w:val="auto"/>
          <w:spacing w:val="-70"/>
          <w:sz w:val="20"/>
          <w:szCs w:val="20"/>
        </w:rPr>
        <w:t xml:space="preserve"> </w:t>
      </w:r>
      <w:r>
        <w:rPr>
          <w:color w:val="auto"/>
          <w:spacing w:val="6"/>
          <w:sz w:val="20"/>
          <w:szCs w:val="20"/>
        </w:rPr>
        <w:t>”中所述的采购项目。</w:t>
      </w:r>
    </w:p>
    <w:p w14:paraId="78A5668A">
      <w:pPr>
        <w:pStyle w:val="4"/>
        <w:spacing w:before="223" w:line="227" w:lineRule="auto"/>
        <w:ind w:left="2"/>
        <w:rPr>
          <w:color w:val="auto"/>
          <w:sz w:val="20"/>
          <w:szCs w:val="20"/>
        </w:rPr>
      </w:pPr>
      <w:r>
        <w:rPr>
          <w:color w:val="auto"/>
          <w:spacing w:val="8"/>
          <w:sz w:val="20"/>
          <w:szCs w:val="20"/>
        </w:rPr>
        <w:t>2. 2     “招标人</w:t>
      </w:r>
      <w:r>
        <w:rPr>
          <w:color w:val="auto"/>
          <w:spacing w:val="-72"/>
          <w:sz w:val="20"/>
          <w:szCs w:val="20"/>
        </w:rPr>
        <w:t xml:space="preserve"> </w:t>
      </w:r>
      <w:r>
        <w:rPr>
          <w:color w:val="auto"/>
          <w:spacing w:val="8"/>
          <w:sz w:val="20"/>
          <w:szCs w:val="20"/>
        </w:rPr>
        <w:t>”： “供应商须知前附表</w:t>
      </w:r>
      <w:r>
        <w:rPr>
          <w:color w:val="auto"/>
          <w:spacing w:val="-70"/>
          <w:sz w:val="20"/>
          <w:szCs w:val="20"/>
        </w:rPr>
        <w:t xml:space="preserve"> </w:t>
      </w:r>
      <w:r>
        <w:rPr>
          <w:color w:val="auto"/>
          <w:spacing w:val="7"/>
          <w:sz w:val="20"/>
          <w:szCs w:val="20"/>
        </w:rPr>
        <w:t>”中所述的组织本次采购的代理机构和采购人。</w:t>
      </w:r>
    </w:p>
    <w:p w14:paraId="29ACCB28">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080" w:hanging="1080" w:hangingChars="500"/>
        <w:jc w:val="both"/>
        <w:textAlignment w:val="baseline"/>
        <w:rPr>
          <w:color w:val="auto"/>
          <w:sz w:val="20"/>
          <w:szCs w:val="20"/>
        </w:rPr>
      </w:pPr>
      <w:r>
        <w:rPr>
          <w:color w:val="auto"/>
          <w:spacing w:val="8"/>
          <w:sz w:val="20"/>
          <w:szCs w:val="20"/>
        </w:rPr>
        <w:t>2. 3    “采购人</w:t>
      </w:r>
      <w:r>
        <w:rPr>
          <w:color w:val="auto"/>
          <w:spacing w:val="-72"/>
          <w:sz w:val="20"/>
          <w:szCs w:val="20"/>
        </w:rPr>
        <w:t xml:space="preserve"> </w:t>
      </w:r>
      <w:r>
        <w:rPr>
          <w:color w:val="auto"/>
          <w:spacing w:val="8"/>
          <w:sz w:val="20"/>
          <w:szCs w:val="20"/>
        </w:rPr>
        <w:t>”：是指依法进行政府采购的国家机关、事业单位、团体组</w:t>
      </w:r>
      <w:r>
        <w:rPr>
          <w:color w:val="auto"/>
          <w:spacing w:val="7"/>
          <w:sz w:val="20"/>
          <w:szCs w:val="20"/>
        </w:rPr>
        <w:t>织。采购人名称、</w:t>
      </w:r>
      <w:r>
        <w:rPr>
          <w:color w:val="auto"/>
          <w:spacing w:val="9"/>
          <w:sz w:val="20"/>
          <w:szCs w:val="20"/>
        </w:rPr>
        <w:t>地址、电话、联系人见“供应商须知前附表</w:t>
      </w:r>
      <w:r>
        <w:rPr>
          <w:color w:val="auto"/>
          <w:spacing w:val="-70"/>
          <w:sz w:val="20"/>
          <w:szCs w:val="20"/>
        </w:rPr>
        <w:t xml:space="preserve"> </w:t>
      </w:r>
      <w:r>
        <w:rPr>
          <w:color w:val="auto"/>
          <w:spacing w:val="9"/>
          <w:sz w:val="20"/>
          <w:szCs w:val="20"/>
        </w:rPr>
        <w:t>”。</w:t>
      </w:r>
    </w:p>
    <w:p w14:paraId="3B3363F4">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832" w:hanging="832" w:hangingChars="400"/>
        <w:jc w:val="both"/>
        <w:textAlignment w:val="baseline"/>
        <w:rPr>
          <w:color w:val="auto"/>
          <w:sz w:val="20"/>
          <w:szCs w:val="20"/>
        </w:rPr>
      </w:pPr>
      <w:r>
        <w:rPr>
          <w:color w:val="auto"/>
          <w:spacing w:val="4"/>
          <w:sz w:val="20"/>
          <w:szCs w:val="20"/>
        </w:rPr>
        <w:t>2. 4     “代理机构</w:t>
      </w:r>
      <w:r>
        <w:rPr>
          <w:color w:val="auto"/>
          <w:spacing w:val="-70"/>
          <w:sz w:val="20"/>
          <w:szCs w:val="20"/>
        </w:rPr>
        <w:t xml:space="preserve"> </w:t>
      </w:r>
      <w:r>
        <w:rPr>
          <w:color w:val="auto"/>
          <w:spacing w:val="4"/>
          <w:sz w:val="20"/>
          <w:szCs w:val="20"/>
        </w:rPr>
        <w:t>”：接受采购人委托，代理</w:t>
      </w:r>
      <w:r>
        <w:rPr>
          <w:color w:val="auto"/>
          <w:spacing w:val="3"/>
          <w:sz w:val="20"/>
          <w:szCs w:val="20"/>
        </w:rPr>
        <w:t>采购项目的采购代理机构。代理机构名称、地址、</w:t>
      </w:r>
      <w:r>
        <w:rPr>
          <w:color w:val="auto"/>
          <w:spacing w:val="7"/>
          <w:sz w:val="20"/>
          <w:szCs w:val="20"/>
        </w:rPr>
        <w:t>电话、联系人见“供应商须知前附表</w:t>
      </w:r>
      <w:r>
        <w:rPr>
          <w:color w:val="auto"/>
          <w:spacing w:val="-60"/>
          <w:sz w:val="20"/>
          <w:szCs w:val="20"/>
        </w:rPr>
        <w:t xml:space="preserve"> </w:t>
      </w:r>
      <w:r>
        <w:rPr>
          <w:color w:val="auto"/>
          <w:spacing w:val="7"/>
          <w:sz w:val="20"/>
          <w:szCs w:val="20"/>
        </w:rPr>
        <w:t>”。</w:t>
      </w:r>
    </w:p>
    <w:p w14:paraId="01669116">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2"/>
        <w:textAlignment w:val="baseline"/>
        <w:rPr>
          <w:color w:val="auto"/>
          <w:sz w:val="20"/>
          <w:szCs w:val="20"/>
        </w:rPr>
      </w:pPr>
      <w:r>
        <w:rPr>
          <w:color w:val="auto"/>
          <w:spacing w:val="6"/>
          <w:sz w:val="20"/>
          <w:szCs w:val="20"/>
        </w:rPr>
        <w:t>2. 5     “进口产品</w:t>
      </w:r>
      <w:r>
        <w:rPr>
          <w:color w:val="auto"/>
          <w:spacing w:val="-52"/>
          <w:sz w:val="20"/>
          <w:szCs w:val="20"/>
        </w:rPr>
        <w:t xml:space="preserve"> </w:t>
      </w:r>
      <w:r>
        <w:rPr>
          <w:color w:val="auto"/>
          <w:spacing w:val="6"/>
          <w:sz w:val="20"/>
          <w:szCs w:val="20"/>
        </w:rPr>
        <w:t>”：是指通过中国海关报关验放进入中国境内且产自关境外的产品，包括已</w:t>
      </w:r>
    </w:p>
    <w:p w14:paraId="4E3F0069">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966" w:hanging="3"/>
        <w:textAlignment w:val="baseline"/>
        <w:rPr>
          <w:color w:val="auto"/>
          <w:sz w:val="20"/>
          <w:szCs w:val="20"/>
        </w:rPr>
      </w:pPr>
      <w:r>
        <w:rPr>
          <w:color w:val="auto"/>
          <w:spacing w:val="6"/>
          <w:sz w:val="20"/>
          <w:szCs w:val="20"/>
        </w:rPr>
        <w:t>经进入中国境内的进口产品。详见《政府采</w:t>
      </w:r>
      <w:r>
        <w:rPr>
          <w:color w:val="auto"/>
          <w:spacing w:val="5"/>
          <w:sz w:val="20"/>
          <w:szCs w:val="20"/>
        </w:rPr>
        <w:t>购进口产品管理办法》(财库[2007]119号)、</w:t>
      </w:r>
      <w:r>
        <w:rPr>
          <w:color w:val="auto"/>
          <w:sz w:val="20"/>
          <w:szCs w:val="20"/>
        </w:rPr>
        <w:t xml:space="preserve"> </w:t>
      </w:r>
      <w:r>
        <w:rPr>
          <w:color w:val="auto"/>
          <w:spacing w:val="8"/>
          <w:sz w:val="20"/>
          <w:szCs w:val="20"/>
        </w:rPr>
        <w:t>《关于政府采购进口产品管理有关问题的通知》（财办库［2008］248 号）。</w:t>
      </w:r>
    </w:p>
    <w:p w14:paraId="218A60F0">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2"/>
        <w:textAlignment w:val="baseline"/>
        <w:rPr>
          <w:color w:val="auto"/>
          <w:sz w:val="20"/>
          <w:szCs w:val="20"/>
        </w:rPr>
      </w:pPr>
      <w:r>
        <w:rPr>
          <w:color w:val="auto"/>
          <w:spacing w:val="7"/>
          <w:sz w:val="20"/>
          <w:szCs w:val="20"/>
        </w:rPr>
        <w:t>2.5.1     磋商文件列明不允许或未列明允许进口产品参加响应</w:t>
      </w:r>
      <w:r>
        <w:rPr>
          <w:color w:val="auto"/>
          <w:spacing w:val="6"/>
          <w:sz w:val="20"/>
          <w:szCs w:val="20"/>
        </w:rPr>
        <w:t>的，均视为拒绝进口产品参加</w:t>
      </w:r>
    </w:p>
    <w:p w14:paraId="01F218A5">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1188" w:firstLineChars="600"/>
        <w:textAlignment w:val="baseline"/>
        <w:rPr>
          <w:color w:val="auto"/>
          <w:sz w:val="20"/>
          <w:szCs w:val="20"/>
        </w:rPr>
      </w:pPr>
      <w:r>
        <w:rPr>
          <w:color w:val="auto"/>
          <w:spacing w:val="-1"/>
          <w:sz w:val="20"/>
          <w:szCs w:val="20"/>
        </w:rPr>
        <w:t>响应。</w:t>
      </w:r>
    </w:p>
    <w:p w14:paraId="75DD6D07">
      <w:pPr>
        <w:pStyle w:val="4"/>
        <w:spacing w:before="219" w:line="227" w:lineRule="auto"/>
        <w:ind w:left="2"/>
        <w:rPr>
          <w:color w:val="auto"/>
          <w:spacing w:val="9"/>
          <w:sz w:val="20"/>
          <w:szCs w:val="20"/>
        </w:rPr>
      </w:pPr>
      <w:r>
        <w:rPr>
          <w:color w:val="auto"/>
          <w:spacing w:val="8"/>
          <w:sz w:val="20"/>
          <w:szCs w:val="20"/>
        </w:rPr>
        <w:t>2.5.2   如响应文件中已说明，经财政部门审核同意，允许部分或全部产品采购进口产品，</w:t>
      </w:r>
      <w:r>
        <w:rPr>
          <w:color w:val="auto"/>
          <w:spacing w:val="9"/>
          <w:sz w:val="20"/>
          <w:szCs w:val="20"/>
        </w:rPr>
        <w:t>供应</w:t>
      </w:r>
    </w:p>
    <w:p w14:paraId="68027732">
      <w:pPr>
        <w:pStyle w:val="4"/>
        <w:spacing w:before="219" w:line="227" w:lineRule="auto"/>
        <w:ind w:left="2" w:firstLine="872" w:firstLineChars="400"/>
        <w:rPr>
          <w:color w:val="auto"/>
          <w:sz w:val="20"/>
          <w:szCs w:val="20"/>
        </w:rPr>
      </w:pPr>
      <w:r>
        <w:rPr>
          <w:color w:val="auto"/>
          <w:spacing w:val="9"/>
          <w:sz w:val="20"/>
          <w:szCs w:val="20"/>
        </w:rPr>
        <w:t>商既可提供本国产品，也可以提供进口产品。</w:t>
      </w:r>
    </w:p>
    <w:p w14:paraId="0FA6F65D">
      <w:pPr>
        <w:pStyle w:val="4"/>
        <w:spacing w:before="222" w:line="227" w:lineRule="auto"/>
        <w:ind w:left="2"/>
        <w:rPr>
          <w:color w:val="auto"/>
          <w:sz w:val="20"/>
          <w:szCs w:val="20"/>
        </w:rPr>
      </w:pPr>
      <w:r>
        <w:rPr>
          <w:color w:val="auto"/>
          <w:spacing w:val="7"/>
          <w:sz w:val="20"/>
          <w:szCs w:val="20"/>
        </w:rPr>
        <w:t>2. 6    磋商文件中凡标有“★</w:t>
      </w:r>
      <w:r>
        <w:rPr>
          <w:color w:val="auto"/>
          <w:spacing w:val="-52"/>
          <w:sz w:val="20"/>
          <w:szCs w:val="20"/>
        </w:rPr>
        <w:t xml:space="preserve"> </w:t>
      </w:r>
      <w:r>
        <w:rPr>
          <w:color w:val="auto"/>
          <w:spacing w:val="7"/>
          <w:sz w:val="20"/>
          <w:szCs w:val="20"/>
        </w:rPr>
        <w:t>”的条款均系实质性要求条款。</w:t>
      </w:r>
    </w:p>
    <w:p w14:paraId="286A6223">
      <w:pPr>
        <w:spacing w:line="311" w:lineRule="auto"/>
        <w:rPr>
          <w:rFonts w:ascii="Arial"/>
          <w:color w:val="auto"/>
          <w:sz w:val="21"/>
        </w:rPr>
      </w:pPr>
    </w:p>
    <w:p w14:paraId="6128807D">
      <w:pPr>
        <w:pStyle w:val="4"/>
        <w:spacing w:before="66" w:line="227" w:lineRule="auto"/>
        <w:ind w:left="4"/>
        <w:rPr>
          <w:color w:val="auto"/>
          <w:sz w:val="20"/>
          <w:szCs w:val="20"/>
        </w:rPr>
      </w:pPr>
      <w:r>
        <w:rPr>
          <w:b/>
          <w:bCs/>
          <w:color w:val="auto"/>
          <w:spacing w:val="5"/>
          <w:sz w:val="20"/>
          <w:szCs w:val="20"/>
        </w:rPr>
        <w:t>3.合格的供应商</w:t>
      </w:r>
    </w:p>
    <w:p w14:paraId="1B7CBAD9">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4"/>
        <w:textAlignment w:val="baseline"/>
        <w:rPr>
          <w:color w:val="auto"/>
          <w:sz w:val="20"/>
          <w:szCs w:val="20"/>
        </w:rPr>
      </w:pPr>
      <w:r>
        <w:rPr>
          <w:color w:val="auto"/>
          <w:spacing w:val="12"/>
          <w:sz w:val="20"/>
          <w:szCs w:val="20"/>
        </w:rPr>
        <w:t>3. 1     在中华人民共和国境内注册，</w:t>
      </w:r>
      <w:r>
        <w:rPr>
          <w:color w:val="auto"/>
          <w:spacing w:val="11"/>
          <w:sz w:val="20"/>
          <w:szCs w:val="20"/>
        </w:rPr>
        <w:t>具有本项目生产、制造、供应或实施能力，符合、承认</w:t>
      </w:r>
    </w:p>
    <w:p w14:paraId="077C2B83">
      <w:pPr>
        <w:keepNext w:val="0"/>
        <w:keepLines w:val="0"/>
        <w:pageBreakBefore w:val="0"/>
        <w:widowControl/>
        <w:kinsoku w:val="0"/>
        <w:wordWrap/>
        <w:overflowPunct/>
        <w:topLinePunct w:val="0"/>
        <w:autoSpaceDE w:val="0"/>
        <w:autoSpaceDN w:val="0"/>
        <w:bidi w:val="0"/>
        <w:adjustRightInd w:val="0"/>
        <w:snapToGrid w:val="0"/>
        <w:spacing w:line="480" w:lineRule="exact"/>
        <w:ind w:firstLine="1090" w:firstLineChars="500"/>
        <w:textAlignment w:val="baseline"/>
        <w:rPr>
          <w:rFonts w:ascii="Arial"/>
          <w:color w:val="auto"/>
          <w:sz w:val="21"/>
        </w:rPr>
      </w:pPr>
      <w:r>
        <w:rPr>
          <w:color w:val="auto"/>
          <w:spacing w:val="9"/>
          <w:sz w:val="20"/>
          <w:szCs w:val="20"/>
        </w:rPr>
        <w:t>并承诺履行本磋商文件各项规定的法定代表人、其他组织或者自然人。</w:t>
      </w:r>
    </w:p>
    <w:p w14:paraId="73041BB9">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6"/>
          <w:sz w:val="20"/>
          <w:szCs w:val="20"/>
        </w:rPr>
        <w:t>3. 2     符合本项目“投标邀请</w:t>
      </w:r>
      <w:r>
        <w:rPr>
          <w:color w:val="auto"/>
          <w:spacing w:val="-70"/>
          <w:sz w:val="20"/>
          <w:szCs w:val="20"/>
        </w:rPr>
        <w:t xml:space="preserve"> </w:t>
      </w:r>
      <w:r>
        <w:rPr>
          <w:color w:val="auto"/>
          <w:spacing w:val="6"/>
          <w:sz w:val="20"/>
          <w:szCs w:val="20"/>
        </w:rPr>
        <w:t>”和“供应商须知前附表</w:t>
      </w:r>
      <w:r>
        <w:rPr>
          <w:color w:val="auto"/>
          <w:spacing w:val="-70"/>
          <w:sz w:val="20"/>
          <w:szCs w:val="20"/>
        </w:rPr>
        <w:t xml:space="preserve"> </w:t>
      </w:r>
      <w:r>
        <w:rPr>
          <w:color w:val="auto"/>
          <w:spacing w:val="6"/>
          <w:sz w:val="20"/>
          <w:szCs w:val="20"/>
        </w:rPr>
        <w:t>”中规</w:t>
      </w:r>
      <w:r>
        <w:rPr>
          <w:color w:val="auto"/>
          <w:spacing w:val="5"/>
          <w:sz w:val="20"/>
          <w:szCs w:val="20"/>
        </w:rPr>
        <w:t>定的合格供应商所必须具备的条</w:t>
      </w:r>
    </w:p>
    <w:p w14:paraId="2472A1C0">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957"/>
        <w:textAlignment w:val="baseline"/>
        <w:rPr>
          <w:color w:val="auto"/>
          <w:sz w:val="20"/>
          <w:szCs w:val="20"/>
        </w:rPr>
      </w:pPr>
      <w:r>
        <w:rPr>
          <w:color w:val="auto"/>
          <w:sz w:val="20"/>
          <w:szCs w:val="20"/>
        </w:rPr>
        <w:t>件。</w:t>
      </w:r>
    </w:p>
    <w:p w14:paraId="6B5E45AB">
      <w:pPr>
        <w:pStyle w:val="4"/>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1"/>
          <w:sz w:val="20"/>
          <w:szCs w:val="20"/>
        </w:rPr>
        <w:t>3     按照财政部《关于在政府采购活动中查</w:t>
      </w:r>
      <w:r>
        <w:rPr>
          <w:color w:val="auto"/>
          <w:sz w:val="20"/>
          <w:szCs w:val="20"/>
        </w:rPr>
        <w:t>询及使用信用记录有关问题的通知》（财库〔2016</w:t>
      </w:r>
    </w:p>
    <w:p w14:paraId="10FDB73B">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600" w:firstLineChars="300"/>
        <w:textAlignment w:val="baseline"/>
        <w:rPr>
          <w:color w:val="auto"/>
          <w:spacing w:val="9"/>
          <w:sz w:val="20"/>
          <w:szCs w:val="20"/>
        </w:rPr>
      </w:pPr>
      <w:r>
        <w:rPr>
          <w:color w:val="auto"/>
          <w:sz w:val="20"/>
          <w:szCs w:val="20"/>
        </w:rPr>
        <w:t>〕</w:t>
      </w:r>
      <w:r>
        <w:rPr>
          <w:color w:val="auto"/>
          <w:spacing w:val="9"/>
          <w:sz w:val="20"/>
          <w:szCs w:val="20"/>
        </w:rPr>
        <w:t>125号）要求，政府采购活动中查询及使用供应商信用记录的具体要求为：供应商未被</w:t>
      </w:r>
    </w:p>
    <w:p w14:paraId="5993FB93">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642" w:firstLineChars="300"/>
        <w:textAlignment w:val="baseline"/>
        <w:rPr>
          <w:color w:val="auto"/>
          <w:spacing w:val="7"/>
          <w:sz w:val="20"/>
          <w:szCs w:val="20"/>
        </w:rPr>
      </w:pPr>
      <w:r>
        <w:rPr>
          <w:color w:val="auto"/>
          <w:spacing w:val="7"/>
          <w:sz w:val="20"/>
          <w:szCs w:val="20"/>
        </w:rPr>
        <w:t>列入失信被执行人、</w:t>
      </w:r>
      <w:r>
        <w:rPr>
          <w:rFonts w:hint="eastAsia"/>
          <w:color w:val="auto"/>
          <w:spacing w:val="7"/>
          <w:sz w:val="20"/>
          <w:szCs w:val="20"/>
        </w:rPr>
        <w:t>重大税收违法失信主体</w:t>
      </w:r>
      <w:r>
        <w:rPr>
          <w:color w:val="auto"/>
          <w:spacing w:val="7"/>
          <w:sz w:val="20"/>
          <w:szCs w:val="20"/>
        </w:rPr>
        <w:t>、政府采购严重违法失信行为记录名单、严重违法失</w:t>
      </w:r>
    </w:p>
    <w:p w14:paraId="344765A1">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642" w:firstLineChars="300"/>
        <w:textAlignment w:val="baseline"/>
        <w:rPr>
          <w:color w:val="auto"/>
          <w:spacing w:val="6"/>
          <w:sz w:val="20"/>
          <w:szCs w:val="20"/>
        </w:rPr>
      </w:pPr>
      <w:r>
        <w:rPr>
          <w:color w:val="auto"/>
          <w:spacing w:val="7"/>
          <w:sz w:val="20"/>
          <w:szCs w:val="20"/>
        </w:rPr>
        <w:t>信社会组织名单（联合体形式投标的，联合体成员存在不良信用记录，视同联合体存</w:t>
      </w:r>
      <w:r>
        <w:rPr>
          <w:color w:val="auto"/>
          <w:spacing w:val="5"/>
          <w:sz w:val="20"/>
          <w:szCs w:val="20"/>
        </w:rPr>
        <w:t xml:space="preserve"> </w:t>
      </w:r>
      <w:r>
        <w:rPr>
          <w:color w:val="auto"/>
          <w:spacing w:val="6"/>
          <w:sz w:val="20"/>
          <w:szCs w:val="20"/>
        </w:rPr>
        <w:t>在不</w:t>
      </w:r>
    </w:p>
    <w:p w14:paraId="4EFF0C5F">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636" w:firstLineChars="300"/>
        <w:textAlignment w:val="baseline"/>
        <w:rPr>
          <w:color w:val="auto"/>
          <w:spacing w:val="6"/>
          <w:sz w:val="20"/>
          <w:szCs w:val="20"/>
        </w:rPr>
      </w:pPr>
      <w:r>
        <w:rPr>
          <w:color w:val="auto"/>
          <w:spacing w:val="6"/>
          <w:sz w:val="20"/>
          <w:szCs w:val="20"/>
        </w:rPr>
        <w:t>良信用记录）。</w:t>
      </w:r>
    </w:p>
    <w:p w14:paraId="06A14971">
      <w:pPr>
        <w:pStyle w:val="4"/>
        <w:spacing w:before="220" w:line="425" w:lineRule="auto"/>
        <w:ind w:left="888" w:right="203" w:hanging="888" w:hangingChars="400"/>
        <w:jc w:val="both"/>
        <w:rPr>
          <w:color w:val="auto"/>
          <w:sz w:val="20"/>
          <w:szCs w:val="20"/>
        </w:rPr>
      </w:pPr>
      <w:r>
        <w:rPr>
          <w:color w:val="auto"/>
          <w:spacing w:val="11"/>
          <w:sz w:val="20"/>
          <w:szCs w:val="20"/>
        </w:rPr>
        <w:t>3.3.1   查询渠道：“信用中国</w:t>
      </w:r>
      <w:r>
        <w:rPr>
          <w:color w:val="auto"/>
          <w:spacing w:val="-70"/>
          <w:sz w:val="20"/>
          <w:szCs w:val="20"/>
        </w:rPr>
        <w:t xml:space="preserve"> </w:t>
      </w:r>
      <w:r>
        <w:rPr>
          <w:color w:val="auto"/>
          <w:spacing w:val="11"/>
          <w:sz w:val="20"/>
          <w:szCs w:val="20"/>
        </w:rPr>
        <w:t>”网站（</w:t>
      </w:r>
      <w:r>
        <w:rPr>
          <w:color w:val="auto"/>
          <w:sz w:val="20"/>
          <w:szCs w:val="20"/>
        </w:rPr>
        <w:t>www</w:t>
      </w:r>
      <w:r>
        <w:rPr>
          <w:color w:val="auto"/>
          <w:spacing w:val="11"/>
          <w:sz w:val="20"/>
          <w:szCs w:val="20"/>
        </w:rPr>
        <w:t>.</w:t>
      </w:r>
      <w:r>
        <w:rPr>
          <w:color w:val="auto"/>
          <w:sz w:val="20"/>
          <w:szCs w:val="20"/>
        </w:rPr>
        <w:t>creditchina</w:t>
      </w:r>
      <w:r>
        <w:rPr>
          <w:color w:val="auto"/>
          <w:spacing w:val="11"/>
          <w:sz w:val="20"/>
          <w:szCs w:val="20"/>
        </w:rPr>
        <w:t>.</w:t>
      </w:r>
      <w:r>
        <w:rPr>
          <w:color w:val="auto"/>
          <w:sz w:val="20"/>
          <w:szCs w:val="20"/>
        </w:rPr>
        <w:t>gov</w:t>
      </w:r>
      <w:r>
        <w:rPr>
          <w:color w:val="auto"/>
          <w:spacing w:val="11"/>
          <w:sz w:val="20"/>
          <w:szCs w:val="20"/>
        </w:rPr>
        <w:t>.</w:t>
      </w:r>
      <w:r>
        <w:rPr>
          <w:color w:val="auto"/>
          <w:sz w:val="20"/>
          <w:szCs w:val="20"/>
        </w:rPr>
        <w:t>cn</w:t>
      </w:r>
      <w:r>
        <w:rPr>
          <w:color w:val="auto"/>
          <w:spacing w:val="11"/>
          <w:sz w:val="20"/>
          <w:szCs w:val="20"/>
        </w:rPr>
        <w:t>）、“</w:t>
      </w:r>
      <w:r>
        <w:rPr>
          <w:color w:val="auto"/>
          <w:spacing w:val="-72"/>
          <w:sz w:val="20"/>
          <w:szCs w:val="20"/>
        </w:rPr>
        <w:t xml:space="preserve"> </w:t>
      </w:r>
      <w:r>
        <w:rPr>
          <w:color w:val="auto"/>
          <w:spacing w:val="11"/>
          <w:sz w:val="20"/>
          <w:szCs w:val="20"/>
        </w:rPr>
        <w:t>中国政</w:t>
      </w:r>
      <w:r>
        <w:rPr>
          <w:color w:val="auto"/>
          <w:spacing w:val="10"/>
          <w:sz w:val="20"/>
          <w:szCs w:val="20"/>
        </w:rPr>
        <w:t>府采购网</w:t>
      </w:r>
      <w:r>
        <w:rPr>
          <w:color w:val="auto"/>
          <w:spacing w:val="-73"/>
          <w:sz w:val="20"/>
          <w:szCs w:val="20"/>
        </w:rPr>
        <w:t xml:space="preserve"> </w:t>
      </w:r>
      <w:r>
        <w:rPr>
          <w:color w:val="auto"/>
          <w:spacing w:val="10"/>
          <w:sz w:val="20"/>
          <w:szCs w:val="20"/>
        </w:rPr>
        <w:t>”</w:t>
      </w:r>
      <w:r>
        <w:rPr>
          <w:color w:val="auto"/>
          <w:sz w:val="20"/>
          <w:szCs w:val="20"/>
        </w:rPr>
        <w:t>（ www.ccgp.gov.cn</w:t>
      </w:r>
      <w:r>
        <w:rPr>
          <w:color w:val="auto"/>
          <w:spacing w:val="27"/>
          <w:sz w:val="20"/>
          <w:szCs w:val="20"/>
        </w:rPr>
        <w:t xml:space="preserve"> </w:t>
      </w:r>
      <w:r>
        <w:rPr>
          <w:color w:val="auto"/>
          <w:sz w:val="20"/>
          <w:szCs w:val="20"/>
        </w:rPr>
        <w:t>）</w:t>
      </w:r>
      <w:r>
        <w:rPr>
          <w:color w:val="auto"/>
          <w:spacing w:val="26"/>
          <w:sz w:val="20"/>
          <w:szCs w:val="20"/>
        </w:rPr>
        <w:t xml:space="preserve"> </w:t>
      </w:r>
      <w:r>
        <w:rPr>
          <w:color w:val="auto"/>
          <w:sz w:val="20"/>
          <w:szCs w:val="20"/>
        </w:rPr>
        <w:t>、 “</w:t>
      </w:r>
      <w:r>
        <w:rPr>
          <w:color w:val="auto"/>
          <w:spacing w:val="28"/>
          <w:sz w:val="20"/>
          <w:szCs w:val="20"/>
        </w:rPr>
        <w:t xml:space="preserve"> </w:t>
      </w:r>
      <w:r>
        <w:rPr>
          <w:color w:val="auto"/>
          <w:sz w:val="20"/>
          <w:szCs w:val="20"/>
        </w:rPr>
        <w:t>中</w:t>
      </w:r>
      <w:r>
        <w:rPr>
          <w:color w:val="auto"/>
          <w:spacing w:val="27"/>
          <w:sz w:val="20"/>
          <w:szCs w:val="20"/>
        </w:rPr>
        <w:t xml:space="preserve"> </w:t>
      </w:r>
      <w:r>
        <w:rPr>
          <w:color w:val="auto"/>
          <w:sz w:val="20"/>
          <w:szCs w:val="20"/>
        </w:rPr>
        <w:t>国 社 会 组</w:t>
      </w:r>
      <w:r>
        <w:rPr>
          <w:color w:val="auto"/>
          <w:spacing w:val="10"/>
          <w:sz w:val="20"/>
          <w:szCs w:val="20"/>
        </w:rPr>
        <w:t xml:space="preserve"> </w:t>
      </w:r>
      <w:r>
        <w:rPr>
          <w:color w:val="auto"/>
          <w:sz w:val="20"/>
          <w:szCs w:val="20"/>
        </w:rPr>
        <w:t>织</w:t>
      </w:r>
      <w:r>
        <w:rPr>
          <w:color w:val="auto"/>
          <w:spacing w:val="8"/>
          <w:sz w:val="20"/>
          <w:szCs w:val="20"/>
        </w:rPr>
        <w:t xml:space="preserve"> </w:t>
      </w:r>
      <w:r>
        <w:rPr>
          <w:color w:val="auto"/>
          <w:sz w:val="20"/>
          <w:szCs w:val="20"/>
        </w:rPr>
        <w:t>政</w:t>
      </w:r>
      <w:r>
        <w:rPr>
          <w:color w:val="auto"/>
          <w:spacing w:val="8"/>
          <w:sz w:val="20"/>
          <w:szCs w:val="20"/>
        </w:rPr>
        <w:t xml:space="preserve"> </w:t>
      </w:r>
      <w:r>
        <w:rPr>
          <w:color w:val="auto"/>
          <w:sz w:val="20"/>
          <w:szCs w:val="20"/>
        </w:rPr>
        <w:t>务</w:t>
      </w:r>
      <w:r>
        <w:rPr>
          <w:color w:val="auto"/>
          <w:spacing w:val="6"/>
          <w:sz w:val="20"/>
          <w:szCs w:val="20"/>
        </w:rPr>
        <w:t xml:space="preserve"> </w:t>
      </w:r>
      <w:r>
        <w:rPr>
          <w:color w:val="auto"/>
          <w:sz w:val="20"/>
          <w:szCs w:val="20"/>
        </w:rPr>
        <w:t>服</w:t>
      </w:r>
      <w:r>
        <w:rPr>
          <w:color w:val="auto"/>
          <w:spacing w:val="11"/>
          <w:sz w:val="20"/>
          <w:szCs w:val="20"/>
        </w:rPr>
        <w:t xml:space="preserve"> </w:t>
      </w:r>
      <w:r>
        <w:rPr>
          <w:color w:val="auto"/>
          <w:sz w:val="20"/>
          <w:szCs w:val="20"/>
        </w:rPr>
        <w:t>务</w:t>
      </w:r>
      <w:r>
        <w:rPr>
          <w:color w:val="auto"/>
          <w:spacing w:val="5"/>
          <w:sz w:val="20"/>
          <w:szCs w:val="20"/>
        </w:rPr>
        <w:t xml:space="preserve"> </w:t>
      </w:r>
      <w:r>
        <w:rPr>
          <w:color w:val="auto"/>
          <w:spacing w:val="-1"/>
          <w:sz w:val="20"/>
          <w:szCs w:val="20"/>
        </w:rPr>
        <w:t>平</w:t>
      </w:r>
      <w:r>
        <w:rPr>
          <w:color w:val="auto"/>
          <w:spacing w:val="25"/>
          <w:sz w:val="20"/>
          <w:szCs w:val="20"/>
        </w:rPr>
        <w:t xml:space="preserve"> </w:t>
      </w:r>
      <w:r>
        <w:rPr>
          <w:color w:val="auto"/>
          <w:spacing w:val="-1"/>
          <w:sz w:val="20"/>
          <w:szCs w:val="20"/>
        </w:rPr>
        <w:t>台</w:t>
      </w:r>
      <w:r>
        <w:rPr>
          <w:color w:val="auto"/>
          <w:spacing w:val="26"/>
          <w:sz w:val="20"/>
          <w:szCs w:val="20"/>
        </w:rPr>
        <w:t xml:space="preserve"> </w:t>
      </w:r>
      <w:r>
        <w:rPr>
          <w:color w:val="auto"/>
          <w:spacing w:val="-1"/>
          <w:sz w:val="20"/>
          <w:szCs w:val="20"/>
        </w:rPr>
        <w:t>” 网</w:t>
      </w:r>
      <w:r>
        <w:rPr>
          <w:color w:val="auto"/>
          <w:spacing w:val="7"/>
          <w:sz w:val="20"/>
          <w:szCs w:val="20"/>
        </w:rPr>
        <w:t xml:space="preserve"> </w:t>
      </w:r>
      <w:r>
        <w:rPr>
          <w:color w:val="auto"/>
          <w:spacing w:val="-1"/>
          <w:sz w:val="20"/>
          <w:szCs w:val="20"/>
        </w:rPr>
        <w:t>站</w:t>
      </w:r>
      <w:r>
        <w:rPr>
          <w:color w:val="auto"/>
          <w:spacing w:val="18"/>
          <w:sz w:val="20"/>
          <w:szCs w:val="20"/>
        </w:rPr>
        <w:t>（</w:t>
      </w:r>
      <w:r>
        <w:rPr>
          <w:color w:val="auto"/>
        </w:rPr>
        <w:fldChar w:fldCharType="begin"/>
      </w:r>
      <w:r>
        <w:rPr>
          <w:color w:val="auto"/>
        </w:rPr>
        <w:instrText xml:space="preserve"> HYPERLINK "http://www.chinanpo.gov.cn" </w:instrText>
      </w:r>
      <w:r>
        <w:rPr>
          <w:color w:val="auto"/>
        </w:rPr>
        <w:fldChar w:fldCharType="separate"/>
      </w:r>
      <w:r>
        <w:rPr>
          <w:color w:val="auto"/>
          <w:sz w:val="20"/>
          <w:szCs w:val="20"/>
          <w:u w:val="single" w:color="auto"/>
        </w:rPr>
        <w:t>https</w:t>
      </w:r>
      <w:r>
        <w:rPr>
          <w:color w:val="auto"/>
          <w:spacing w:val="18"/>
          <w:sz w:val="20"/>
          <w:szCs w:val="20"/>
          <w:u w:val="single" w:color="auto"/>
        </w:rPr>
        <w:t>://</w:t>
      </w:r>
      <w:r>
        <w:rPr>
          <w:color w:val="auto"/>
          <w:sz w:val="20"/>
          <w:szCs w:val="20"/>
          <w:u w:val="single" w:color="auto"/>
        </w:rPr>
        <w:t>chinanpo</w:t>
      </w:r>
      <w:r>
        <w:rPr>
          <w:color w:val="auto"/>
          <w:spacing w:val="18"/>
          <w:sz w:val="20"/>
          <w:szCs w:val="20"/>
          <w:u w:val="single" w:color="auto"/>
        </w:rPr>
        <w:t>.</w:t>
      </w:r>
      <w:r>
        <w:rPr>
          <w:color w:val="auto"/>
          <w:sz w:val="20"/>
          <w:szCs w:val="20"/>
          <w:u w:val="single" w:color="auto"/>
        </w:rPr>
        <w:t>mca</w:t>
      </w:r>
      <w:r>
        <w:rPr>
          <w:color w:val="auto"/>
          <w:spacing w:val="18"/>
          <w:sz w:val="20"/>
          <w:szCs w:val="20"/>
          <w:u w:val="single" w:color="auto"/>
        </w:rPr>
        <w:t>.</w:t>
      </w:r>
      <w:r>
        <w:rPr>
          <w:color w:val="auto"/>
          <w:sz w:val="20"/>
          <w:szCs w:val="20"/>
          <w:u w:val="single" w:color="auto"/>
        </w:rPr>
        <w:t>gov</w:t>
      </w:r>
      <w:r>
        <w:rPr>
          <w:color w:val="auto"/>
          <w:spacing w:val="18"/>
          <w:sz w:val="20"/>
          <w:szCs w:val="20"/>
          <w:u w:val="single" w:color="auto"/>
        </w:rPr>
        <w:t>.</w:t>
      </w:r>
      <w:r>
        <w:rPr>
          <w:color w:val="auto"/>
          <w:sz w:val="20"/>
          <w:szCs w:val="20"/>
          <w:u w:val="single" w:color="auto"/>
        </w:rPr>
        <w:t>cn</w:t>
      </w:r>
      <w:r>
        <w:rPr>
          <w:color w:val="auto"/>
          <w:sz w:val="20"/>
          <w:szCs w:val="20"/>
          <w:u w:val="single" w:color="auto"/>
        </w:rPr>
        <w:fldChar w:fldCharType="end"/>
      </w:r>
      <w:r>
        <w:rPr>
          <w:color w:val="auto"/>
          <w:sz w:val="20"/>
          <w:szCs w:val="20"/>
        </w:rPr>
        <w:t>）；</w:t>
      </w:r>
    </w:p>
    <w:p w14:paraId="47FF10C0">
      <w:pPr>
        <w:pStyle w:val="4"/>
        <w:spacing w:before="98" w:line="228" w:lineRule="auto"/>
        <w:rPr>
          <w:color w:val="auto"/>
          <w:sz w:val="20"/>
          <w:szCs w:val="20"/>
        </w:rPr>
      </w:pPr>
      <w:r>
        <w:rPr>
          <w:color w:val="auto"/>
          <w:spacing w:val="7"/>
          <w:sz w:val="20"/>
          <w:szCs w:val="20"/>
        </w:rPr>
        <w:t>3.3.2</w:t>
      </w:r>
      <w:r>
        <w:rPr>
          <w:color w:val="auto"/>
          <w:spacing w:val="11"/>
          <w:sz w:val="20"/>
          <w:szCs w:val="20"/>
        </w:rPr>
        <w:t xml:space="preserve">     </w:t>
      </w:r>
      <w:r>
        <w:rPr>
          <w:color w:val="auto"/>
          <w:spacing w:val="7"/>
          <w:sz w:val="20"/>
          <w:szCs w:val="20"/>
        </w:rPr>
        <w:t>截止时间：同磋商响应截止时间；</w:t>
      </w:r>
    </w:p>
    <w:p w14:paraId="7DAA0C82">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11"/>
          <w:sz w:val="20"/>
          <w:szCs w:val="20"/>
        </w:rPr>
        <w:t>3.3.3     信用信息查询记录和证据留存具体方式：经磋商小组确认的查询结果网页截图作</w:t>
      </w:r>
    </w:p>
    <w:p w14:paraId="1EC5340A">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1080" w:firstLineChars="500"/>
        <w:textAlignment w:val="baseline"/>
        <w:rPr>
          <w:color w:val="auto"/>
          <w:sz w:val="20"/>
          <w:szCs w:val="20"/>
        </w:rPr>
      </w:pPr>
      <w:r>
        <w:rPr>
          <w:color w:val="auto"/>
          <w:spacing w:val="8"/>
          <w:sz w:val="20"/>
          <w:szCs w:val="20"/>
        </w:rPr>
        <w:t>为查询记录和证据，与其他磋商文件一并保存；</w:t>
      </w:r>
    </w:p>
    <w:p w14:paraId="5DA5F0BD">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090" w:hanging="1090" w:hangingChars="500"/>
        <w:textAlignment w:val="baseline"/>
        <w:rPr>
          <w:rFonts w:ascii="宋体" w:hAnsi="宋体" w:eastAsia="宋体" w:cs="宋体"/>
          <w:color w:val="auto"/>
          <w:spacing w:val="7"/>
          <w:sz w:val="20"/>
          <w:szCs w:val="20"/>
        </w:rPr>
      </w:pPr>
      <w:r>
        <w:rPr>
          <w:color w:val="auto"/>
          <w:spacing w:val="9"/>
          <w:sz w:val="20"/>
          <w:szCs w:val="20"/>
        </w:rPr>
        <w:t>3.3.4     信用信息的使用原则：经磋商小组认定</w:t>
      </w:r>
      <w:r>
        <w:rPr>
          <w:color w:val="auto"/>
          <w:spacing w:val="8"/>
          <w:sz w:val="20"/>
          <w:szCs w:val="20"/>
        </w:rPr>
        <w:t>的被列入失信被执行人、</w:t>
      </w:r>
      <w:r>
        <w:rPr>
          <w:rFonts w:hint="eastAsia"/>
          <w:color w:val="auto"/>
          <w:spacing w:val="8"/>
          <w:sz w:val="20"/>
          <w:szCs w:val="20"/>
        </w:rPr>
        <w:t>重大税收违法失信主体</w:t>
      </w:r>
      <w:r>
        <w:rPr>
          <w:color w:val="auto"/>
          <w:spacing w:val="8"/>
          <w:sz w:val="20"/>
          <w:szCs w:val="20"/>
        </w:rPr>
        <w:t>、</w:t>
      </w:r>
      <w:r>
        <w:rPr>
          <w:color w:val="auto"/>
          <w:spacing w:val="12"/>
          <w:sz w:val="20"/>
          <w:szCs w:val="20"/>
        </w:rPr>
        <w:t>政府采购严重违法失信行为记</w:t>
      </w:r>
      <w:r>
        <w:rPr>
          <w:rFonts w:ascii="宋体" w:hAnsi="宋体" w:eastAsia="宋体" w:cs="宋体"/>
          <w:color w:val="auto"/>
          <w:spacing w:val="7"/>
          <w:sz w:val="20"/>
          <w:szCs w:val="20"/>
        </w:rPr>
        <w:t>录名单、严重违法失信社会组织名单的供应商，将拒绝其参与本次政府采购活动。</w:t>
      </w:r>
    </w:p>
    <w:p w14:paraId="3D00B35D">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pacing w:val="11"/>
          <w:sz w:val="20"/>
          <w:szCs w:val="20"/>
        </w:rPr>
      </w:pPr>
      <w:r>
        <w:rPr>
          <w:color w:val="auto"/>
          <w:spacing w:val="11"/>
          <w:sz w:val="20"/>
          <w:szCs w:val="20"/>
        </w:rPr>
        <w:t>3.3.5     供应商无须提供信用记录查询结果网页截屏。供应商不良信用记录以磋商小组查询</w:t>
      </w:r>
    </w:p>
    <w:p w14:paraId="0BFA885A">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1110" w:firstLineChars="500"/>
        <w:textAlignment w:val="baseline"/>
        <w:rPr>
          <w:color w:val="auto"/>
          <w:spacing w:val="9"/>
          <w:sz w:val="20"/>
          <w:szCs w:val="20"/>
        </w:rPr>
      </w:pPr>
      <w:r>
        <w:rPr>
          <w:color w:val="auto"/>
          <w:spacing w:val="11"/>
          <w:sz w:val="20"/>
          <w:szCs w:val="20"/>
        </w:rPr>
        <w:t>结果为准，磋商小组查询之后，网站信息发</w:t>
      </w:r>
      <w:r>
        <w:rPr>
          <w:color w:val="auto"/>
          <w:spacing w:val="10"/>
          <w:sz w:val="20"/>
          <w:szCs w:val="20"/>
        </w:rPr>
        <w:t>生的任何变更不再作为评审依据，</w:t>
      </w:r>
      <w:r>
        <w:rPr>
          <w:color w:val="auto"/>
          <w:spacing w:val="9"/>
          <w:sz w:val="20"/>
          <w:szCs w:val="20"/>
        </w:rPr>
        <w:t>供应</w:t>
      </w:r>
    </w:p>
    <w:p w14:paraId="0EB74C5D">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1090" w:firstLineChars="500"/>
        <w:textAlignment w:val="baseline"/>
        <w:rPr>
          <w:color w:val="auto"/>
          <w:sz w:val="20"/>
          <w:szCs w:val="20"/>
        </w:rPr>
      </w:pPr>
      <w:r>
        <w:rPr>
          <w:color w:val="auto"/>
          <w:spacing w:val="9"/>
          <w:sz w:val="20"/>
          <w:szCs w:val="20"/>
        </w:rPr>
        <w:t>商自行提供的与网站信息不一致的其他证明材料亦不作为评审依据。</w:t>
      </w:r>
    </w:p>
    <w:p w14:paraId="08B926E9">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11"/>
          <w:sz w:val="20"/>
          <w:szCs w:val="20"/>
        </w:rPr>
        <w:t>3. 4      单位负责人为同一人或者存在直接控股、管理关系的不同供应商，不得同时参加</w:t>
      </w:r>
    </w:p>
    <w:p w14:paraId="449627ED">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1080" w:firstLineChars="500"/>
        <w:textAlignment w:val="baseline"/>
        <w:rPr>
          <w:color w:val="auto"/>
          <w:sz w:val="20"/>
          <w:szCs w:val="20"/>
        </w:rPr>
      </w:pPr>
      <w:r>
        <w:rPr>
          <w:color w:val="auto"/>
          <w:spacing w:val="8"/>
          <w:sz w:val="20"/>
          <w:szCs w:val="20"/>
        </w:rPr>
        <w:t>本项目响应。违反规定的，相关响应均无效。</w:t>
      </w:r>
    </w:p>
    <w:p w14:paraId="3A837D71">
      <w:pPr>
        <w:pStyle w:val="4"/>
        <w:spacing w:before="222" w:line="227" w:lineRule="auto"/>
        <w:rPr>
          <w:color w:val="auto"/>
          <w:sz w:val="20"/>
          <w:szCs w:val="20"/>
        </w:rPr>
      </w:pPr>
      <w:r>
        <w:rPr>
          <w:color w:val="auto"/>
          <w:spacing w:val="8"/>
          <w:sz w:val="20"/>
          <w:szCs w:val="20"/>
        </w:rPr>
        <w:t>3. 5</w:t>
      </w:r>
      <w:r>
        <w:rPr>
          <w:color w:val="auto"/>
          <w:sz w:val="20"/>
          <w:szCs w:val="20"/>
        </w:rPr>
        <w:t xml:space="preserve">       </w:t>
      </w:r>
      <w:r>
        <w:rPr>
          <w:color w:val="auto"/>
          <w:spacing w:val="8"/>
          <w:sz w:val="20"/>
          <w:szCs w:val="20"/>
        </w:rPr>
        <w:t>为采购项目提供整体设计、规范编制或者项目管理、监理、检测等服务的供应商，</w:t>
      </w:r>
    </w:p>
    <w:p w14:paraId="31070AF8">
      <w:pPr>
        <w:pStyle w:val="4"/>
        <w:spacing w:before="222" w:line="227" w:lineRule="auto"/>
        <w:ind w:firstLine="1080" w:firstLineChars="500"/>
        <w:rPr>
          <w:color w:val="auto"/>
          <w:sz w:val="20"/>
          <w:szCs w:val="20"/>
        </w:rPr>
      </w:pPr>
      <w:r>
        <w:rPr>
          <w:color w:val="auto"/>
          <w:spacing w:val="8"/>
          <w:sz w:val="20"/>
          <w:szCs w:val="20"/>
        </w:rPr>
        <w:t>不得再参加该采购项目的其他采购活动。</w:t>
      </w:r>
    </w:p>
    <w:p w14:paraId="65A87505">
      <w:pPr>
        <w:pStyle w:val="4"/>
        <w:spacing w:before="222" w:line="227" w:lineRule="auto"/>
        <w:rPr>
          <w:color w:val="auto"/>
          <w:sz w:val="20"/>
          <w:szCs w:val="20"/>
        </w:rPr>
      </w:pPr>
      <w:r>
        <w:rPr>
          <w:color w:val="auto"/>
          <w:spacing w:val="10"/>
          <w:sz w:val="20"/>
          <w:szCs w:val="20"/>
        </w:rPr>
        <w:t>3.6      “投标邀请</w:t>
      </w:r>
      <w:r>
        <w:rPr>
          <w:color w:val="auto"/>
          <w:spacing w:val="-70"/>
          <w:sz w:val="20"/>
          <w:szCs w:val="20"/>
        </w:rPr>
        <w:t xml:space="preserve"> </w:t>
      </w:r>
      <w:r>
        <w:rPr>
          <w:color w:val="auto"/>
          <w:spacing w:val="10"/>
          <w:sz w:val="20"/>
          <w:szCs w:val="20"/>
        </w:rPr>
        <w:t>”和“供应商须知前附表</w:t>
      </w:r>
      <w:r>
        <w:rPr>
          <w:color w:val="auto"/>
          <w:spacing w:val="-67"/>
          <w:sz w:val="20"/>
          <w:szCs w:val="20"/>
        </w:rPr>
        <w:t xml:space="preserve"> </w:t>
      </w:r>
      <w:r>
        <w:rPr>
          <w:color w:val="auto"/>
          <w:spacing w:val="10"/>
          <w:sz w:val="20"/>
          <w:szCs w:val="20"/>
        </w:rPr>
        <w:t>”规定接</w:t>
      </w:r>
      <w:r>
        <w:rPr>
          <w:color w:val="auto"/>
          <w:spacing w:val="9"/>
          <w:sz w:val="20"/>
          <w:szCs w:val="20"/>
        </w:rPr>
        <w:t>受联合体投标的，除应符合本章第</w:t>
      </w:r>
    </w:p>
    <w:p w14:paraId="450569FD">
      <w:pPr>
        <w:pStyle w:val="4"/>
        <w:spacing w:before="223" w:line="228" w:lineRule="auto"/>
        <w:ind w:firstLine="1070" w:firstLineChars="500"/>
        <w:rPr>
          <w:color w:val="auto"/>
          <w:sz w:val="20"/>
          <w:szCs w:val="20"/>
        </w:rPr>
      </w:pPr>
      <w:r>
        <w:rPr>
          <w:color w:val="auto"/>
          <w:spacing w:val="7"/>
          <w:sz w:val="20"/>
          <w:szCs w:val="20"/>
        </w:rPr>
        <w:t>3.1项和3.2项要求外，还应遵守以下规定：</w:t>
      </w:r>
    </w:p>
    <w:p w14:paraId="76EBDD88">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9"/>
          <w:sz w:val="20"/>
          <w:szCs w:val="20"/>
        </w:rPr>
        <w:t>3.6.1      在响应文件中向采购</w:t>
      </w:r>
      <w:r>
        <w:rPr>
          <w:color w:val="auto"/>
          <w:spacing w:val="8"/>
          <w:sz w:val="20"/>
          <w:szCs w:val="20"/>
        </w:rPr>
        <w:t>人提交联合体协议书，明确联合体各方承担的工作和义务；</w:t>
      </w:r>
    </w:p>
    <w:p w14:paraId="77AA02D4">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color w:val="auto"/>
          <w:sz w:val="21"/>
        </w:rPr>
      </w:pPr>
      <w:r>
        <w:rPr>
          <w:rFonts w:ascii="宋体" w:hAnsi="宋体" w:eastAsia="宋体" w:cs="宋体"/>
          <w:snapToGrid w:val="0"/>
          <w:color w:val="auto"/>
          <w:spacing w:val="10"/>
          <w:kern w:val="0"/>
          <w:sz w:val="20"/>
          <w:szCs w:val="20"/>
          <w:lang w:val="en-US" w:eastAsia="en-US" w:bidi="ar-SA"/>
        </w:rPr>
        <w:t xml:space="preserve">3.6.2   </w:t>
      </w:r>
      <w:r>
        <w:rPr>
          <w:color w:val="auto"/>
          <w:spacing w:val="7"/>
          <w:sz w:val="20"/>
          <w:szCs w:val="20"/>
        </w:rPr>
        <w:t xml:space="preserve">    </w:t>
      </w:r>
      <w:r>
        <w:rPr>
          <w:rFonts w:hint="eastAsia" w:eastAsia="宋体"/>
          <w:color w:val="auto"/>
          <w:spacing w:val="7"/>
          <w:sz w:val="20"/>
          <w:szCs w:val="20"/>
          <w:lang w:val="en-US" w:eastAsia="zh-CN"/>
        </w:rPr>
        <w:t xml:space="preserve"> </w:t>
      </w:r>
      <w:r>
        <w:rPr>
          <w:color w:val="auto"/>
          <w:spacing w:val="7"/>
          <w:sz w:val="20"/>
          <w:szCs w:val="20"/>
        </w:rPr>
        <w:t xml:space="preserve"> 联合体中有同类资质的供应商按联合体分工承担</w:t>
      </w:r>
      <w:r>
        <w:rPr>
          <w:color w:val="auto"/>
          <w:spacing w:val="6"/>
          <w:sz w:val="20"/>
          <w:szCs w:val="20"/>
        </w:rPr>
        <w:t>相同工作的，应当按照资质等级较</w:t>
      </w:r>
    </w:p>
    <w:p w14:paraId="4F83C929">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1296" w:firstLineChars="600"/>
        <w:textAlignment w:val="baseline"/>
        <w:rPr>
          <w:color w:val="auto"/>
          <w:sz w:val="20"/>
          <w:szCs w:val="20"/>
        </w:rPr>
      </w:pPr>
      <w:r>
        <w:rPr>
          <w:color w:val="auto"/>
          <w:spacing w:val="8"/>
          <w:sz w:val="20"/>
          <w:szCs w:val="20"/>
        </w:rPr>
        <w:t>低的供应商确定资质等级；</w:t>
      </w:r>
    </w:p>
    <w:p w14:paraId="263B3CBF">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5"/>
        <w:textAlignment w:val="baseline"/>
        <w:rPr>
          <w:color w:val="auto"/>
          <w:sz w:val="20"/>
          <w:szCs w:val="20"/>
        </w:rPr>
      </w:pPr>
      <w:r>
        <w:rPr>
          <w:color w:val="auto"/>
          <w:spacing w:val="7"/>
          <w:sz w:val="20"/>
          <w:szCs w:val="20"/>
        </w:rPr>
        <w:t>3.6.3       招标人根据采购项目的特殊要求规定供应商特定</w:t>
      </w:r>
      <w:r>
        <w:rPr>
          <w:color w:val="auto"/>
          <w:spacing w:val="6"/>
          <w:sz w:val="20"/>
          <w:szCs w:val="20"/>
        </w:rPr>
        <w:t>条件的，联合体各方中至少应当有</w:t>
      </w:r>
    </w:p>
    <w:p w14:paraId="52D715E9">
      <w:pPr>
        <w:pStyle w:val="4"/>
        <w:spacing w:before="222" w:line="227" w:lineRule="auto"/>
        <w:ind w:left="1386"/>
        <w:rPr>
          <w:color w:val="auto"/>
          <w:sz w:val="20"/>
          <w:szCs w:val="20"/>
        </w:rPr>
      </w:pPr>
      <w:r>
        <w:rPr>
          <w:color w:val="auto"/>
          <w:spacing w:val="8"/>
          <w:sz w:val="20"/>
          <w:szCs w:val="20"/>
        </w:rPr>
        <w:t>一方符合采购规定的特定条件；</w:t>
      </w:r>
    </w:p>
    <w:p w14:paraId="6A1E8BB3">
      <w:pPr>
        <w:pStyle w:val="4"/>
        <w:spacing w:before="222" w:line="227" w:lineRule="auto"/>
        <w:ind w:left="5"/>
        <w:rPr>
          <w:color w:val="auto"/>
          <w:sz w:val="20"/>
          <w:szCs w:val="20"/>
        </w:rPr>
      </w:pPr>
      <w:r>
        <w:rPr>
          <w:color w:val="auto"/>
          <w:spacing w:val="11"/>
          <w:sz w:val="20"/>
          <w:szCs w:val="20"/>
        </w:rPr>
        <w:t>3.6.4      联合体各方不得再单独参加或者与其他供应商另外组成联合体参加同一合同项下</w:t>
      </w:r>
    </w:p>
    <w:p w14:paraId="5EEAFC0D">
      <w:pPr>
        <w:pStyle w:val="4"/>
        <w:spacing w:before="222" w:line="227" w:lineRule="auto"/>
        <w:ind w:firstLine="1260" w:firstLineChars="600"/>
        <w:rPr>
          <w:color w:val="auto"/>
          <w:sz w:val="20"/>
          <w:szCs w:val="20"/>
        </w:rPr>
      </w:pPr>
      <w:r>
        <w:rPr>
          <w:color w:val="auto"/>
          <w:spacing w:val="5"/>
          <w:sz w:val="20"/>
          <w:szCs w:val="20"/>
        </w:rPr>
        <w:t>的政府采购活动；</w:t>
      </w:r>
    </w:p>
    <w:p w14:paraId="479EA708">
      <w:pPr>
        <w:pStyle w:val="4"/>
        <w:spacing w:before="221" w:line="330" w:lineRule="auto"/>
        <w:ind w:left="1384" w:right="70" w:hanging="1379"/>
        <w:rPr>
          <w:color w:val="auto"/>
          <w:sz w:val="20"/>
          <w:szCs w:val="20"/>
        </w:rPr>
      </w:pPr>
      <w:r>
        <w:rPr>
          <w:color w:val="auto"/>
          <w:spacing w:val="7"/>
          <w:sz w:val="20"/>
          <w:szCs w:val="20"/>
        </w:rPr>
        <w:t>3.6.5      联合体各方应当共同与采购人签订采购合同，就</w:t>
      </w:r>
      <w:r>
        <w:rPr>
          <w:color w:val="auto"/>
          <w:spacing w:val="6"/>
          <w:sz w:val="20"/>
          <w:szCs w:val="20"/>
        </w:rPr>
        <w:t>采购合同约定的事项对采购人</w:t>
      </w:r>
      <w:r>
        <w:rPr>
          <w:color w:val="auto"/>
        </w:rPr>
        <w:fldChar w:fldCharType="begin"/>
      </w:r>
      <w:r>
        <w:rPr>
          <w:color w:val="auto"/>
        </w:rPr>
        <w:instrText xml:space="preserve"> HYPERLINK "https://baike.baidu.com/item/%E6%89%BF%E6%8B%85%E8%BF%9E%E5%B8%A6%E8%B4%A3%E4%BB%BB" </w:instrText>
      </w:r>
      <w:r>
        <w:rPr>
          <w:color w:val="auto"/>
        </w:rPr>
        <w:fldChar w:fldCharType="separate"/>
      </w:r>
      <w:r>
        <w:rPr>
          <w:color w:val="auto"/>
          <w:spacing w:val="6"/>
          <w:sz w:val="20"/>
          <w:szCs w:val="20"/>
        </w:rPr>
        <w:t>承担</w:t>
      </w:r>
      <w:r>
        <w:rPr>
          <w:color w:val="auto"/>
          <w:spacing w:val="6"/>
          <w:sz w:val="20"/>
          <w:szCs w:val="20"/>
        </w:rPr>
        <w:fldChar w:fldCharType="end"/>
      </w:r>
      <w:r>
        <w:rPr>
          <w:color w:val="auto"/>
          <w:sz w:val="20"/>
          <w:szCs w:val="20"/>
        </w:rPr>
        <w:t xml:space="preserve"> </w:t>
      </w:r>
      <w:r>
        <w:rPr>
          <w:color w:val="auto"/>
          <w:spacing w:val="5"/>
          <w:sz w:val="20"/>
          <w:szCs w:val="20"/>
        </w:rPr>
        <w:t>连带责任。</w:t>
      </w:r>
    </w:p>
    <w:p w14:paraId="344FF20C">
      <w:pPr>
        <w:pStyle w:val="4"/>
        <w:spacing w:before="220" w:line="228" w:lineRule="auto"/>
        <w:ind w:left="5"/>
        <w:rPr>
          <w:color w:val="auto"/>
          <w:sz w:val="20"/>
          <w:szCs w:val="20"/>
        </w:rPr>
      </w:pPr>
      <w:r>
        <w:rPr>
          <w:color w:val="auto"/>
          <w:spacing w:val="7"/>
          <w:sz w:val="20"/>
          <w:szCs w:val="20"/>
        </w:rPr>
        <w:t>3. 7</w:t>
      </w:r>
      <w:r>
        <w:rPr>
          <w:color w:val="auto"/>
          <w:spacing w:val="8"/>
          <w:sz w:val="20"/>
          <w:szCs w:val="20"/>
        </w:rPr>
        <w:t xml:space="preserve">        </w:t>
      </w:r>
      <w:r>
        <w:rPr>
          <w:color w:val="auto"/>
          <w:spacing w:val="7"/>
          <w:sz w:val="20"/>
          <w:szCs w:val="20"/>
        </w:rPr>
        <w:t>法律、行政法规规定的其他条件。</w:t>
      </w:r>
    </w:p>
    <w:p w14:paraId="4C8A39C1">
      <w:pPr>
        <w:spacing w:line="310" w:lineRule="auto"/>
        <w:rPr>
          <w:rFonts w:ascii="Arial"/>
          <w:color w:val="auto"/>
          <w:sz w:val="21"/>
        </w:rPr>
      </w:pPr>
    </w:p>
    <w:p w14:paraId="11128A37">
      <w:pPr>
        <w:pStyle w:val="4"/>
        <w:spacing w:before="66" w:line="227" w:lineRule="auto"/>
        <w:rPr>
          <w:color w:val="auto"/>
          <w:sz w:val="20"/>
          <w:szCs w:val="20"/>
        </w:rPr>
      </w:pPr>
      <w:r>
        <w:rPr>
          <w:b/>
          <w:bCs/>
          <w:color w:val="auto"/>
          <w:spacing w:val="6"/>
          <w:sz w:val="20"/>
          <w:szCs w:val="20"/>
        </w:rPr>
        <w:t>4.</w:t>
      </w:r>
      <w:r>
        <w:rPr>
          <w:color w:val="auto"/>
          <w:spacing w:val="6"/>
          <w:sz w:val="20"/>
          <w:szCs w:val="20"/>
        </w:rPr>
        <w:t xml:space="preserve">  </w:t>
      </w:r>
      <w:r>
        <w:rPr>
          <w:b/>
          <w:bCs/>
          <w:color w:val="auto"/>
          <w:spacing w:val="6"/>
          <w:sz w:val="20"/>
          <w:szCs w:val="20"/>
        </w:rPr>
        <w:t>合格的货物和服务</w:t>
      </w:r>
    </w:p>
    <w:p w14:paraId="07E1B676">
      <w:pPr>
        <w:pStyle w:val="4"/>
        <w:spacing w:before="222" w:line="227" w:lineRule="auto"/>
        <w:rPr>
          <w:color w:val="auto"/>
          <w:sz w:val="20"/>
          <w:szCs w:val="20"/>
        </w:rPr>
      </w:pPr>
      <w:r>
        <w:rPr>
          <w:color w:val="auto"/>
          <w:spacing w:val="11"/>
          <w:sz w:val="20"/>
          <w:szCs w:val="20"/>
        </w:rPr>
        <w:t>4. 1</w:t>
      </w:r>
      <w:r>
        <w:rPr>
          <w:color w:val="auto"/>
          <w:spacing w:val="16"/>
          <w:sz w:val="20"/>
          <w:szCs w:val="20"/>
        </w:rPr>
        <w:t xml:space="preserve">     </w:t>
      </w:r>
      <w:r>
        <w:rPr>
          <w:color w:val="auto"/>
          <w:spacing w:val="11"/>
          <w:sz w:val="20"/>
          <w:szCs w:val="20"/>
        </w:rPr>
        <w:t>供应商提供的货物应当符合磋商文件的要求，并且其质量完全符合国家标准、行业标</w:t>
      </w:r>
    </w:p>
    <w:p w14:paraId="09882A9F">
      <w:pPr>
        <w:pStyle w:val="4"/>
        <w:spacing w:before="222" w:line="417" w:lineRule="auto"/>
        <w:ind w:left="993" w:right="71"/>
        <w:rPr>
          <w:color w:val="auto"/>
          <w:sz w:val="20"/>
          <w:szCs w:val="20"/>
        </w:rPr>
      </w:pPr>
      <w:r>
        <w:rPr>
          <w:color w:val="auto"/>
          <w:spacing w:val="12"/>
          <w:sz w:val="20"/>
          <w:szCs w:val="20"/>
        </w:rPr>
        <w:t>准或地方标准，均有标准的以高（严格）者为准。没有国家标准、行业标</w:t>
      </w:r>
      <w:r>
        <w:rPr>
          <w:color w:val="auto"/>
          <w:spacing w:val="11"/>
          <w:sz w:val="20"/>
          <w:szCs w:val="20"/>
        </w:rPr>
        <w:t>准和企业标</w:t>
      </w:r>
      <w:r>
        <w:rPr>
          <w:color w:val="auto"/>
          <w:sz w:val="20"/>
          <w:szCs w:val="20"/>
        </w:rPr>
        <w:t xml:space="preserve"> </w:t>
      </w:r>
      <w:r>
        <w:rPr>
          <w:color w:val="auto"/>
          <w:spacing w:val="9"/>
          <w:sz w:val="20"/>
          <w:szCs w:val="20"/>
        </w:rPr>
        <w:t>准的，按照通常标准或者符合采购目的的特定标准确定。</w:t>
      </w:r>
    </w:p>
    <w:p w14:paraId="321DDC8A">
      <w:pPr>
        <w:pStyle w:val="4"/>
        <w:spacing w:before="32" w:line="227" w:lineRule="auto"/>
        <w:rPr>
          <w:color w:val="auto"/>
          <w:sz w:val="20"/>
          <w:szCs w:val="20"/>
        </w:rPr>
      </w:pPr>
      <w:r>
        <w:rPr>
          <w:color w:val="auto"/>
          <w:spacing w:val="10"/>
          <w:sz w:val="20"/>
          <w:szCs w:val="20"/>
        </w:rPr>
        <w:t>4. 2     供应商所提供的服务应当没有侵犯任何</w:t>
      </w:r>
      <w:r>
        <w:rPr>
          <w:color w:val="auto"/>
          <w:spacing w:val="9"/>
          <w:sz w:val="20"/>
          <w:szCs w:val="20"/>
        </w:rPr>
        <w:t>第三方的知识产权、技术秘密等合法权利。</w:t>
      </w:r>
    </w:p>
    <w:p w14:paraId="1D3B8C0A">
      <w:pPr>
        <w:pStyle w:val="4"/>
        <w:spacing w:before="222" w:line="228" w:lineRule="auto"/>
        <w:rPr>
          <w:color w:val="auto"/>
          <w:sz w:val="20"/>
          <w:szCs w:val="20"/>
        </w:rPr>
      </w:pPr>
      <w:r>
        <w:rPr>
          <w:color w:val="auto"/>
          <w:spacing w:val="12"/>
          <w:sz w:val="20"/>
          <w:szCs w:val="20"/>
        </w:rPr>
        <w:t>4. 3     根据《财政部、发展改革委、生态环境部</w:t>
      </w:r>
      <w:r>
        <w:rPr>
          <w:color w:val="auto"/>
          <w:spacing w:val="11"/>
          <w:sz w:val="20"/>
          <w:szCs w:val="20"/>
        </w:rPr>
        <w:t>、市场监管总局关于调整优化节能产品、环</w:t>
      </w:r>
    </w:p>
    <w:p w14:paraId="70093CC3">
      <w:pPr>
        <w:pStyle w:val="4"/>
        <w:spacing w:before="221" w:line="422" w:lineRule="auto"/>
        <w:ind w:left="991" w:right="70" w:firstLine="1"/>
        <w:jc w:val="both"/>
        <w:rPr>
          <w:color w:val="auto"/>
          <w:sz w:val="20"/>
          <w:szCs w:val="20"/>
        </w:rPr>
      </w:pPr>
      <w:r>
        <w:rPr>
          <w:color w:val="auto"/>
          <w:spacing w:val="9"/>
          <w:sz w:val="20"/>
          <w:szCs w:val="20"/>
        </w:rPr>
        <w:t>境标志产品政府采购执行机制的通知》（财库</w:t>
      </w:r>
      <w:r>
        <w:rPr>
          <w:color w:val="auto"/>
          <w:spacing w:val="8"/>
          <w:sz w:val="20"/>
          <w:szCs w:val="20"/>
        </w:rPr>
        <w:t>〔2019〕9号）要求，采购属于政府强制</w:t>
      </w:r>
      <w:r>
        <w:rPr>
          <w:color w:val="auto"/>
          <w:sz w:val="20"/>
          <w:szCs w:val="20"/>
        </w:rPr>
        <w:t xml:space="preserve"> </w:t>
      </w:r>
      <w:r>
        <w:rPr>
          <w:color w:val="auto"/>
          <w:spacing w:val="12"/>
          <w:sz w:val="20"/>
          <w:szCs w:val="20"/>
        </w:rPr>
        <w:t>采购产品的，该产品必须具有国家确定的认证机构出具的、处于有效期之内的</w:t>
      </w:r>
      <w:r>
        <w:rPr>
          <w:color w:val="auto"/>
          <w:spacing w:val="11"/>
          <w:sz w:val="20"/>
          <w:szCs w:val="20"/>
        </w:rPr>
        <w:t>节能产</w:t>
      </w:r>
      <w:r>
        <w:rPr>
          <w:color w:val="auto"/>
          <w:sz w:val="20"/>
          <w:szCs w:val="20"/>
        </w:rPr>
        <w:t xml:space="preserve"> </w:t>
      </w:r>
      <w:r>
        <w:rPr>
          <w:color w:val="auto"/>
          <w:spacing w:val="8"/>
          <w:sz w:val="20"/>
          <w:szCs w:val="20"/>
        </w:rPr>
        <w:t>品认证证书，否则其投标将被拒绝。</w:t>
      </w:r>
    </w:p>
    <w:p w14:paraId="38DE571E">
      <w:pPr>
        <w:pStyle w:val="4"/>
        <w:spacing w:before="33" w:line="227" w:lineRule="auto"/>
        <w:rPr>
          <w:color w:val="auto"/>
          <w:sz w:val="20"/>
          <w:szCs w:val="20"/>
        </w:rPr>
      </w:pPr>
      <w:r>
        <w:rPr>
          <w:color w:val="auto"/>
          <w:spacing w:val="12"/>
          <w:sz w:val="20"/>
          <w:szCs w:val="20"/>
        </w:rPr>
        <w:t>4. 4     根据财政部、工业和信息化部、国家质检</w:t>
      </w:r>
      <w:r>
        <w:rPr>
          <w:color w:val="auto"/>
          <w:spacing w:val="11"/>
          <w:sz w:val="20"/>
          <w:szCs w:val="20"/>
        </w:rPr>
        <w:t>总局、国家认监委联合发布《关于信息安全</w:t>
      </w:r>
    </w:p>
    <w:p w14:paraId="2CD8C0DF">
      <w:pPr>
        <w:pStyle w:val="4"/>
        <w:spacing w:before="222" w:line="227" w:lineRule="auto"/>
        <w:ind w:left="992"/>
        <w:rPr>
          <w:color w:val="auto"/>
          <w:sz w:val="20"/>
          <w:szCs w:val="20"/>
        </w:rPr>
      </w:pPr>
      <w:r>
        <w:rPr>
          <w:color w:val="auto"/>
          <w:spacing w:val="10"/>
          <w:sz w:val="20"/>
          <w:szCs w:val="20"/>
        </w:rPr>
        <w:t>产品实施政府采购的通知》</w:t>
      </w:r>
      <w:r>
        <w:rPr>
          <w:color w:val="auto"/>
          <w:spacing w:val="-69"/>
          <w:sz w:val="20"/>
          <w:szCs w:val="20"/>
        </w:rPr>
        <w:t xml:space="preserve"> </w:t>
      </w:r>
      <w:r>
        <w:rPr>
          <w:color w:val="auto"/>
          <w:spacing w:val="10"/>
          <w:sz w:val="20"/>
          <w:szCs w:val="20"/>
        </w:rPr>
        <w:t>（财库[2010]48号）要求，《信息安全产品强制性认证目</w:t>
      </w:r>
    </w:p>
    <w:p w14:paraId="5A98C8EA">
      <w:pPr>
        <w:pStyle w:val="4"/>
        <w:spacing w:before="222" w:line="227" w:lineRule="auto"/>
        <w:jc w:val="right"/>
        <w:rPr>
          <w:color w:val="auto"/>
          <w:sz w:val="20"/>
          <w:szCs w:val="20"/>
        </w:rPr>
      </w:pPr>
      <w:r>
        <w:rPr>
          <w:color w:val="auto"/>
          <w:spacing w:val="3"/>
          <w:sz w:val="20"/>
          <w:szCs w:val="20"/>
        </w:rPr>
        <w:t>录》内的产品应具备中国信息安全认证中心颁发的《</w:t>
      </w:r>
      <w:r>
        <w:rPr>
          <w:color w:val="auto"/>
        </w:rPr>
        <w:fldChar w:fldCharType="begin"/>
      </w:r>
      <w:r>
        <w:rPr>
          <w:color w:val="auto"/>
        </w:rPr>
        <w:instrText xml:space="preserve"> HYPERLINK "http://www.cnca.gov.cn/cnca/zwxx/ggxx/images/2010/07/19/A6C32D2A507AC2A38326896013A67542.doc" </w:instrText>
      </w:r>
      <w:r>
        <w:rPr>
          <w:color w:val="auto"/>
        </w:rPr>
        <w:fldChar w:fldCharType="separate"/>
      </w:r>
      <w:r>
        <w:rPr>
          <w:color w:val="auto"/>
          <w:spacing w:val="3"/>
          <w:sz w:val="20"/>
          <w:szCs w:val="20"/>
        </w:rPr>
        <w:t>中国国家信息安全产品</w:t>
      </w:r>
      <w:r>
        <w:rPr>
          <w:color w:val="auto"/>
          <w:spacing w:val="2"/>
          <w:sz w:val="20"/>
          <w:szCs w:val="20"/>
        </w:rPr>
        <w:t>认证证书</w:t>
      </w:r>
      <w:r>
        <w:rPr>
          <w:color w:val="auto"/>
          <w:spacing w:val="2"/>
          <w:sz w:val="20"/>
          <w:szCs w:val="20"/>
        </w:rPr>
        <w:fldChar w:fldCharType="end"/>
      </w:r>
      <w:r>
        <w:rPr>
          <w:color w:val="auto"/>
          <w:spacing w:val="2"/>
          <w:sz w:val="20"/>
          <w:szCs w:val="20"/>
        </w:rPr>
        <w:t>》。</w:t>
      </w:r>
    </w:p>
    <w:p w14:paraId="0282CDE8">
      <w:pPr>
        <w:pStyle w:val="4"/>
        <w:spacing w:before="222" w:line="227" w:lineRule="auto"/>
        <w:ind w:left="994"/>
        <w:rPr>
          <w:rFonts w:ascii="Arial"/>
          <w:color w:val="auto"/>
          <w:sz w:val="21"/>
        </w:rPr>
      </w:pPr>
      <w:r>
        <w:rPr>
          <w:rFonts w:hint="eastAsia" w:cs="宋体"/>
          <w:color w:val="auto"/>
          <w:spacing w:val="9"/>
          <w:sz w:val="20"/>
          <w:szCs w:val="20"/>
          <w:lang w:val="en-US" w:eastAsia="zh-CN"/>
        </w:rPr>
        <w:t>供应商</w:t>
      </w:r>
      <w:r>
        <w:rPr>
          <w:color w:val="auto"/>
          <w:spacing w:val="8"/>
          <w:sz w:val="20"/>
          <w:szCs w:val="20"/>
        </w:rPr>
        <w:t>不能提供超出此目录范畴外的替代品。</w:t>
      </w:r>
    </w:p>
    <w:p w14:paraId="7FAF2E3E">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5"/>
        <w:textAlignment w:val="baseline"/>
        <w:rPr>
          <w:color w:val="auto"/>
          <w:sz w:val="20"/>
          <w:szCs w:val="20"/>
        </w:rPr>
      </w:pPr>
      <w:r>
        <w:rPr>
          <w:b/>
          <w:bCs/>
          <w:color w:val="auto"/>
          <w:spacing w:val="4"/>
          <w:sz w:val="20"/>
          <w:szCs w:val="20"/>
        </w:rPr>
        <w:t>5.</w:t>
      </w:r>
      <w:r>
        <w:rPr>
          <w:color w:val="auto"/>
          <w:spacing w:val="4"/>
          <w:sz w:val="20"/>
          <w:szCs w:val="20"/>
        </w:rPr>
        <w:t xml:space="preserve">  </w:t>
      </w:r>
      <w:r>
        <w:rPr>
          <w:b/>
          <w:bCs/>
          <w:color w:val="auto"/>
          <w:spacing w:val="4"/>
          <w:sz w:val="20"/>
          <w:szCs w:val="20"/>
        </w:rPr>
        <w:t>磋商费用</w:t>
      </w:r>
    </w:p>
    <w:p w14:paraId="750E6C21">
      <w:pPr>
        <w:keepNext w:val="0"/>
        <w:keepLines w:val="0"/>
        <w:pageBreakBefore w:val="0"/>
        <w:widowControl/>
        <w:kinsoku w:val="0"/>
        <w:wordWrap/>
        <w:overflowPunct/>
        <w:topLinePunct w:val="0"/>
        <w:autoSpaceDE w:val="0"/>
        <w:autoSpaceDN w:val="0"/>
        <w:bidi w:val="0"/>
        <w:adjustRightInd w:val="0"/>
        <w:snapToGrid w:val="0"/>
        <w:spacing w:line="480" w:lineRule="exact"/>
        <w:ind w:firstLine="428" w:firstLineChars="200"/>
        <w:textAlignment w:val="baseline"/>
        <w:rPr>
          <w:rFonts w:ascii="Arial"/>
          <w:color w:val="auto"/>
          <w:sz w:val="21"/>
        </w:rPr>
      </w:pPr>
      <w:r>
        <w:rPr>
          <w:color w:val="auto"/>
          <w:spacing w:val="7"/>
          <w:sz w:val="20"/>
          <w:szCs w:val="20"/>
        </w:rPr>
        <w:t>不论采购的结果如何，供应商均应自行承担所有与磋商有关的全部费用，采购人在任何</w:t>
      </w:r>
      <w:r>
        <w:rPr>
          <w:color w:val="auto"/>
          <w:sz w:val="20"/>
          <w:szCs w:val="20"/>
        </w:rPr>
        <w:t xml:space="preserve"> </w:t>
      </w:r>
      <w:r>
        <w:rPr>
          <w:color w:val="auto"/>
          <w:spacing w:val="8"/>
          <w:sz w:val="20"/>
          <w:szCs w:val="20"/>
        </w:rPr>
        <w:t>情况下均无义务和责任承担这些费用。</w:t>
      </w:r>
    </w:p>
    <w:p w14:paraId="676D5AB5">
      <w:pPr>
        <w:spacing w:line="242" w:lineRule="auto"/>
        <w:rPr>
          <w:rFonts w:ascii="Arial"/>
          <w:color w:val="auto"/>
          <w:sz w:val="21"/>
        </w:rPr>
      </w:pPr>
    </w:p>
    <w:p w14:paraId="4DE286DB">
      <w:pPr>
        <w:pStyle w:val="4"/>
        <w:spacing w:before="65" w:line="227" w:lineRule="auto"/>
        <w:rPr>
          <w:color w:val="auto"/>
          <w:sz w:val="20"/>
          <w:szCs w:val="20"/>
        </w:rPr>
      </w:pPr>
      <w:r>
        <w:rPr>
          <w:b/>
          <w:bCs/>
          <w:color w:val="auto"/>
          <w:spacing w:val="3"/>
          <w:sz w:val="20"/>
          <w:szCs w:val="20"/>
        </w:rPr>
        <w:t>6.</w:t>
      </w:r>
      <w:r>
        <w:rPr>
          <w:color w:val="auto"/>
          <w:spacing w:val="10"/>
          <w:sz w:val="20"/>
          <w:szCs w:val="20"/>
        </w:rPr>
        <w:t xml:space="preserve">  </w:t>
      </w:r>
      <w:r>
        <w:rPr>
          <w:b/>
          <w:bCs/>
          <w:color w:val="auto"/>
          <w:spacing w:val="3"/>
          <w:sz w:val="20"/>
          <w:szCs w:val="20"/>
        </w:rPr>
        <w:t>信息发布</w:t>
      </w:r>
    </w:p>
    <w:p w14:paraId="35DDFDF0">
      <w:pPr>
        <w:pStyle w:val="4"/>
        <w:spacing w:before="220" w:line="428" w:lineRule="auto"/>
        <w:ind w:firstLine="428" w:firstLineChars="200"/>
        <w:jc w:val="both"/>
        <w:rPr>
          <w:rFonts w:ascii="Arial"/>
          <w:color w:val="auto"/>
          <w:sz w:val="21"/>
        </w:rPr>
      </w:pPr>
      <w:r>
        <w:rPr>
          <w:color w:val="auto"/>
          <w:spacing w:val="7"/>
          <w:sz w:val="20"/>
          <w:szCs w:val="20"/>
        </w:rPr>
        <w:t>本采购项目需要公开的有关信息，包括磋商公告、磋商文件澄清或修改公告、成交公告</w:t>
      </w:r>
      <w:r>
        <w:rPr>
          <w:color w:val="auto"/>
          <w:spacing w:val="3"/>
          <w:sz w:val="20"/>
          <w:szCs w:val="20"/>
        </w:rPr>
        <w:t xml:space="preserve"> </w:t>
      </w:r>
      <w:r>
        <w:rPr>
          <w:color w:val="auto"/>
          <w:spacing w:val="7"/>
          <w:sz w:val="20"/>
          <w:szCs w:val="20"/>
        </w:rPr>
        <w:t>以及延长响应文件提交截止时间等与采购活动有关的通知，采购人将通过在《中国政府</w:t>
      </w:r>
      <w:r>
        <w:rPr>
          <w:color w:val="auto"/>
          <w:spacing w:val="5"/>
          <w:sz w:val="20"/>
          <w:szCs w:val="20"/>
        </w:rPr>
        <w:t xml:space="preserve"> </w:t>
      </w:r>
      <w:r>
        <w:rPr>
          <w:color w:val="auto"/>
          <w:spacing w:val="7"/>
          <w:sz w:val="20"/>
          <w:szCs w:val="20"/>
        </w:rPr>
        <w:t>采购网》、《河南省政府采购网》、《许昌市政府采购网》和《全国公共资源交易平台</w:t>
      </w:r>
      <w:r>
        <w:rPr>
          <w:color w:val="auto"/>
          <w:spacing w:val="5"/>
          <w:sz w:val="20"/>
          <w:szCs w:val="20"/>
        </w:rPr>
        <w:t xml:space="preserve"> （河南省</w:t>
      </w:r>
      <w:r>
        <w:rPr>
          <w:color w:val="auto"/>
          <w:spacing w:val="-17"/>
          <w:sz w:val="20"/>
          <w:szCs w:val="20"/>
        </w:rPr>
        <w:t xml:space="preserve"> </w:t>
      </w:r>
      <w:r>
        <w:rPr>
          <w:color w:val="auto"/>
          <w:spacing w:val="5"/>
          <w:sz w:val="20"/>
          <w:szCs w:val="20"/>
        </w:rPr>
        <w:t>·许昌市）》、《许昌市人民政府门户网站》公开发布。供应商在参与本</w:t>
      </w:r>
      <w:r>
        <w:rPr>
          <w:color w:val="auto"/>
          <w:spacing w:val="4"/>
          <w:sz w:val="20"/>
          <w:szCs w:val="20"/>
        </w:rPr>
        <w:t>采购</w:t>
      </w:r>
      <w:r>
        <w:rPr>
          <w:color w:val="auto"/>
          <w:spacing w:val="7"/>
          <w:sz w:val="20"/>
          <w:szCs w:val="20"/>
        </w:rPr>
        <w:t>项目采购活动期间，请及时关注以上媒体上的相关信息，供应商因没有及时关注而未能</w:t>
      </w:r>
      <w:r>
        <w:rPr>
          <w:color w:val="auto"/>
          <w:spacing w:val="5"/>
          <w:sz w:val="20"/>
          <w:szCs w:val="20"/>
        </w:rPr>
        <w:t xml:space="preserve"> </w:t>
      </w:r>
      <w:r>
        <w:rPr>
          <w:color w:val="auto"/>
          <w:spacing w:val="7"/>
          <w:sz w:val="20"/>
          <w:szCs w:val="20"/>
        </w:rPr>
        <w:t>如期获取相关信息，及因此所产生的一切后果和责任，由供应商自行承担，采购人在任</w:t>
      </w:r>
      <w:r>
        <w:rPr>
          <w:color w:val="auto"/>
          <w:spacing w:val="5"/>
          <w:sz w:val="20"/>
          <w:szCs w:val="20"/>
        </w:rPr>
        <w:t xml:space="preserve"> </w:t>
      </w:r>
      <w:r>
        <w:rPr>
          <w:color w:val="auto"/>
          <w:spacing w:val="8"/>
          <w:sz w:val="20"/>
          <w:szCs w:val="20"/>
        </w:rPr>
        <w:t>何情况下均不对此承担任何责任。</w:t>
      </w:r>
    </w:p>
    <w:p w14:paraId="194BB8B4">
      <w:pPr>
        <w:pStyle w:val="4"/>
        <w:spacing w:before="65" w:line="228" w:lineRule="auto"/>
        <w:ind w:left="4"/>
        <w:rPr>
          <w:color w:val="auto"/>
          <w:sz w:val="20"/>
          <w:szCs w:val="20"/>
        </w:rPr>
      </w:pPr>
      <w:r>
        <w:rPr>
          <w:b/>
          <w:bCs/>
          <w:color w:val="auto"/>
          <w:spacing w:val="4"/>
          <w:sz w:val="20"/>
          <w:szCs w:val="20"/>
        </w:rPr>
        <w:t>7.</w:t>
      </w:r>
      <w:r>
        <w:rPr>
          <w:color w:val="auto"/>
          <w:spacing w:val="4"/>
          <w:sz w:val="20"/>
          <w:szCs w:val="20"/>
        </w:rPr>
        <w:t xml:space="preserve">  </w:t>
      </w:r>
      <w:r>
        <w:rPr>
          <w:rFonts w:hint="eastAsia"/>
          <w:b/>
          <w:bCs/>
          <w:color w:val="auto"/>
          <w:spacing w:val="4"/>
          <w:sz w:val="20"/>
          <w:szCs w:val="20"/>
          <w:lang w:val="en-US" w:eastAsia="zh-CN"/>
        </w:rPr>
        <w:t>采购</w:t>
      </w:r>
      <w:r>
        <w:rPr>
          <w:b/>
          <w:bCs/>
          <w:color w:val="auto"/>
          <w:spacing w:val="4"/>
          <w:sz w:val="20"/>
          <w:szCs w:val="20"/>
        </w:rPr>
        <w:t>代理费用</w:t>
      </w:r>
    </w:p>
    <w:p w14:paraId="46E0BBB8">
      <w:pPr>
        <w:pStyle w:val="4"/>
        <w:spacing w:before="221" w:line="227" w:lineRule="auto"/>
        <w:ind w:left="420"/>
        <w:rPr>
          <w:rFonts w:ascii="Arial"/>
          <w:color w:val="auto"/>
          <w:sz w:val="21"/>
        </w:rPr>
      </w:pPr>
      <w:r>
        <w:rPr>
          <w:color w:val="auto"/>
          <w:spacing w:val="9"/>
          <w:sz w:val="20"/>
          <w:szCs w:val="20"/>
        </w:rPr>
        <w:t>成交供应商须按照供应商须知表26条规定，向采购代理机构支付采购代理服务费。</w:t>
      </w:r>
    </w:p>
    <w:p w14:paraId="454F1715">
      <w:pPr>
        <w:spacing w:line="311" w:lineRule="auto"/>
        <w:rPr>
          <w:rFonts w:ascii="Arial"/>
          <w:color w:val="auto"/>
          <w:sz w:val="21"/>
        </w:rPr>
      </w:pPr>
    </w:p>
    <w:p w14:paraId="2212B3D9">
      <w:pPr>
        <w:pStyle w:val="4"/>
        <w:spacing w:before="65" w:line="228" w:lineRule="auto"/>
        <w:rPr>
          <w:color w:val="auto"/>
          <w:sz w:val="20"/>
          <w:szCs w:val="20"/>
        </w:rPr>
      </w:pPr>
      <w:r>
        <w:rPr>
          <w:b/>
          <w:bCs/>
          <w:color w:val="auto"/>
          <w:sz w:val="20"/>
          <w:szCs w:val="20"/>
        </w:rPr>
        <w:t>8.</w:t>
      </w:r>
      <w:r>
        <w:rPr>
          <w:color w:val="auto"/>
          <w:spacing w:val="10"/>
          <w:sz w:val="20"/>
          <w:szCs w:val="20"/>
        </w:rPr>
        <w:t xml:space="preserve">  </w:t>
      </w:r>
      <w:r>
        <w:rPr>
          <w:b/>
          <w:bCs/>
          <w:color w:val="auto"/>
          <w:sz w:val="20"/>
          <w:szCs w:val="20"/>
        </w:rPr>
        <w:t>其他</w:t>
      </w:r>
    </w:p>
    <w:p w14:paraId="4DD73FC2">
      <w:pPr>
        <w:pStyle w:val="4"/>
        <w:spacing w:before="221" w:line="422" w:lineRule="auto"/>
        <w:ind w:firstLine="416" w:firstLineChars="200"/>
        <w:jc w:val="both"/>
        <w:rPr>
          <w:rFonts w:ascii="Arial"/>
          <w:color w:val="auto"/>
          <w:sz w:val="21"/>
        </w:rPr>
      </w:pPr>
      <w:r>
        <w:rPr>
          <w:color w:val="auto"/>
          <w:spacing w:val="4"/>
          <w:sz w:val="20"/>
          <w:szCs w:val="20"/>
        </w:rPr>
        <w:t>本“供应商须知</w:t>
      </w:r>
      <w:r>
        <w:rPr>
          <w:color w:val="auto"/>
          <w:spacing w:val="-70"/>
          <w:sz w:val="20"/>
          <w:szCs w:val="20"/>
        </w:rPr>
        <w:t xml:space="preserve"> </w:t>
      </w:r>
      <w:r>
        <w:rPr>
          <w:color w:val="auto"/>
          <w:spacing w:val="4"/>
          <w:sz w:val="20"/>
          <w:szCs w:val="20"/>
        </w:rPr>
        <w:t>”的条款如与“采购邀请</w:t>
      </w:r>
      <w:r>
        <w:rPr>
          <w:color w:val="auto"/>
          <w:spacing w:val="-70"/>
          <w:sz w:val="20"/>
          <w:szCs w:val="20"/>
        </w:rPr>
        <w:t xml:space="preserve"> </w:t>
      </w:r>
      <w:r>
        <w:rPr>
          <w:color w:val="auto"/>
          <w:spacing w:val="4"/>
          <w:sz w:val="20"/>
          <w:szCs w:val="20"/>
        </w:rPr>
        <w:t>”、“采购需求</w:t>
      </w:r>
      <w:r>
        <w:rPr>
          <w:color w:val="auto"/>
          <w:spacing w:val="-70"/>
          <w:sz w:val="20"/>
          <w:szCs w:val="20"/>
        </w:rPr>
        <w:t xml:space="preserve"> </w:t>
      </w:r>
      <w:r>
        <w:rPr>
          <w:color w:val="auto"/>
          <w:spacing w:val="4"/>
          <w:sz w:val="20"/>
          <w:szCs w:val="20"/>
        </w:rPr>
        <w:t>”、“供应商须知前附</w:t>
      </w:r>
      <w:r>
        <w:rPr>
          <w:color w:val="auto"/>
          <w:spacing w:val="3"/>
          <w:sz w:val="20"/>
          <w:szCs w:val="20"/>
        </w:rPr>
        <w:t>表</w:t>
      </w:r>
      <w:r>
        <w:rPr>
          <w:color w:val="auto"/>
          <w:spacing w:val="-70"/>
          <w:sz w:val="20"/>
          <w:szCs w:val="20"/>
        </w:rPr>
        <w:t xml:space="preserve"> </w:t>
      </w:r>
      <w:r>
        <w:rPr>
          <w:color w:val="auto"/>
          <w:spacing w:val="3"/>
          <w:sz w:val="20"/>
          <w:szCs w:val="20"/>
        </w:rPr>
        <w:t>”和</w:t>
      </w:r>
      <w:r>
        <w:rPr>
          <w:color w:val="auto"/>
          <w:sz w:val="20"/>
          <w:szCs w:val="20"/>
        </w:rPr>
        <w:t xml:space="preserve"> </w:t>
      </w:r>
      <w:r>
        <w:rPr>
          <w:color w:val="auto"/>
          <w:spacing w:val="9"/>
          <w:sz w:val="20"/>
          <w:szCs w:val="20"/>
        </w:rPr>
        <w:t>“对响应文件审查与评审</w:t>
      </w:r>
      <w:r>
        <w:rPr>
          <w:color w:val="auto"/>
          <w:spacing w:val="-73"/>
          <w:sz w:val="20"/>
          <w:szCs w:val="20"/>
        </w:rPr>
        <w:t xml:space="preserve"> </w:t>
      </w:r>
      <w:r>
        <w:rPr>
          <w:color w:val="auto"/>
          <w:spacing w:val="9"/>
          <w:sz w:val="20"/>
          <w:szCs w:val="20"/>
        </w:rPr>
        <w:t>”就同一内容的表述不</w:t>
      </w:r>
      <w:r>
        <w:rPr>
          <w:color w:val="auto"/>
          <w:spacing w:val="8"/>
          <w:sz w:val="20"/>
          <w:szCs w:val="20"/>
        </w:rPr>
        <w:t>一致的，以“采购邀请</w:t>
      </w:r>
      <w:r>
        <w:rPr>
          <w:color w:val="auto"/>
          <w:spacing w:val="-72"/>
          <w:sz w:val="20"/>
          <w:szCs w:val="20"/>
        </w:rPr>
        <w:t xml:space="preserve"> </w:t>
      </w:r>
      <w:r>
        <w:rPr>
          <w:color w:val="auto"/>
          <w:spacing w:val="8"/>
          <w:sz w:val="20"/>
          <w:szCs w:val="20"/>
        </w:rPr>
        <w:t>”、“ 采购需</w:t>
      </w:r>
      <w:r>
        <w:rPr>
          <w:color w:val="auto"/>
          <w:spacing w:val="7"/>
          <w:sz w:val="20"/>
          <w:szCs w:val="20"/>
        </w:rPr>
        <w:t>求</w:t>
      </w:r>
      <w:r>
        <w:rPr>
          <w:color w:val="auto"/>
          <w:spacing w:val="-67"/>
          <w:sz w:val="20"/>
          <w:szCs w:val="20"/>
        </w:rPr>
        <w:t xml:space="preserve"> </w:t>
      </w:r>
      <w:r>
        <w:rPr>
          <w:color w:val="auto"/>
          <w:spacing w:val="7"/>
          <w:sz w:val="20"/>
          <w:szCs w:val="20"/>
        </w:rPr>
        <w:t>”、“供应商须知前附表</w:t>
      </w:r>
      <w:r>
        <w:rPr>
          <w:color w:val="auto"/>
          <w:spacing w:val="-70"/>
          <w:sz w:val="20"/>
          <w:szCs w:val="20"/>
        </w:rPr>
        <w:t xml:space="preserve"> </w:t>
      </w:r>
      <w:r>
        <w:rPr>
          <w:color w:val="auto"/>
          <w:spacing w:val="7"/>
          <w:sz w:val="20"/>
          <w:szCs w:val="20"/>
        </w:rPr>
        <w:t>”和“对响应文件审查与评审</w:t>
      </w:r>
      <w:r>
        <w:rPr>
          <w:color w:val="auto"/>
          <w:spacing w:val="-70"/>
          <w:sz w:val="20"/>
          <w:szCs w:val="20"/>
        </w:rPr>
        <w:t xml:space="preserve"> </w:t>
      </w:r>
      <w:r>
        <w:rPr>
          <w:color w:val="auto"/>
          <w:spacing w:val="7"/>
          <w:sz w:val="20"/>
          <w:szCs w:val="20"/>
        </w:rPr>
        <w:t>”中规定的内容为准。</w:t>
      </w:r>
    </w:p>
    <w:p w14:paraId="636CA9ED">
      <w:pPr>
        <w:spacing w:line="299" w:lineRule="auto"/>
        <w:rPr>
          <w:rFonts w:ascii="Arial"/>
          <w:color w:val="auto"/>
          <w:sz w:val="21"/>
        </w:rPr>
      </w:pPr>
    </w:p>
    <w:p w14:paraId="4B2262DA">
      <w:pPr>
        <w:pStyle w:val="4"/>
        <w:spacing w:before="66" w:line="228" w:lineRule="auto"/>
        <w:ind w:left="3578"/>
        <w:rPr>
          <w:color w:val="auto"/>
          <w:sz w:val="20"/>
          <w:szCs w:val="20"/>
        </w:rPr>
      </w:pPr>
      <w:r>
        <w:rPr>
          <w:b/>
          <w:bCs/>
          <w:color w:val="auto"/>
          <w:spacing w:val="7"/>
          <w:sz w:val="20"/>
          <w:szCs w:val="20"/>
        </w:rPr>
        <w:t>二、磋商文件说明</w:t>
      </w:r>
    </w:p>
    <w:p w14:paraId="4D1AAE69">
      <w:pPr>
        <w:pStyle w:val="4"/>
        <w:spacing w:before="221" w:line="228" w:lineRule="auto"/>
        <w:rPr>
          <w:color w:val="auto"/>
          <w:sz w:val="20"/>
          <w:szCs w:val="20"/>
        </w:rPr>
      </w:pPr>
      <w:r>
        <w:rPr>
          <w:b/>
          <w:bCs/>
          <w:color w:val="auto"/>
          <w:spacing w:val="5"/>
          <w:sz w:val="20"/>
          <w:szCs w:val="20"/>
        </w:rPr>
        <w:t>9.</w:t>
      </w:r>
      <w:r>
        <w:rPr>
          <w:color w:val="auto"/>
          <w:spacing w:val="5"/>
          <w:sz w:val="20"/>
          <w:szCs w:val="20"/>
        </w:rPr>
        <w:t xml:space="preserve">  </w:t>
      </w:r>
      <w:r>
        <w:rPr>
          <w:b/>
          <w:bCs/>
          <w:color w:val="auto"/>
          <w:spacing w:val="5"/>
          <w:sz w:val="20"/>
          <w:szCs w:val="20"/>
        </w:rPr>
        <w:t>磋商文件构成</w:t>
      </w:r>
    </w:p>
    <w:p w14:paraId="61BE5AA1">
      <w:pPr>
        <w:pStyle w:val="4"/>
        <w:spacing w:before="221" w:line="228" w:lineRule="auto"/>
        <w:rPr>
          <w:color w:val="auto"/>
          <w:sz w:val="20"/>
          <w:szCs w:val="20"/>
        </w:rPr>
      </w:pPr>
      <w:r>
        <w:rPr>
          <w:color w:val="auto"/>
          <w:spacing w:val="6"/>
          <w:sz w:val="20"/>
          <w:szCs w:val="20"/>
        </w:rPr>
        <w:t>9. 1</w:t>
      </w:r>
      <w:r>
        <w:rPr>
          <w:color w:val="auto"/>
          <w:spacing w:val="18"/>
          <w:sz w:val="20"/>
          <w:szCs w:val="20"/>
        </w:rPr>
        <w:t xml:space="preserve">     </w:t>
      </w:r>
      <w:r>
        <w:rPr>
          <w:color w:val="auto"/>
          <w:spacing w:val="6"/>
          <w:sz w:val="20"/>
          <w:szCs w:val="20"/>
        </w:rPr>
        <w:t>磋商文件由以下部分组成：</w:t>
      </w:r>
    </w:p>
    <w:p w14:paraId="20175929">
      <w:pPr>
        <w:pStyle w:val="4"/>
        <w:spacing w:before="221" w:line="226" w:lineRule="auto"/>
        <w:ind w:left="971"/>
        <w:rPr>
          <w:color w:val="auto"/>
          <w:sz w:val="20"/>
          <w:szCs w:val="20"/>
        </w:rPr>
      </w:pPr>
      <w:r>
        <w:rPr>
          <w:color w:val="auto"/>
          <w:spacing w:val="7"/>
          <w:sz w:val="20"/>
          <w:szCs w:val="20"/>
        </w:rPr>
        <w:t>（1）采购邀请（竞争性磋商公告）</w:t>
      </w:r>
    </w:p>
    <w:p w14:paraId="5AF50718">
      <w:pPr>
        <w:pStyle w:val="4"/>
        <w:spacing w:before="223" w:line="227" w:lineRule="auto"/>
        <w:ind w:left="971"/>
        <w:rPr>
          <w:color w:val="auto"/>
          <w:sz w:val="20"/>
          <w:szCs w:val="20"/>
        </w:rPr>
      </w:pPr>
      <w:r>
        <w:rPr>
          <w:color w:val="auto"/>
          <w:spacing w:val="6"/>
          <w:sz w:val="20"/>
          <w:szCs w:val="20"/>
        </w:rPr>
        <w:t>（2）采购需求</w:t>
      </w:r>
    </w:p>
    <w:p w14:paraId="0E565D11">
      <w:pPr>
        <w:pStyle w:val="4"/>
        <w:spacing w:before="222" w:line="227" w:lineRule="auto"/>
        <w:ind w:left="971"/>
        <w:rPr>
          <w:color w:val="auto"/>
          <w:sz w:val="20"/>
          <w:szCs w:val="20"/>
        </w:rPr>
      </w:pPr>
      <w:r>
        <w:rPr>
          <w:color w:val="auto"/>
          <w:spacing w:val="7"/>
          <w:sz w:val="20"/>
          <w:szCs w:val="20"/>
        </w:rPr>
        <w:t>（3）供应商须知前附表</w:t>
      </w:r>
    </w:p>
    <w:p w14:paraId="750A3071">
      <w:pPr>
        <w:pStyle w:val="4"/>
        <w:spacing w:before="222" w:line="227" w:lineRule="auto"/>
        <w:ind w:left="971"/>
        <w:rPr>
          <w:color w:val="auto"/>
          <w:sz w:val="20"/>
          <w:szCs w:val="20"/>
        </w:rPr>
      </w:pPr>
      <w:r>
        <w:rPr>
          <w:color w:val="auto"/>
          <w:spacing w:val="7"/>
          <w:sz w:val="20"/>
          <w:szCs w:val="20"/>
        </w:rPr>
        <w:t>（4）供应商须知</w:t>
      </w:r>
    </w:p>
    <w:p w14:paraId="60F12850">
      <w:pPr>
        <w:pStyle w:val="4"/>
        <w:spacing w:before="221" w:line="226" w:lineRule="auto"/>
        <w:ind w:left="971"/>
        <w:rPr>
          <w:rFonts w:ascii="宋体" w:hAnsi="宋体" w:eastAsia="宋体" w:cs="宋体"/>
          <w:color w:val="auto"/>
          <w:spacing w:val="7"/>
          <w:sz w:val="20"/>
          <w:szCs w:val="20"/>
        </w:rPr>
      </w:pPr>
      <w:r>
        <w:rPr>
          <w:rFonts w:ascii="宋体" w:hAnsi="宋体" w:eastAsia="宋体" w:cs="宋体"/>
          <w:color w:val="auto"/>
          <w:spacing w:val="7"/>
          <w:sz w:val="20"/>
          <w:szCs w:val="20"/>
        </w:rPr>
        <w:t>（5）政府采购政策功能</w:t>
      </w:r>
    </w:p>
    <w:p w14:paraId="35873CD7">
      <w:pPr>
        <w:pStyle w:val="4"/>
        <w:spacing w:before="221" w:line="226" w:lineRule="auto"/>
        <w:ind w:left="971"/>
        <w:rPr>
          <w:rFonts w:ascii="宋体" w:hAnsi="宋体" w:eastAsia="宋体" w:cs="宋体"/>
          <w:color w:val="auto"/>
          <w:spacing w:val="7"/>
          <w:sz w:val="20"/>
          <w:szCs w:val="20"/>
        </w:rPr>
      </w:pPr>
      <w:r>
        <w:rPr>
          <w:rFonts w:ascii="宋体" w:hAnsi="宋体" w:eastAsia="宋体" w:cs="宋体"/>
          <w:color w:val="auto"/>
          <w:spacing w:val="7"/>
          <w:sz w:val="20"/>
          <w:szCs w:val="20"/>
        </w:rPr>
        <w:t>（6）对响应文件审查与评审</w:t>
      </w:r>
    </w:p>
    <w:p w14:paraId="10E3370E">
      <w:pPr>
        <w:spacing w:line="242" w:lineRule="auto"/>
        <w:rPr>
          <w:rFonts w:ascii="Arial"/>
          <w:color w:val="auto"/>
          <w:sz w:val="21"/>
        </w:rPr>
      </w:pPr>
    </w:p>
    <w:p w14:paraId="1E4088BB">
      <w:pPr>
        <w:pStyle w:val="4"/>
        <w:spacing w:before="65" w:line="227" w:lineRule="auto"/>
        <w:ind w:left="971"/>
        <w:rPr>
          <w:color w:val="auto"/>
          <w:sz w:val="20"/>
          <w:szCs w:val="20"/>
        </w:rPr>
      </w:pPr>
      <w:r>
        <w:rPr>
          <w:color w:val="auto"/>
          <w:spacing w:val="7"/>
          <w:sz w:val="20"/>
          <w:szCs w:val="20"/>
        </w:rPr>
        <w:t>（7）拟签订的合同文本</w:t>
      </w:r>
    </w:p>
    <w:p w14:paraId="6D886B19">
      <w:pPr>
        <w:pStyle w:val="4"/>
        <w:spacing w:before="221" w:line="228" w:lineRule="auto"/>
        <w:ind w:left="971"/>
        <w:rPr>
          <w:color w:val="auto"/>
          <w:sz w:val="20"/>
          <w:szCs w:val="20"/>
        </w:rPr>
      </w:pPr>
      <w:r>
        <w:rPr>
          <w:color w:val="auto"/>
          <w:spacing w:val="7"/>
          <w:sz w:val="20"/>
          <w:szCs w:val="20"/>
        </w:rPr>
        <w:t>（8）响应文件有关格式</w:t>
      </w:r>
    </w:p>
    <w:p w14:paraId="133832AF">
      <w:pPr>
        <w:pStyle w:val="4"/>
        <w:spacing w:before="221" w:line="227" w:lineRule="auto"/>
        <w:ind w:left="971"/>
        <w:rPr>
          <w:color w:val="auto"/>
          <w:sz w:val="20"/>
          <w:szCs w:val="20"/>
        </w:rPr>
      </w:pPr>
      <w:r>
        <w:rPr>
          <w:color w:val="auto"/>
          <w:spacing w:val="9"/>
          <w:sz w:val="20"/>
          <w:szCs w:val="20"/>
        </w:rPr>
        <w:t>（9）本项目磋商文件的澄清、答复、修改、补充内容（如</w:t>
      </w:r>
      <w:r>
        <w:rPr>
          <w:color w:val="auto"/>
          <w:spacing w:val="8"/>
          <w:sz w:val="20"/>
          <w:szCs w:val="20"/>
        </w:rPr>
        <w:t>有的话）</w:t>
      </w:r>
    </w:p>
    <w:p w14:paraId="3676F7D3">
      <w:pPr>
        <w:pStyle w:val="4"/>
        <w:spacing w:before="222" w:line="227" w:lineRule="auto"/>
        <w:rPr>
          <w:color w:val="auto"/>
          <w:sz w:val="20"/>
          <w:szCs w:val="20"/>
        </w:rPr>
      </w:pPr>
      <w:r>
        <w:rPr>
          <w:color w:val="auto"/>
          <w:spacing w:val="11"/>
          <w:sz w:val="20"/>
          <w:szCs w:val="20"/>
        </w:rPr>
        <w:t>9. 2     供应商应认真阅读、并充分理解磋商文件的全部内容（包括所有的补充、修改内容、</w:t>
      </w:r>
    </w:p>
    <w:p w14:paraId="1FB2C62F">
      <w:pPr>
        <w:pStyle w:val="4"/>
        <w:spacing w:before="222" w:line="422" w:lineRule="auto"/>
        <w:ind w:left="990" w:right="205"/>
        <w:jc w:val="both"/>
        <w:rPr>
          <w:color w:val="auto"/>
          <w:sz w:val="20"/>
          <w:szCs w:val="20"/>
        </w:rPr>
      </w:pPr>
      <w:r>
        <w:rPr>
          <w:color w:val="auto"/>
          <w:spacing w:val="11"/>
          <w:sz w:val="20"/>
          <w:szCs w:val="20"/>
        </w:rPr>
        <w:t>重要事项、格式、条款和技术规范、参数及要求等</w:t>
      </w:r>
      <w:r>
        <w:rPr>
          <w:color w:val="auto"/>
          <w:spacing w:val="7"/>
          <w:sz w:val="20"/>
          <w:szCs w:val="20"/>
        </w:rPr>
        <w:t>）</w:t>
      </w:r>
      <w:r>
        <w:rPr>
          <w:color w:val="auto"/>
          <w:spacing w:val="-59"/>
          <w:sz w:val="20"/>
          <w:szCs w:val="20"/>
        </w:rPr>
        <w:t xml:space="preserve"> </w:t>
      </w:r>
      <w:r>
        <w:rPr>
          <w:color w:val="auto"/>
          <w:spacing w:val="7"/>
          <w:sz w:val="20"/>
          <w:szCs w:val="20"/>
        </w:rPr>
        <w:t>，</w:t>
      </w:r>
      <w:r>
        <w:rPr>
          <w:color w:val="auto"/>
          <w:spacing w:val="11"/>
          <w:sz w:val="20"/>
          <w:szCs w:val="20"/>
        </w:rPr>
        <w:t>按磋商文件要求和规定编制响</w:t>
      </w:r>
      <w:r>
        <w:rPr>
          <w:color w:val="auto"/>
          <w:spacing w:val="12"/>
          <w:sz w:val="20"/>
          <w:szCs w:val="20"/>
        </w:rPr>
        <w:t>应文件，并保证所提供的全部资料的真实性，否则有可能导致响应被拒绝，其</w:t>
      </w:r>
      <w:r>
        <w:rPr>
          <w:color w:val="auto"/>
          <w:spacing w:val="11"/>
          <w:sz w:val="20"/>
          <w:szCs w:val="20"/>
        </w:rPr>
        <w:t>风险由</w:t>
      </w:r>
      <w:r>
        <w:rPr>
          <w:color w:val="auto"/>
          <w:spacing w:val="7"/>
          <w:sz w:val="20"/>
          <w:szCs w:val="20"/>
        </w:rPr>
        <w:t>供应商自行承担。</w:t>
      </w:r>
    </w:p>
    <w:p w14:paraId="02BD5ED7">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120" w:hanging="1120" w:hangingChars="500"/>
        <w:textAlignment w:val="baseline"/>
        <w:rPr>
          <w:rFonts w:ascii="Arial"/>
          <w:color w:val="auto"/>
          <w:sz w:val="21"/>
        </w:rPr>
      </w:pPr>
      <w:r>
        <w:rPr>
          <w:color w:val="auto"/>
          <w:spacing w:val="12"/>
          <w:sz w:val="20"/>
          <w:szCs w:val="20"/>
        </w:rPr>
        <w:t>9. 3     供应商应认真了解本次采购的具体工</w:t>
      </w:r>
      <w:r>
        <w:rPr>
          <w:color w:val="auto"/>
          <w:spacing w:val="11"/>
          <w:sz w:val="20"/>
          <w:szCs w:val="20"/>
        </w:rPr>
        <w:t>作要求、工作范围以及职责，了解一切可能影响</w:t>
      </w:r>
      <w:r>
        <w:rPr>
          <w:color w:val="auto"/>
          <w:spacing w:val="12"/>
          <w:sz w:val="20"/>
          <w:szCs w:val="20"/>
        </w:rPr>
        <w:t>响应报价的资料。一经成交，不得以不完全了解项目</w:t>
      </w:r>
      <w:r>
        <w:rPr>
          <w:color w:val="auto"/>
          <w:spacing w:val="11"/>
          <w:sz w:val="20"/>
          <w:szCs w:val="20"/>
        </w:rPr>
        <w:t>要求、项目情况等为借口而提出</w:t>
      </w:r>
      <w:r>
        <w:rPr>
          <w:color w:val="auto"/>
          <w:spacing w:val="9"/>
          <w:sz w:val="20"/>
          <w:szCs w:val="20"/>
        </w:rPr>
        <w:t>额外补偿等要求，否则，由此引起的一切后果由成交供应商负责。</w:t>
      </w:r>
    </w:p>
    <w:p w14:paraId="7DC2685E">
      <w:pPr>
        <w:pStyle w:val="4"/>
        <w:spacing w:before="66" w:line="227" w:lineRule="auto"/>
        <w:ind w:left="14"/>
        <w:rPr>
          <w:color w:val="auto"/>
          <w:sz w:val="20"/>
          <w:szCs w:val="20"/>
        </w:rPr>
      </w:pPr>
      <w:r>
        <w:rPr>
          <w:b/>
          <w:bCs/>
          <w:color w:val="auto"/>
          <w:spacing w:val="5"/>
          <w:sz w:val="20"/>
          <w:szCs w:val="20"/>
        </w:rPr>
        <w:t>10.</w:t>
      </w:r>
      <w:r>
        <w:rPr>
          <w:color w:val="auto"/>
          <w:spacing w:val="5"/>
          <w:sz w:val="20"/>
          <w:szCs w:val="20"/>
        </w:rPr>
        <w:t xml:space="preserve"> </w:t>
      </w:r>
      <w:r>
        <w:rPr>
          <w:b/>
          <w:bCs/>
          <w:color w:val="auto"/>
          <w:spacing w:val="5"/>
          <w:sz w:val="20"/>
          <w:szCs w:val="20"/>
        </w:rPr>
        <w:t>现场考察、磋商前答疑会</w:t>
      </w:r>
    </w:p>
    <w:p w14:paraId="022F3CC4">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4"/>
        <w:textAlignment w:val="baseline"/>
        <w:rPr>
          <w:color w:val="auto"/>
          <w:spacing w:val="6"/>
          <w:sz w:val="20"/>
          <w:szCs w:val="20"/>
        </w:rPr>
      </w:pPr>
      <w:r>
        <w:rPr>
          <w:color w:val="auto"/>
          <w:spacing w:val="7"/>
          <w:sz w:val="20"/>
          <w:szCs w:val="20"/>
        </w:rPr>
        <w:t>10.1     采购人根据采购项目的具体情况，可以在磋商文件公告期满</w:t>
      </w:r>
      <w:r>
        <w:rPr>
          <w:color w:val="auto"/>
          <w:spacing w:val="6"/>
          <w:sz w:val="20"/>
          <w:szCs w:val="20"/>
        </w:rPr>
        <w:t>后，组织已获取磋商文件</w:t>
      </w:r>
    </w:p>
    <w:p w14:paraId="65F6F1D8">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010" w:leftChars="481" w:firstLine="0" w:firstLineChars="0"/>
        <w:textAlignment w:val="baseline"/>
        <w:rPr>
          <w:color w:val="auto"/>
          <w:sz w:val="20"/>
          <w:szCs w:val="20"/>
        </w:rPr>
      </w:pPr>
      <w:r>
        <w:rPr>
          <w:color w:val="auto"/>
          <w:spacing w:val="6"/>
          <w:sz w:val="20"/>
          <w:szCs w:val="20"/>
        </w:rPr>
        <w:t>的</w:t>
      </w:r>
      <w:r>
        <w:rPr>
          <w:color w:val="auto"/>
          <w:spacing w:val="8"/>
          <w:sz w:val="20"/>
          <w:szCs w:val="20"/>
        </w:rPr>
        <w:t>供应商现场考察或者召开磋商前答疑会。</w:t>
      </w:r>
      <w:r>
        <w:rPr>
          <w:color w:val="auto"/>
          <w:spacing w:val="11"/>
          <w:sz w:val="20"/>
          <w:szCs w:val="20"/>
        </w:rPr>
        <w:t>采购人组织现场考察或者召开磋商前答疑会的，所有供应商应按“供应商须知前附表</w:t>
      </w:r>
      <w:r>
        <w:rPr>
          <w:color w:val="auto"/>
          <w:spacing w:val="-70"/>
          <w:sz w:val="20"/>
          <w:szCs w:val="20"/>
        </w:rPr>
        <w:t xml:space="preserve"> </w:t>
      </w:r>
      <w:r>
        <w:rPr>
          <w:color w:val="auto"/>
          <w:spacing w:val="11"/>
          <w:sz w:val="20"/>
          <w:szCs w:val="20"/>
        </w:rPr>
        <w:t>”</w:t>
      </w:r>
      <w:r>
        <w:rPr>
          <w:color w:val="auto"/>
          <w:sz w:val="20"/>
          <w:szCs w:val="20"/>
        </w:rPr>
        <w:t xml:space="preserve"> </w:t>
      </w:r>
      <w:r>
        <w:rPr>
          <w:color w:val="auto"/>
          <w:spacing w:val="7"/>
          <w:sz w:val="20"/>
          <w:szCs w:val="20"/>
        </w:rPr>
        <w:t>规定的时间、地点前往参加现场考察或者磋商前答疑会。供应商如不参加，其风险由供</w:t>
      </w:r>
      <w:r>
        <w:rPr>
          <w:color w:val="auto"/>
          <w:spacing w:val="8"/>
          <w:sz w:val="20"/>
          <w:szCs w:val="20"/>
        </w:rPr>
        <w:t>应商自行承担，采购人不承担任何责任</w:t>
      </w:r>
      <w:r>
        <w:rPr>
          <w:rFonts w:hint="eastAsia"/>
          <w:color w:val="auto"/>
          <w:spacing w:val="8"/>
          <w:sz w:val="20"/>
          <w:szCs w:val="20"/>
          <w:lang w:eastAsia="zh-CN"/>
        </w:rPr>
        <w:t>。</w:t>
      </w:r>
    </w:p>
    <w:p w14:paraId="2783B31D">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901" w:leftChars="6" w:hanging="888" w:hangingChars="400"/>
        <w:textAlignment w:val="baseline"/>
        <w:rPr>
          <w:color w:val="auto"/>
          <w:sz w:val="20"/>
          <w:szCs w:val="20"/>
        </w:rPr>
      </w:pPr>
      <w:r>
        <w:rPr>
          <w:color w:val="auto"/>
          <w:spacing w:val="11"/>
          <w:sz w:val="20"/>
          <w:szCs w:val="20"/>
        </w:rPr>
        <w:t>1</w:t>
      </w:r>
      <w:r>
        <w:rPr>
          <w:rFonts w:hint="eastAsia"/>
          <w:color w:val="auto"/>
          <w:spacing w:val="11"/>
          <w:sz w:val="20"/>
          <w:szCs w:val="20"/>
          <w:lang w:val="en-US" w:eastAsia="zh-CN"/>
        </w:rPr>
        <w:t>0</w:t>
      </w:r>
      <w:r>
        <w:rPr>
          <w:color w:val="auto"/>
          <w:spacing w:val="11"/>
          <w:sz w:val="20"/>
          <w:szCs w:val="20"/>
        </w:rPr>
        <w:t>.2     采购人组织现场考察或者召开答疑会的，应当在磋商文件中载明，或者在磋商文件</w:t>
      </w:r>
      <w:r>
        <w:rPr>
          <w:rFonts w:hint="eastAsia"/>
          <w:color w:val="auto"/>
          <w:spacing w:val="11"/>
          <w:sz w:val="20"/>
          <w:szCs w:val="20"/>
          <w:lang w:val="en-US" w:eastAsia="zh-CN"/>
        </w:rPr>
        <w:t xml:space="preserve"> </w:t>
      </w:r>
      <w:r>
        <w:rPr>
          <w:color w:val="auto"/>
          <w:spacing w:val="11"/>
          <w:sz w:val="20"/>
          <w:szCs w:val="20"/>
        </w:rPr>
        <w:t>公</w:t>
      </w:r>
      <w:r>
        <w:rPr>
          <w:color w:val="auto"/>
          <w:spacing w:val="12"/>
          <w:sz w:val="20"/>
          <w:szCs w:val="20"/>
        </w:rPr>
        <w:t>告期满后在财政部门指定的政府采购信息发布媒体和《全国公共资</w:t>
      </w:r>
      <w:r>
        <w:rPr>
          <w:color w:val="auto"/>
          <w:spacing w:val="11"/>
          <w:sz w:val="20"/>
          <w:szCs w:val="20"/>
        </w:rPr>
        <w:t>源交易平台（河南</w:t>
      </w:r>
      <w:r>
        <w:rPr>
          <w:color w:val="auto"/>
          <w:sz w:val="20"/>
          <w:szCs w:val="20"/>
        </w:rPr>
        <w:t xml:space="preserve"> </w:t>
      </w:r>
      <w:r>
        <w:rPr>
          <w:color w:val="auto"/>
          <w:spacing w:val="5"/>
          <w:sz w:val="20"/>
          <w:szCs w:val="20"/>
        </w:rPr>
        <w:t>省</w:t>
      </w:r>
      <w:r>
        <w:rPr>
          <w:color w:val="auto"/>
          <w:spacing w:val="-18"/>
          <w:sz w:val="20"/>
          <w:szCs w:val="20"/>
        </w:rPr>
        <w:t xml:space="preserve"> </w:t>
      </w:r>
      <w:r>
        <w:rPr>
          <w:color w:val="auto"/>
          <w:spacing w:val="5"/>
          <w:sz w:val="20"/>
          <w:szCs w:val="20"/>
        </w:rPr>
        <w:t>·许昌市）》（</w:t>
      </w:r>
      <w:r>
        <w:rPr>
          <w:color w:val="auto"/>
          <w:sz w:val="20"/>
          <w:szCs w:val="20"/>
        </w:rPr>
        <w:t>http</w:t>
      </w:r>
      <w:r>
        <w:rPr>
          <w:color w:val="auto"/>
          <w:spacing w:val="5"/>
          <w:sz w:val="20"/>
          <w:szCs w:val="20"/>
        </w:rPr>
        <w:t>://117.159.53.11:60632/）发布更</w:t>
      </w:r>
      <w:r>
        <w:rPr>
          <w:color w:val="auto"/>
          <w:spacing w:val="4"/>
          <w:sz w:val="20"/>
          <w:szCs w:val="20"/>
        </w:rPr>
        <w:t>正公告。</w:t>
      </w:r>
    </w:p>
    <w:p w14:paraId="1C6712D8">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901" w:leftChars="6" w:hanging="888" w:hangingChars="400"/>
        <w:textAlignment w:val="baseline"/>
        <w:rPr>
          <w:color w:val="auto"/>
          <w:sz w:val="20"/>
          <w:szCs w:val="20"/>
        </w:rPr>
      </w:pPr>
      <w:r>
        <w:rPr>
          <w:color w:val="auto"/>
          <w:spacing w:val="11"/>
          <w:sz w:val="20"/>
          <w:szCs w:val="20"/>
        </w:rPr>
        <w:t>10.</w:t>
      </w:r>
      <w:r>
        <w:rPr>
          <w:rFonts w:hint="eastAsia"/>
          <w:color w:val="auto"/>
          <w:spacing w:val="11"/>
          <w:sz w:val="20"/>
          <w:szCs w:val="20"/>
          <w:lang w:val="en-US" w:eastAsia="zh-CN"/>
        </w:rPr>
        <w:t>3</w:t>
      </w:r>
      <w:r>
        <w:rPr>
          <w:color w:val="auto"/>
          <w:spacing w:val="11"/>
          <w:sz w:val="20"/>
          <w:szCs w:val="20"/>
        </w:rPr>
        <w:t xml:space="preserve">    采购人在考察现场和磋商前答疑会口头介绍的情况，除采购人事后形成书面记录、并以澄清或修改公告的形式发布、构成磋商文件的组成部分以外，其他内容仅供供应商</w:t>
      </w:r>
      <w:r>
        <w:rPr>
          <w:color w:val="auto"/>
          <w:spacing w:val="9"/>
          <w:sz w:val="20"/>
          <w:szCs w:val="20"/>
        </w:rPr>
        <w:t>在编制响应文件时参考，采购人不对供应商据此作出的判断和决策负责。</w:t>
      </w:r>
    </w:p>
    <w:p w14:paraId="0F39D370">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4"/>
        <w:textAlignment w:val="baseline"/>
        <w:rPr>
          <w:rFonts w:ascii="Arial"/>
          <w:color w:val="auto"/>
          <w:sz w:val="21"/>
        </w:rPr>
      </w:pPr>
      <w:r>
        <w:rPr>
          <w:color w:val="auto"/>
          <w:spacing w:val="9"/>
          <w:sz w:val="20"/>
          <w:szCs w:val="20"/>
        </w:rPr>
        <w:t>10.</w:t>
      </w:r>
      <w:r>
        <w:rPr>
          <w:rFonts w:hint="eastAsia"/>
          <w:color w:val="auto"/>
          <w:spacing w:val="9"/>
          <w:sz w:val="20"/>
          <w:szCs w:val="20"/>
          <w:lang w:val="en-US" w:eastAsia="zh-CN"/>
        </w:rPr>
        <w:t>4</w:t>
      </w:r>
      <w:r>
        <w:rPr>
          <w:color w:val="auto"/>
          <w:spacing w:val="9"/>
          <w:sz w:val="20"/>
          <w:szCs w:val="20"/>
        </w:rPr>
        <w:t xml:space="preserve">    现场考察及参加磋商前答疑会所发生的费用及一切责任由供应商自行承担。</w:t>
      </w:r>
    </w:p>
    <w:p w14:paraId="7F32EF15">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4"/>
        <w:textAlignment w:val="baseline"/>
        <w:rPr>
          <w:color w:val="auto"/>
          <w:sz w:val="20"/>
          <w:szCs w:val="20"/>
        </w:rPr>
      </w:pPr>
      <w:r>
        <w:rPr>
          <w:b/>
          <w:bCs/>
          <w:color w:val="auto"/>
          <w:spacing w:val="5"/>
          <w:sz w:val="20"/>
          <w:szCs w:val="20"/>
        </w:rPr>
        <w:t>11.</w:t>
      </w:r>
      <w:r>
        <w:rPr>
          <w:color w:val="auto"/>
          <w:spacing w:val="5"/>
          <w:sz w:val="20"/>
          <w:szCs w:val="20"/>
        </w:rPr>
        <w:t xml:space="preserve"> </w:t>
      </w:r>
      <w:r>
        <w:rPr>
          <w:b/>
          <w:bCs/>
          <w:color w:val="auto"/>
          <w:spacing w:val="5"/>
          <w:sz w:val="20"/>
          <w:szCs w:val="20"/>
        </w:rPr>
        <w:t>磋商文件的澄清或修改</w:t>
      </w:r>
    </w:p>
    <w:p w14:paraId="4880E21F">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color w:val="auto"/>
          <w:sz w:val="21"/>
        </w:rPr>
      </w:pPr>
      <w:r>
        <w:rPr>
          <w:rFonts w:ascii="宋体" w:hAnsi="宋体" w:eastAsia="宋体" w:cs="宋体"/>
          <w:snapToGrid w:val="0"/>
          <w:color w:val="auto"/>
          <w:spacing w:val="11"/>
          <w:kern w:val="0"/>
          <w:sz w:val="20"/>
          <w:szCs w:val="20"/>
          <w:lang w:val="en-US" w:eastAsia="en-US" w:bidi="ar-SA"/>
        </w:rPr>
        <w:t xml:space="preserve">11. 1  </w:t>
      </w:r>
      <w:r>
        <w:rPr>
          <w:color w:val="auto"/>
          <w:spacing w:val="18"/>
          <w:sz w:val="20"/>
          <w:szCs w:val="20"/>
        </w:rPr>
        <w:t xml:space="preserve">  </w:t>
      </w:r>
      <w:r>
        <w:rPr>
          <w:color w:val="auto"/>
          <w:spacing w:val="11"/>
          <w:sz w:val="20"/>
          <w:szCs w:val="20"/>
        </w:rPr>
        <w:t>在磋商响应截止期前，无论出于何种原</w:t>
      </w:r>
      <w:r>
        <w:rPr>
          <w:color w:val="auto"/>
          <w:spacing w:val="10"/>
          <w:sz w:val="20"/>
          <w:szCs w:val="20"/>
        </w:rPr>
        <w:t>因，采购人可主动地或在解答供应商提出的澄</w:t>
      </w:r>
    </w:p>
    <w:p w14:paraId="0F590797">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975"/>
        <w:textAlignment w:val="baseline"/>
        <w:rPr>
          <w:color w:val="auto"/>
          <w:sz w:val="20"/>
          <w:szCs w:val="20"/>
        </w:rPr>
      </w:pPr>
      <w:r>
        <w:rPr>
          <w:color w:val="auto"/>
          <w:spacing w:val="8"/>
          <w:sz w:val="20"/>
          <w:szCs w:val="20"/>
        </w:rPr>
        <w:t>清问题时对磋商文件进行修改。</w:t>
      </w:r>
    </w:p>
    <w:p w14:paraId="05687F4C">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11"/>
          <w:sz w:val="20"/>
          <w:szCs w:val="20"/>
        </w:rPr>
        <w:t>11. 2    采购人可以对已发出的磋商文件进行必要的澄清或者修改。澄清或者修改的内容可能</w:t>
      </w:r>
    </w:p>
    <w:p w14:paraId="095E8C0E">
      <w:pPr>
        <w:pStyle w:val="4"/>
        <w:spacing w:before="220" w:line="421" w:lineRule="auto"/>
        <w:ind w:left="974"/>
        <w:rPr>
          <w:color w:val="auto"/>
          <w:sz w:val="20"/>
          <w:szCs w:val="20"/>
        </w:rPr>
      </w:pPr>
      <w:r>
        <w:rPr>
          <w:color w:val="auto"/>
          <w:spacing w:val="9"/>
          <w:sz w:val="20"/>
          <w:szCs w:val="20"/>
        </w:rPr>
        <w:t>影响响应文件编制的，采购人将在响应文件提交截止之日5日前，在财政部门指定的政</w:t>
      </w:r>
      <w:r>
        <w:rPr>
          <w:color w:val="auto"/>
          <w:sz w:val="20"/>
          <w:szCs w:val="20"/>
        </w:rPr>
        <w:t xml:space="preserve"> </w:t>
      </w:r>
      <w:r>
        <w:rPr>
          <w:color w:val="auto"/>
          <w:spacing w:val="-6"/>
          <w:sz w:val="20"/>
          <w:szCs w:val="20"/>
        </w:rPr>
        <w:t>府</w:t>
      </w:r>
      <w:r>
        <w:rPr>
          <w:color w:val="auto"/>
          <w:spacing w:val="-48"/>
          <w:sz w:val="20"/>
          <w:szCs w:val="20"/>
        </w:rPr>
        <w:t xml:space="preserve"> </w:t>
      </w:r>
      <w:r>
        <w:rPr>
          <w:color w:val="auto"/>
          <w:spacing w:val="-6"/>
          <w:sz w:val="20"/>
          <w:szCs w:val="20"/>
        </w:rPr>
        <w:t>采</w:t>
      </w:r>
      <w:r>
        <w:rPr>
          <w:color w:val="auto"/>
          <w:spacing w:val="-48"/>
          <w:sz w:val="20"/>
          <w:szCs w:val="20"/>
        </w:rPr>
        <w:t xml:space="preserve"> </w:t>
      </w:r>
      <w:r>
        <w:rPr>
          <w:color w:val="auto"/>
          <w:spacing w:val="-6"/>
          <w:sz w:val="20"/>
          <w:szCs w:val="20"/>
        </w:rPr>
        <w:t>购</w:t>
      </w:r>
      <w:r>
        <w:rPr>
          <w:color w:val="auto"/>
          <w:spacing w:val="-46"/>
          <w:sz w:val="20"/>
          <w:szCs w:val="20"/>
        </w:rPr>
        <w:t xml:space="preserve"> </w:t>
      </w:r>
      <w:r>
        <w:rPr>
          <w:color w:val="auto"/>
          <w:spacing w:val="-6"/>
          <w:sz w:val="20"/>
          <w:szCs w:val="20"/>
        </w:rPr>
        <w:t>信息</w:t>
      </w:r>
      <w:r>
        <w:rPr>
          <w:color w:val="auto"/>
          <w:spacing w:val="-41"/>
          <w:sz w:val="20"/>
          <w:szCs w:val="20"/>
        </w:rPr>
        <w:t xml:space="preserve"> </w:t>
      </w:r>
      <w:r>
        <w:rPr>
          <w:color w:val="auto"/>
          <w:spacing w:val="-6"/>
          <w:sz w:val="20"/>
          <w:szCs w:val="20"/>
        </w:rPr>
        <w:t>发</w:t>
      </w:r>
      <w:r>
        <w:rPr>
          <w:color w:val="auto"/>
          <w:spacing w:val="-46"/>
          <w:sz w:val="20"/>
          <w:szCs w:val="20"/>
        </w:rPr>
        <w:t xml:space="preserve"> </w:t>
      </w:r>
      <w:r>
        <w:rPr>
          <w:color w:val="auto"/>
          <w:spacing w:val="-6"/>
          <w:sz w:val="20"/>
          <w:szCs w:val="20"/>
        </w:rPr>
        <w:t>布</w:t>
      </w:r>
      <w:r>
        <w:rPr>
          <w:color w:val="auto"/>
          <w:spacing w:val="-47"/>
          <w:sz w:val="20"/>
          <w:szCs w:val="20"/>
        </w:rPr>
        <w:t xml:space="preserve"> </w:t>
      </w:r>
      <w:r>
        <w:rPr>
          <w:color w:val="auto"/>
          <w:spacing w:val="-6"/>
          <w:sz w:val="20"/>
          <w:szCs w:val="20"/>
        </w:rPr>
        <w:t>媒</w:t>
      </w:r>
      <w:r>
        <w:rPr>
          <w:color w:val="auto"/>
          <w:spacing w:val="-46"/>
          <w:sz w:val="20"/>
          <w:szCs w:val="20"/>
        </w:rPr>
        <w:t xml:space="preserve"> </w:t>
      </w:r>
      <w:r>
        <w:rPr>
          <w:color w:val="auto"/>
          <w:spacing w:val="-6"/>
          <w:sz w:val="20"/>
          <w:szCs w:val="20"/>
        </w:rPr>
        <w:t>体</w:t>
      </w:r>
      <w:r>
        <w:rPr>
          <w:color w:val="auto"/>
          <w:spacing w:val="-46"/>
          <w:sz w:val="20"/>
          <w:szCs w:val="20"/>
        </w:rPr>
        <w:t xml:space="preserve"> </w:t>
      </w:r>
      <w:r>
        <w:rPr>
          <w:color w:val="auto"/>
          <w:spacing w:val="-6"/>
          <w:sz w:val="20"/>
          <w:szCs w:val="20"/>
        </w:rPr>
        <w:t>和</w:t>
      </w:r>
      <w:r>
        <w:rPr>
          <w:color w:val="auto"/>
          <w:spacing w:val="-50"/>
          <w:sz w:val="20"/>
          <w:szCs w:val="20"/>
        </w:rPr>
        <w:t xml:space="preserve"> </w:t>
      </w:r>
      <w:r>
        <w:rPr>
          <w:color w:val="auto"/>
          <w:spacing w:val="-6"/>
          <w:sz w:val="20"/>
          <w:szCs w:val="20"/>
        </w:rPr>
        <w:t>《</w:t>
      </w:r>
      <w:r>
        <w:rPr>
          <w:color w:val="auto"/>
          <w:spacing w:val="-26"/>
          <w:sz w:val="20"/>
          <w:szCs w:val="20"/>
        </w:rPr>
        <w:t xml:space="preserve"> </w:t>
      </w:r>
      <w:r>
        <w:rPr>
          <w:color w:val="auto"/>
          <w:spacing w:val="-6"/>
          <w:sz w:val="20"/>
          <w:szCs w:val="20"/>
        </w:rPr>
        <w:t>全</w:t>
      </w:r>
      <w:r>
        <w:rPr>
          <w:color w:val="auto"/>
          <w:spacing w:val="-26"/>
          <w:sz w:val="20"/>
          <w:szCs w:val="20"/>
        </w:rPr>
        <w:t xml:space="preserve"> </w:t>
      </w:r>
      <w:r>
        <w:rPr>
          <w:color w:val="auto"/>
          <w:spacing w:val="-6"/>
          <w:sz w:val="20"/>
          <w:szCs w:val="20"/>
        </w:rPr>
        <w:t>国</w:t>
      </w:r>
      <w:r>
        <w:rPr>
          <w:color w:val="auto"/>
          <w:spacing w:val="-37"/>
          <w:sz w:val="20"/>
          <w:szCs w:val="20"/>
        </w:rPr>
        <w:t xml:space="preserve"> </w:t>
      </w:r>
      <w:r>
        <w:rPr>
          <w:color w:val="auto"/>
          <w:spacing w:val="-6"/>
          <w:sz w:val="20"/>
          <w:szCs w:val="20"/>
        </w:rPr>
        <w:t>公</w:t>
      </w:r>
      <w:r>
        <w:rPr>
          <w:color w:val="auto"/>
          <w:spacing w:val="-47"/>
          <w:sz w:val="20"/>
          <w:szCs w:val="20"/>
        </w:rPr>
        <w:t xml:space="preserve"> </w:t>
      </w:r>
      <w:r>
        <w:rPr>
          <w:color w:val="auto"/>
          <w:spacing w:val="-6"/>
          <w:sz w:val="20"/>
          <w:szCs w:val="20"/>
        </w:rPr>
        <w:t>共</w:t>
      </w:r>
      <w:r>
        <w:rPr>
          <w:color w:val="auto"/>
          <w:spacing w:val="-38"/>
          <w:sz w:val="20"/>
          <w:szCs w:val="20"/>
        </w:rPr>
        <w:t xml:space="preserve"> </w:t>
      </w:r>
      <w:r>
        <w:rPr>
          <w:color w:val="auto"/>
          <w:spacing w:val="-6"/>
          <w:sz w:val="20"/>
          <w:szCs w:val="20"/>
        </w:rPr>
        <w:t>资</w:t>
      </w:r>
      <w:r>
        <w:rPr>
          <w:color w:val="auto"/>
          <w:spacing w:val="-47"/>
          <w:sz w:val="20"/>
          <w:szCs w:val="20"/>
        </w:rPr>
        <w:t xml:space="preserve"> </w:t>
      </w:r>
      <w:r>
        <w:rPr>
          <w:color w:val="auto"/>
          <w:spacing w:val="-6"/>
          <w:sz w:val="20"/>
          <w:szCs w:val="20"/>
        </w:rPr>
        <w:t>源</w:t>
      </w:r>
      <w:r>
        <w:rPr>
          <w:color w:val="auto"/>
          <w:spacing w:val="-42"/>
          <w:sz w:val="20"/>
          <w:szCs w:val="20"/>
        </w:rPr>
        <w:t xml:space="preserve"> </w:t>
      </w:r>
      <w:r>
        <w:rPr>
          <w:color w:val="auto"/>
          <w:spacing w:val="-6"/>
          <w:sz w:val="20"/>
          <w:szCs w:val="20"/>
        </w:rPr>
        <w:t>交</w:t>
      </w:r>
      <w:r>
        <w:rPr>
          <w:color w:val="auto"/>
          <w:spacing w:val="-33"/>
          <w:sz w:val="20"/>
          <w:szCs w:val="20"/>
        </w:rPr>
        <w:t xml:space="preserve"> </w:t>
      </w:r>
      <w:r>
        <w:rPr>
          <w:color w:val="auto"/>
          <w:spacing w:val="-6"/>
          <w:sz w:val="20"/>
          <w:szCs w:val="20"/>
        </w:rPr>
        <w:t>易</w:t>
      </w:r>
      <w:r>
        <w:rPr>
          <w:color w:val="auto"/>
          <w:spacing w:val="-47"/>
          <w:sz w:val="20"/>
          <w:szCs w:val="20"/>
        </w:rPr>
        <w:t xml:space="preserve"> </w:t>
      </w:r>
      <w:r>
        <w:rPr>
          <w:color w:val="auto"/>
          <w:spacing w:val="-6"/>
          <w:sz w:val="20"/>
          <w:szCs w:val="20"/>
        </w:rPr>
        <w:t>平</w:t>
      </w:r>
      <w:r>
        <w:rPr>
          <w:color w:val="auto"/>
          <w:spacing w:val="-31"/>
          <w:sz w:val="20"/>
          <w:szCs w:val="20"/>
        </w:rPr>
        <w:t xml:space="preserve"> </w:t>
      </w:r>
      <w:r>
        <w:rPr>
          <w:color w:val="auto"/>
          <w:spacing w:val="-6"/>
          <w:sz w:val="20"/>
          <w:szCs w:val="20"/>
        </w:rPr>
        <w:t>台</w:t>
      </w:r>
      <w:r>
        <w:rPr>
          <w:color w:val="auto"/>
          <w:spacing w:val="-47"/>
          <w:sz w:val="20"/>
          <w:szCs w:val="20"/>
        </w:rPr>
        <w:t xml:space="preserve"> </w:t>
      </w:r>
      <w:r>
        <w:rPr>
          <w:color w:val="auto"/>
          <w:spacing w:val="-6"/>
          <w:sz w:val="20"/>
          <w:szCs w:val="20"/>
        </w:rPr>
        <w:t>（ 河</w:t>
      </w:r>
      <w:r>
        <w:rPr>
          <w:color w:val="auto"/>
          <w:spacing w:val="-44"/>
          <w:sz w:val="20"/>
          <w:szCs w:val="20"/>
        </w:rPr>
        <w:t xml:space="preserve"> </w:t>
      </w:r>
      <w:r>
        <w:rPr>
          <w:color w:val="auto"/>
          <w:spacing w:val="-6"/>
          <w:sz w:val="20"/>
          <w:szCs w:val="20"/>
        </w:rPr>
        <w:t>南</w:t>
      </w:r>
      <w:r>
        <w:rPr>
          <w:color w:val="auto"/>
          <w:spacing w:val="-43"/>
          <w:sz w:val="20"/>
          <w:szCs w:val="20"/>
        </w:rPr>
        <w:t xml:space="preserve"> </w:t>
      </w:r>
      <w:r>
        <w:rPr>
          <w:color w:val="auto"/>
          <w:spacing w:val="-6"/>
          <w:sz w:val="20"/>
          <w:szCs w:val="20"/>
        </w:rPr>
        <w:t>省</w:t>
      </w:r>
      <w:r>
        <w:rPr>
          <w:color w:val="auto"/>
          <w:spacing w:val="26"/>
          <w:sz w:val="20"/>
          <w:szCs w:val="20"/>
        </w:rPr>
        <w:t xml:space="preserve"> </w:t>
      </w:r>
      <w:r>
        <w:rPr>
          <w:color w:val="auto"/>
          <w:spacing w:val="-6"/>
          <w:sz w:val="20"/>
          <w:szCs w:val="20"/>
        </w:rPr>
        <w:t>·</w:t>
      </w:r>
      <w:r>
        <w:rPr>
          <w:color w:val="auto"/>
          <w:spacing w:val="-43"/>
          <w:sz w:val="20"/>
          <w:szCs w:val="20"/>
        </w:rPr>
        <w:t xml:space="preserve"> </w:t>
      </w:r>
      <w:r>
        <w:rPr>
          <w:color w:val="auto"/>
          <w:spacing w:val="-7"/>
          <w:sz w:val="20"/>
          <w:szCs w:val="20"/>
        </w:rPr>
        <w:t>许</w:t>
      </w:r>
      <w:r>
        <w:rPr>
          <w:color w:val="auto"/>
          <w:spacing w:val="-23"/>
          <w:sz w:val="20"/>
          <w:szCs w:val="20"/>
        </w:rPr>
        <w:t xml:space="preserve"> </w:t>
      </w:r>
      <w:r>
        <w:rPr>
          <w:color w:val="auto"/>
          <w:spacing w:val="-7"/>
          <w:sz w:val="20"/>
          <w:szCs w:val="20"/>
        </w:rPr>
        <w:t>昌</w:t>
      </w:r>
      <w:r>
        <w:rPr>
          <w:color w:val="auto"/>
          <w:spacing w:val="-41"/>
          <w:sz w:val="20"/>
          <w:szCs w:val="20"/>
        </w:rPr>
        <w:t xml:space="preserve"> </w:t>
      </w:r>
      <w:r>
        <w:rPr>
          <w:color w:val="auto"/>
          <w:spacing w:val="-7"/>
          <w:sz w:val="20"/>
          <w:szCs w:val="20"/>
        </w:rPr>
        <w:t>市</w:t>
      </w:r>
      <w:r>
        <w:rPr>
          <w:color w:val="auto"/>
          <w:spacing w:val="-24"/>
          <w:sz w:val="20"/>
          <w:szCs w:val="20"/>
        </w:rPr>
        <w:t xml:space="preserve"> </w:t>
      </w:r>
      <w:r>
        <w:rPr>
          <w:color w:val="auto"/>
          <w:spacing w:val="-7"/>
          <w:sz w:val="20"/>
          <w:szCs w:val="20"/>
        </w:rPr>
        <w:t>）</w:t>
      </w:r>
      <w:r>
        <w:rPr>
          <w:color w:val="auto"/>
          <w:spacing w:val="-30"/>
          <w:sz w:val="20"/>
          <w:szCs w:val="20"/>
        </w:rPr>
        <w:t xml:space="preserve"> </w:t>
      </w:r>
      <w:r>
        <w:rPr>
          <w:color w:val="auto"/>
          <w:spacing w:val="-7"/>
          <w:sz w:val="20"/>
          <w:szCs w:val="20"/>
        </w:rPr>
        <w:t>》</w:t>
      </w:r>
      <w:r>
        <w:rPr>
          <w:color w:val="auto"/>
          <w:sz w:val="20"/>
          <w:szCs w:val="20"/>
        </w:rPr>
        <w:t xml:space="preserve"> </w:t>
      </w:r>
      <w:r>
        <w:rPr>
          <w:color w:val="auto"/>
          <w:spacing w:val="6"/>
          <w:sz w:val="20"/>
          <w:szCs w:val="20"/>
        </w:rPr>
        <w:t>（</w:t>
      </w:r>
      <w:r>
        <w:rPr>
          <w:color w:val="auto"/>
          <w:sz w:val="20"/>
          <w:szCs w:val="20"/>
        </w:rPr>
        <w:t>http</w:t>
      </w:r>
      <w:r>
        <w:rPr>
          <w:color w:val="auto"/>
          <w:spacing w:val="6"/>
          <w:sz w:val="20"/>
          <w:szCs w:val="20"/>
        </w:rPr>
        <w:t>://</w:t>
      </w:r>
      <w:r>
        <w:rPr>
          <w:color w:val="auto"/>
        </w:rPr>
        <w:fldChar w:fldCharType="begin"/>
      </w:r>
      <w:r>
        <w:rPr>
          <w:color w:val="auto"/>
        </w:rPr>
        <w:instrText xml:space="preserve"> HYPERLINK "117.159.53.11" </w:instrText>
      </w:r>
      <w:r>
        <w:rPr>
          <w:color w:val="auto"/>
        </w:rPr>
        <w:fldChar w:fldCharType="separate"/>
      </w:r>
      <w:r>
        <w:rPr>
          <w:color w:val="auto"/>
          <w:spacing w:val="6"/>
          <w:sz w:val="20"/>
          <w:szCs w:val="20"/>
        </w:rPr>
        <w:t>117.159.53.11</w:t>
      </w:r>
      <w:r>
        <w:rPr>
          <w:color w:val="auto"/>
          <w:spacing w:val="6"/>
          <w:sz w:val="20"/>
          <w:szCs w:val="20"/>
        </w:rPr>
        <w:fldChar w:fldCharType="end"/>
      </w:r>
      <w:r>
        <w:rPr>
          <w:color w:val="auto"/>
          <w:spacing w:val="6"/>
          <w:sz w:val="20"/>
          <w:szCs w:val="20"/>
        </w:rPr>
        <w:t>:60632/）发布更正公告。</w:t>
      </w:r>
    </w:p>
    <w:p w14:paraId="60E4ED9F">
      <w:pPr>
        <w:pStyle w:val="4"/>
        <w:spacing w:before="37" w:line="226" w:lineRule="auto"/>
        <w:rPr>
          <w:color w:val="auto"/>
          <w:sz w:val="20"/>
          <w:szCs w:val="20"/>
        </w:rPr>
      </w:pPr>
      <w:r>
        <w:rPr>
          <w:color w:val="auto"/>
          <w:spacing w:val="11"/>
          <w:sz w:val="20"/>
          <w:szCs w:val="20"/>
        </w:rPr>
        <w:t>11. 3    澄清或修改公告的内容为磋商文件的组成部分，并对供应商具有约束力。当磋商文件</w:t>
      </w:r>
    </w:p>
    <w:p w14:paraId="00D21953">
      <w:pPr>
        <w:pStyle w:val="4"/>
        <w:spacing w:before="223" w:line="226" w:lineRule="auto"/>
        <w:ind w:left="979"/>
        <w:rPr>
          <w:color w:val="auto"/>
          <w:sz w:val="20"/>
          <w:szCs w:val="20"/>
        </w:rPr>
      </w:pPr>
      <w:r>
        <w:rPr>
          <w:color w:val="auto"/>
          <w:spacing w:val="9"/>
          <w:sz w:val="20"/>
          <w:szCs w:val="20"/>
        </w:rPr>
        <w:t>与澄清或修改公告就同一内容的表述不一致时，以最后发出的文件内容为准。</w:t>
      </w:r>
    </w:p>
    <w:p w14:paraId="0F94A2A3">
      <w:pPr>
        <w:pStyle w:val="4"/>
        <w:spacing w:before="222" w:line="227" w:lineRule="auto"/>
        <w:jc w:val="both"/>
        <w:rPr>
          <w:color w:val="auto"/>
          <w:sz w:val="20"/>
          <w:szCs w:val="20"/>
        </w:rPr>
      </w:pPr>
      <w:r>
        <w:rPr>
          <w:color w:val="auto"/>
          <w:spacing w:val="9"/>
          <w:sz w:val="20"/>
          <w:szCs w:val="20"/>
        </w:rPr>
        <w:t>11. 4    如果澄清或者修改发出的时间距规定的磋商响应截止时间不足5日的，采</w:t>
      </w:r>
      <w:r>
        <w:rPr>
          <w:color w:val="auto"/>
          <w:spacing w:val="8"/>
          <w:sz w:val="20"/>
          <w:szCs w:val="20"/>
        </w:rPr>
        <w:t>购人将顺延提</w:t>
      </w:r>
    </w:p>
    <w:p w14:paraId="736FC3C4">
      <w:pPr>
        <w:pStyle w:val="4"/>
        <w:spacing w:before="222" w:line="228" w:lineRule="auto"/>
        <w:ind w:left="979"/>
        <w:rPr>
          <w:rFonts w:ascii="Arial"/>
          <w:color w:val="auto"/>
          <w:sz w:val="21"/>
        </w:rPr>
      </w:pPr>
      <w:r>
        <w:rPr>
          <w:color w:val="auto"/>
          <w:spacing w:val="7"/>
          <w:sz w:val="20"/>
          <w:szCs w:val="20"/>
        </w:rPr>
        <w:t>交响应文件的截止时间。</w:t>
      </w:r>
    </w:p>
    <w:p w14:paraId="1E6DC047">
      <w:pPr>
        <w:spacing w:line="272" w:lineRule="auto"/>
        <w:rPr>
          <w:rFonts w:ascii="Arial"/>
          <w:color w:val="auto"/>
          <w:sz w:val="21"/>
        </w:rPr>
      </w:pPr>
    </w:p>
    <w:p w14:paraId="35FEF50A">
      <w:pPr>
        <w:pStyle w:val="4"/>
        <w:spacing w:before="65" w:line="228" w:lineRule="auto"/>
        <w:ind w:left="3457"/>
        <w:rPr>
          <w:color w:val="auto"/>
          <w:sz w:val="20"/>
          <w:szCs w:val="20"/>
        </w:rPr>
      </w:pPr>
      <w:r>
        <w:rPr>
          <w:b/>
          <w:bCs/>
          <w:color w:val="auto"/>
          <w:spacing w:val="7"/>
          <w:sz w:val="20"/>
          <w:szCs w:val="20"/>
        </w:rPr>
        <w:t>三、响应文件的编制</w:t>
      </w:r>
    </w:p>
    <w:p w14:paraId="4299D3E8">
      <w:pPr>
        <w:pStyle w:val="4"/>
        <w:spacing w:before="221" w:line="228" w:lineRule="auto"/>
        <w:rPr>
          <w:color w:val="auto"/>
          <w:sz w:val="20"/>
          <w:szCs w:val="20"/>
        </w:rPr>
      </w:pPr>
      <w:r>
        <w:rPr>
          <w:b/>
          <w:bCs/>
          <w:color w:val="auto"/>
          <w:spacing w:val="5"/>
          <w:sz w:val="20"/>
          <w:szCs w:val="20"/>
        </w:rPr>
        <w:t>12.</w:t>
      </w:r>
      <w:r>
        <w:rPr>
          <w:color w:val="auto"/>
          <w:spacing w:val="5"/>
          <w:sz w:val="20"/>
          <w:szCs w:val="20"/>
        </w:rPr>
        <w:t xml:space="preserve"> </w:t>
      </w:r>
      <w:r>
        <w:rPr>
          <w:b/>
          <w:bCs/>
          <w:color w:val="auto"/>
          <w:spacing w:val="5"/>
          <w:sz w:val="20"/>
          <w:szCs w:val="20"/>
        </w:rPr>
        <w:t>响应文件的语言及计量单位</w:t>
      </w:r>
    </w:p>
    <w:p w14:paraId="39A33C99">
      <w:pPr>
        <w:pStyle w:val="4"/>
        <w:spacing w:before="222" w:line="227" w:lineRule="auto"/>
        <w:rPr>
          <w:color w:val="auto"/>
          <w:sz w:val="20"/>
          <w:szCs w:val="20"/>
        </w:rPr>
      </w:pPr>
      <w:r>
        <w:rPr>
          <w:color w:val="auto"/>
          <w:spacing w:val="11"/>
          <w:sz w:val="20"/>
          <w:szCs w:val="20"/>
        </w:rPr>
        <w:t>12. 1</w:t>
      </w:r>
      <w:r>
        <w:rPr>
          <w:color w:val="auto"/>
          <w:spacing w:val="18"/>
          <w:sz w:val="20"/>
          <w:szCs w:val="20"/>
        </w:rPr>
        <w:t xml:space="preserve">    </w:t>
      </w:r>
      <w:r>
        <w:rPr>
          <w:color w:val="auto"/>
          <w:spacing w:val="11"/>
          <w:sz w:val="20"/>
          <w:szCs w:val="20"/>
        </w:rPr>
        <w:t>供应商提交的响应文件以及供应商与</w:t>
      </w:r>
      <w:r>
        <w:rPr>
          <w:color w:val="auto"/>
          <w:spacing w:val="10"/>
          <w:sz w:val="20"/>
          <w:szCs w:val="20"/>
        </w:rPr>
        <w:t>采购人就有关采购事宜的所有来往书面文件均应</w:t>
      </w:r>
    </w:p>
    <w:p w14:paraId="46194662">
      <w:pPr>
        <w:pStyle w:val="4"/>
        <w:spacing w:before="222" w:line="417" w:lineRule="auto"/>
        <w:ind w:left="974" w:firstLine="1"/>
        <w:rPr>
          <w:color w:val="auto"/>
          <w:sz w:val="20"/>
          <w:szCs w:val="20"/>
        </w:rPr>
      </w:pPr>
      <w:r>
        <w:rPr>
          <w:color w:val="auto"/>
          <w:spacing w:val="11"/>
          <w:sz w:val="20"/>
          <w:szCs w:val="20"/>
        </w:rPr>
        <w:t>使用中文。除签名、盖章、专用名称等特殊情形外，</w:t>
      </w:r>
      <w:r>
        <w:rPr>
          <w:color w:val="auto"/>
          <w:spacing w:val="-59"/>
          <w:sz w:val="20"/>
          <w:szCs w:val="20"/>
        </w:rPr>
        <w:t xml:space="preserve"> </w:t>
      </w:r>
      <w:r>
        <w:rPr>
          <w:color w:val="auto"/>
          <w:spacing w:val="11"/>
          <w:sz w:val="20"/>
          <w:szCs w:val="20"/>
        </w:rPr>
        <w:t>以中文以外的</w:t>
      </w:r>
      <w:r>
        <w:rPr>
          <w:color w:val="auto"/>
          <w:spacing w:val="10"/>
          <w:sz w:val="20"/>
          <w:szCs w:val="20"/>
        </w:rPr>
        <w:t>文字表述的响应文</w:t>
      </w:r>
      <w:r>
        <w:rPr>
          <w:color w:val="auto"/>
          <w:sz w:val="20"/>
          <w:szCs w:val="20"/>
        </w:rPr>
        <w:t xml:space="preserve"> </w:t>
      </w:r>
      <w:r>
        <w:rPr>
          <w:color w:val="auto"/>
          <w:spacing w:val="7"/>
          <w:sz w:val="20"/>
          <w:szCs w:val="20"/>
        </w:rPr>
        <w:t>件视同未提供。</w:t>
      </w:r>
    </w:p>
    <w:p w14:paraId="4BE19B49">
      <w:pPr>
        <w:pStyle w:val="4"/>
        <w:spacing w:before="32" w:line="228" w:lineRule="auto"/>
        <w:rPr>
          <w:color w:val="auto"/>
          <w:sz w:val="20"/>
          <w:szCs w:val="20"/>
        </w:rPr>
      </w:pPr>
      <w:r>
        <w:rPr>
          <w:color w:val="auto"/>
          <w:spacing w:val="11"/>
          <w:sz w:val="20"/>
          <w:szCs w:val="20"/>
        </w:rPr>
        <w:t>12. 2    响应文件计量单位，磋商文件已有明确规定的，使用磋商文件规定的计量单位；磋商</w:t>
      </w:r>
    </w:p>
    <w:p w14:paraId="6D0D86AF">
      <w:pPr>
        <w:pStyle w:val="4"/>
        <w:spacing w:before="221" w:line="227" w:lineRule="auto"/>
        <w:ind w:left="977"/>
        <w:rPr>
          <w:color w:val="auto"/>
          <w:sz w:val="20"/>
          <w:szCs w:val="20"/>
        </w:rPr>
      </w:pPr>
      <w:r>
        <w:rPr>
          <w:color w:val="auto"/>
          <w:spacing w:val="9"/>
          <w:sz w:val="20"/>
          <w:szCs w:val="20"/>
        </w:rPr>
        <w:t>文件没有规定的，一律采用中华人民共和国法定计量单位。</w:t>
      </w:r>
    </w:p>
    <w:p w14:paraId="43AE6B7E">
      <w:pPr>
        <w:spacing w:line="311" w:lineRule="auto"/>
        <w:rPr>
          <w:rFonts w:ascii="Arial"/>
          <w:color w:val="auto"/>
          <w:sz w:val="21"/>
        </w:rPr>
      </w:pPr>
    </w:p>
    <w:p w14:paraId="249B7A1E">
      <w:pPr>
        <w:pStyle w:val="4"/>
        <w:spacing w:before="66" w:line="226" w:lineRule="auto"/>
        <w:rPr>
          <w:color w:val="auto"/>
          <w:sz w:val="20"/>
          <w:szCs w:val="20"/>
        </w:rPr>
      </w:pPr>
      <w:r>
        <w:rPr>
          <w:b/>
          <w:bCs/>
          <w:color w:val="auto"/>
          <w:spacing w:val="-1"/>
          <w:sz w:val="20"/>
          <w:szCs w:val="20"/>
        </w:rPr>
        <w:t>13.</w:t>
      </w:r>
      <w:r>
        <w:rPr>
          <w:color w:val="auto"/>
          <w:spacing w:val="10"/>
          <w:sz w:val="20"/>
          <w:szCs w:val="20"/>
        </w:rPr>
        <w:t xml:space="preserve"> </w:t>
      </w:r>
      <w:r>
        <w:rPr>
          <w:b/>
          <w:bCs/>
          <w:color w:val="auto"/>
          <w:spacing w:val="-1"/>
          <w:sz w:val="20"/>
          <w:szCs w:val="20"/>
        </w:rPr>
        <w:t>报价</w:t>
      </w:r>
    </w:p>
    <w:p w14:paraId="01314B6F">
      <w:pPr>
        <w:pStyle w:val="4"/>
        <w:spacing w:before="223" w:line="226" w:lineRule="auto"/>
        <w:rPr>
          <w:color w:val="auto"/>
          <w:sz w:val="20"/>
          <w:szCs w:val="20"/>
        </w:rPr>
      </w:pPr>
      <w:r>
        <w:rPr>
          <w:color w:val="auto"/>
          <w:spacing w:val="7"/>
          <w:sz w:val="20"/>
          <w:szCs w:val="20"/>
        </w:rPr>
        <w:t>13. 1</w:t>
      </w:r>
      <w:r>
        <w:rPr>
          <w:color w:val="auto"/>
          <w:spacing w:val="20"/>
          <w:sz w:val="20"/>
          <w:szCs w:val="20"/>
        </w:rPr>
        <w:t xml:space="preserve">    </w:t>
      </w:r>
      <w:r>
        <w:rPr>
          <w:color w:val="auto"/>
          <w:spacing w:val="7"/>
          <w:sz w:val="20"/>
          <w:szCs w:val="20"/>
        </w:rPr>
        <w:t>本次磋商项目的报价均以人民币为计算单位。</w:t>
      </w:r>
    </w:p>
    <w:p w14:paraId="4F572754">
      <w:pPr>
        <w:pStyle w:val="4"/>
        <w:spacing w:before="223" w:line="227" w:lineRule="auto"/>
        <w:rPr>
          <w:color w:val="auto"/>
          <w:sz w:val="20"/>
          <w:szCs w:val="20"/>
        </w:rPr>
      </w:pPr>
      <w:r>
        <w:rPr>
          <w:color w:val="auto"/>
          <w:spacing w:val="11"/>
          <w:sz w:val="20"/>
          <w:szCs w:val="20"/>
        </w:rPr>
        <w:t>13. 2    采购人不得向供应商索要或者接受其给予的赠品、回扣或者与采购无关的其他</w:t>
      </w:r>
      <w:r>
        <w:rPr>
          <w:color w:val="auto"/>
          <w:spacing w:val="10"/>
          <w:sz w:val="20"/>
          <w:szCs w:val="20"/>
        </w:rPr>
        <w:t>商品、</w:t>
      </w:r>
    </w:p>
    <w:p w14:paraId="007DE436">
      <w:pPr>
        <w:pStyle w:val="4"/>
        <w:spacing w:before="221" w:line="228" w:lineRule="auto"/>
        <w:ind w:left="975"/>
        <w:rPr>
          <w:color w:val="auto"/>
          <w:sz w:val="20"/>
          <w:szCs w:val="20"/>
        </w:rPr>
      </w:pPr>
      <w:r>
        <w:rPr>
          <w:color w:val="auto"/>
          <w:spacing w:val="3"/>
          <w:sz w:val="20"/>
          <w:szCs w:val="20"/>
        </w:rPr>
        <w:t>服务。</w:t>
      </w:r>
    </w:p>
    <w:p w14:paraId="14BF11DF">
      <w:pPr>
        <w:pStyle w:val="4"/>
        <w:spacing w:before="222" w:line="226" w:lineRule="auto"/>
        <w:rPr>
          <w:color w:val="auto"/>
          <w:sz w:val="20"/>
          <w:szCs w:val="20"/>
        </w:rPr>
      </w:pPr>
      <w:r>
        <w:rPr>
          <w:color w:val="auto"/>
          <w:spacing w:val="11"/>
          <w:sz w:val="20"/>
          <w:szCs w:val="20"/>
        </w:rPr>
        <w:t>13. 3    供应商应对项目要求的全部内容进行报价，少报漏报将导致其响应为非实质性响应予</w:t>
      </w:r>
    </w:p>
    <w:p w14:paraId="22251CAC">
      <w:pPr>
        <w:pStyle w:val="4"/>
        <w:spacing w:before="223" w:line="228" w:lineRule="auto"/>
        <w:ind w:left="999"/>
        <w:rPr>
          <w:color w:val="auto"/>
          <w:sz w:val="20"/>
          <w:szCs w:val="20"/>
        </w:rPr>
      </w:pPr>
      <w:r>
        <w:rPr>
          <w:color w:val="auto"/>
          <w:spacing w:val="-1"/>
          <w:sz w:val="20"/>
          <w:szCs w:val="20"/>
        </w:rPr>
        <w:t>以拒绝。</w:t>
      </w:r>
    </w:p>
    <w:p w14:paraId="5A5950A4">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11"/>
          <w:sz w:val="20"/>
          <w:szCs w:val="20"/>
        </w:rPr>
        <w:t>13. 4    供应商应当按照国家相关规定，结合自身服务水平和承受能力进行报价。响应报价应</w:t>
      </w:r>
    </w:p>
    <w:p w14:paraId="4BC3668E">
      <w:pPr>
        <w:keepNext w:val="0"/>
        <w:keepLines w:val="0"/>
        <w:pageBreakBefore w:val="0"/>
        <w:widowControl/>
        <w:kinsoku w:val="0"/>
        <w:wordWrap/>
        <w:overflowPunct/>
        <w:topLinePunct w:val="0"/>
        <w:autoSpaceDE w:val="0"/>
        <w:autoSpaceDN w:val="0"/>
        <w:bidi w:val="0"/>
        <w:adjustRightInd w:val="0"/>
        <w:snapToGrid w:val="0"/>
        <w:spacing w:line="480" w:lineRule="exact"/>
        <w:ind w:firstLine="888" w:firstLineChars="400"/>
        <w:textAlignment w:val="baseline"/>
        <w:rPr>
          <w:color w:val="auto"/>
          <w:spacing w:val="12"/>
          <w:sz w:val="20"/>
          <w:szCs w:val="20"/>
        </w:rPr>
      </w:pPr>
      <w:r>
        <w:rPr>
          <w:color w:val="auto"/>
          <w:spacing w:val="11"/>
          <w:sz w:val="20"/>
          <w:szCs w:val="20"/>
        </w:rPr>
        <w:t>是履行合同的最终价格，除“采购需求</w:t>
      </w:r>
      <w:r>
        <w:rPr>
          <w:color w:val="auto"/>
          <w:spacing w:val="-68"/>
          <w:sz w:val="20"/>
          <w:szCs w:val="20"/>
        </w:rPr>
        <w:t xml:space="preserve"> </w:t>
      </w:r>
      <w:r>
        <w:rPr>
          <w:color w:val="auto"/>
          <w:spacing w:val="11"/>
          <w:sz w:val="20"/>
          <w:szCs w:val="20"/>
        </w:rPr>
        <w:t>”中另有说明外，响应报价应当是供应商</w:t>
      </w:r>
      <w:r>
        <w:rPr>
          <w:color w:val="auto"/>
          <w:spacing w:val="10"/>
          <w:sz w:val="20"/>
          <w:szCs w:val="20"/>
        </w:rPr>
        <w:t>为提</w:t>
      </w:r>
      <w:r>
        <w:rPr>
          <w:color w:val="auto"/>
          <w:spacing w:val="12"/>
          <w:sz w:val="20"/>
          <w:szCs w:val="20"/>
        </w:rPr>
        <w:t>供本</w:t>
      </w:r>
    </w:p>
    <w:p w14:paraId="03110770">
      <w:pPr>
        <w:keepNext w:val="0"/>
        <w:keepLines w:val="0"/>
        <w:pageBreakBefore w:val="0"/>
        <w:widowControl/>
        <w:kinsoku w:val="0"/>
        <w:wordWrap/>
        <w:overflowPunct/>
        <w:topLinePunct w:val="0"/>
        <w:autoSpaceDE w:val="0"/>
        <w:autoSpaceDN w:val="0"/>
        <w:bidi w:val="0"/>
        <w:adjustRightInd w:val="0"/>
        <w:snapToGrid w:val="0"/>
        <w:spacing w:line="480" w:lineRule="exact"/>
        <w:ind w:firstLine="896" w:firstLineChars="400"/>
        <w:textAlignment w:val="baseline"/>
        <w:rPr>
          <w:color w:val="auto"/>
          <w:spacing w:val="12"/>
          <w:sz w:val="20"/>
          <w:szCs w:val="20"/>
        </w:rPr>
      </w:pPr>
      <w:r>
        <w:rPr>
          <w:color w:val="auto"/>
          <w:spacing w:val="12"/>
          <w:sz w:val="20"/>
          <w:szCs w:val="20"/>
        </w:rPr>
        <w:t>项目所要求的全部服务所发生的一切成本、税费和利润，包括人工（含工</w:t>
      </w:r>
      <w:r>
        <w:rPr>
          <w:color w:val="auto"/>
          <w:spacing w:val="11"/>
          <w:sz w:val="20"/>
          <w:szCs w:val="20"/>
        </w:rPr>
        <w:t>资、社</w:t>
      </w:r>
      <w:r>
        <w:rPr>
          <w:color w:val="auto"/>
          <w:spacing w:val="12"/>
          <w:sz w:val="20"/>
          <w:szCs w:val="20"/>
        </w:rPr>
        <w:t>会统</w:t>
      </w:r>
    </w:p>
    <w:p w14:paraId="175D8DA4">
      <w:pPr>
        <w:keepNext w:val="0"/>
        <w:keepLines w:val="0"/>
        <w:pageBreakBefore w:val="0"/>
        <w:widowControl/>
        <w:kinsoku w:val="0"/>
        <w:wordWrap/>
        <w:overflowPunct/>
        <w:topLinePunct w:val="0"/>
        <w:autoSpaceDE w:val="0"/>
        <w:autoSpaceDN w:val="0"/>
        <w:bidi w:val="0"/>
        <w:adjustRightInd w:val="0"/>
        <w:snapToGrid w:val="0"/>
        <w:spacing w:line="480" w:lineRule="exact"/>
        <w:ind w:firstLine="896" w:firstLineChars="400"/>
        <w:textAlignment w:val="baseline"/>
        <w:rPr>
          <w:color w:val="auto"/>
          <w:spacing w:val="12"/>
          <w:sz w:val="20"/>
          <w:szCs w:val="20"/>
        </w:rPr>
      </w:pPr>
      <w:r>
        <w:rPr>
          <w:color w:val="auto"/>
          <w:spacing w:val="12"/>
          <w:sz w:val="20"/>
          <w:szCs w:val="20"/>
        </w:rPr>
        <w:t>筹保险金、加班工资、工作餐、相关福利、关于人员聘用的费用等）、设</w:t>
      </w:r>
      <w:r>
        <w:rPr>
          <w:color w:val="auto"/>
          <w:spacing w:val="11"/>
          <w:sz w:val="20"/>
          <w:szCs w:val="20"/>
        </w:rPr>
        <w:t>备、国</w:t>
      </w:r>
      <w:r>
        <w:rPr>
          <w:color w:val="auto"/>
          <w:spacing w:val="12"/>
          <w:sz w:val="20"/>
          <w:szCs w:val="20"/>
        </w:rPr>
        <w:t>家规</w:t>
      </w:r>
    </w:p>
    <w:p w14:paraId="769B1851">
      <w:pPr>
        <w:keepNext w:val="0"/>
        <w:keepLines w:val="0"/>
        <w:pageBreakBefore w:val="0"/>
        <w:widowControl/>
        <w:kinsoku w:val="0"/>
        <w:wordWrap/>
        <w:overflowPunct/>
        <w:topLinePunct w:val="0"/>
        <w:autoSpaceDE w:val="0"/>
        <w:autoSpaceDN w:val="0"/>
        <w:bidi w:val="0"/>
        <w:adjustRightInd w:val="0"/>
        <w:snapToGrid w:val="0"/>
        <w:spacing w:line="480" w:lineRule="exact"/>
        <w:ind w:firstLine="896" w:firstLineChars="400"/>
        <w:textAlignment w:val="baseline"/>
        <w:rPr>
          <w:color w:val="auto"/>
          <w:spacing w:val="9"/>
          <w:sz w:val="20"/>
          <w:szCs w:val="20"/>
        </w:rPr>
      </w:pPr>
      <w:r>
        <w:rPr>
          <w:color w:val="auto"/>
          <w:spacing w:val="12"/>
          <w:sz w:val="20"/>
          <w:szCs w:val="20"/>
        </w:rPr>
        <w:t>定检测、外发包、材料（含辅材）、管理、税费及利润等。经通知参加磋</w:t>
      </w:r>
      <w:r>
        <w:rPr>
          <w:color w:val="auto"/>
          <w:spacing w:val="11"/>
          <w:sz w:val="20"/>
          <w:szCs w:val="20"/>
        </w:rPr>
        <w:t>商的供</w:t>
      </w:r>
      <w:r>
        <w:rPr>
          <w:color w:val="auto"/>
          <w:spacing w:val="9"/>
          <w:sz w:val="20"/>
          <w:szCs w:val="20"/>
        </w:rPr>
        <w:t>应商</w:t>
      </w:r>
    </w:p>
    <w:p w14:paraId="65134399">
      <w:pPr>
        <w:keepNext w:val="0"/>
        <w:keepLines w:val="0"/>
        <w:pageBreakBefore w:val="0"/>
        <w:widowControl/>
        <w:kinsoku w:val="0"/>
        <w:wordWrap/>
        <w:overflowPunct/>
        <w:topLinePunct w:val="0"/>
        <w:autoSpaceDE w:val="0"/>
        <w:autoSpaceDN w:val="0"/>
        <w:bidi w:val="0"/>
        <w:adjustRightInd w:val="0"/>
        <w:snapToGrid w:val="0"/>
        <w:spacing w:line="480" w:lineRule="exact"/>
        <w:ind w:firstLine="872" w:firstLineChars="400"/>
        <w:textAlignment w:val="baseline"/>
        <w:rPr>
          <w:color w:val="auto"/>
          <w:sz w:val="20"/>
          <w:szCs w:val="20"/>
        </w:rPr>
      </w:pPr>
      <w:r>
        <w:rPr>
          <w:color w:val="auto"/>
          <w:spacing w:val="9"/>
          <w:sz w:val="20"/>
          <w:szCs w:val="20"/>
        </w:rPr>
        <w:t>，在磋商结束后还有一次最终报价的机会。</w:t>
      </w:r>
    </w:p>
    <w:p w14:paraId="46DC8A7D">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11"/>
          <w:sz w:val="20"/>
          <w:szCs w:val="20"/>
        </w:rPr>
        <w:t>13. 5    本项目所涉及的运输、施工、安装、集成、调试、验收、备品和工具等费用均包含在</w:t>
      </w:r>
    </w:p>
    <w:p w14:paraId="1756BFB8">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986"/>
        <w:textAlignment w:val="baseline"/>
        <w:rPr>
          <w:color w:val="auto"/>
          <w:sz w:val="20"/>
          <w:szCs w:val="20"/>
        </w:rPr>
      </w:pPr>
      <w:r>
        <w:rPr>
          <w:color w:val="auto"/>
          <w:spacing w:val="5"/>
          <w:sz w:val="20"/>
          <w:szCs w:val="20"/>
        </w:rPr>
        <w:t>响应报价中。</w:t>
      </w:r>
    </w:p>
    <w:p w14:paraId="6A0878D2">
      <w:pPr>
        <w:pStyle w:val="4"/>
        <w:spacing w:before="223" w:line="226" w:lineRule="auto"/>
        <w:rPr>
          <w:color w:val="auto"/>
          <w:sz w:val="20"/>
          <w:szCs w:val="20"/>
        </w:rPr>
      </w:pPr>
      <w:r>
        <w:rPr>
          <w:color w:val="auto"/>
          <w:spacing w:val="7"/>
          <w:sz w:val="20"/>
          <w:szCs w:val="20"/>
        </w:rPr>
        <w:t>13. 6    报价不得高于本项目预算金额，且不低于成本价。供应商的</w:t>
      </w:r>
      <w:r>
        <w:rPr>
          <w:color w:val="auto"/>
          <w:spacing w:val="6"/>
          <w:sz w:val="20"/>
          <w:szCs w:val="20"/>
        </w:rPr>
        <w:t>响应报价高于预算金额（项</w:t>
      </w:r>
    </w:p>
    <w:p w14:paraId="4A257628">
      <w:pPr>
        <w:pStyle w:val="4"/>
        <w:spacing w:before="222" w:line="227" w:lineRule="auto"/>
        <w:ind w:left="1015"/>
        <w:rPr>
          <w:color w:val="auto"/>
          <w:sz w:val="20"/>
          <w:szCs w:val="20"/>
        </w:rPr>
      </w:pPr>
      <w:r>
        <w:rPr>
          <w:color w:val="auto"/>
          <w:spacing w:val="8"/>
          <w:sz w:val="20"/>
          <w:szCs w:val="20"/>
        </w:rPr>
        <w:t>目控制金额上限）的，该供应商的响应文件将被视为非实质性响应予以拒绝。</w:t>
      </w:r>
    </w:p>
    <w:p w14:paraId="028B734D">
      <w:pPr>
        <w:pStyle w:val="4"/>
        <w:spacing w:before="222" w:line="226" w:lineRule="auto"/>
        <w:rPr>
          <w:color w:val="auto"/>
          <w:sz w:val="20"/>
          <w:szCs w:val="20"/>
        </w:rPr>
      </w:pPr>
      <w:r>
        <w:rPr>
          <w:color w:val="auto"/>
          <w:spacing w:val="6"/>
          <w:sz w:val="20"/>
          <w:szCs w:val="20"/>
        </w:rPr>
        <w:t>13. 7</w:t>
      </w:r>
      <w:r>
        <w:rPr>
          <w:color w:val="auto"/>
          <w:spacing w:val="20"/>
          <w:sz w:val="20"/>
          <w:szCs w:val="20"/>
        </w:rPr>
        <w:t xml:space="preserve">    </w:t>
      </w:r>
      <w:r>
        <w:rPr>
          <w:color w:val="auto"/>
          <w:spacing w:val="6"/>
          <w:sz w:val="20"/>
          <w:szCs w:val="20"/>
        </w:rPr>
        <w:t>最低报价不能做为成交的保证。</w:t>
      </w:r>
    </w:p>
    <w:p w14:paraId="02219DCD">
      <w:pPr>
        <w:spacing w:line="310" w:lineRule="auto"/>
        <w:rPr>
          <w:rFonts w:ascii="Arial"/>
          <w:color w:val="auto"/>
          <w:sz w:val="21"/>
        </w:rPr>
      </w:pPr>
    </w:p>
    <w:p w14:paraId="22DA203D">
      <w:pPr>
        <w:spacing w:line="311" w:lineRule="auto"/>
        <w:rPr>
          <w:rFonts w:ascii="Arial"/>
          <w:color w:val="auto"/>
          <w:sz w:val="21"/>
        </w:rPr>
      </w:pPr>
    </w:p>
    <w:p w14:paraId="7A688995">
      <w:pPr>
        <w:pStyle w:val="4"/>
        <w:spacing w:before="66" w:line="228" w:lineRule="auto"/>
        <w:rPr>
          <w:color w:val="auto"/>
          <w:sz w:val="20"/>
          <w:szCs w:val="20"/>
        </w:rPr>
      </w:pPr>
      <w:r>
        <w:rPr>
          <w:b/>
          <w:bCs/>
          <w:color w:val="auto"/>
          <w:spacing w:val="2"/>
          <w:sz w:val="20"/>
          <w:szCs w:val="20"/>
        </w:rPr>
        <w:t>14.</w:t>
      </w:r>
      <w:r>
        <w:rPr>
          <w:color w:val="auto"/>
          <w:spacing w:val="28"/>
          <w:sz w:val="20"/>
          <w:szCs w:val="20"/>
        </w:rPr>
        <w:t xml:space="preserve"> </w:t>
      </w:r>
      <w:r>
        <w:rPr>
          <w:b/>
          <w:bCs/>
          <w:color w:val="auto"/>
          <w:spacing w:val="2"/>
          <w:sz w:val="20"/>
          <w:szCs w:val="20"/>
        </w:rPr>
        <w:t>响应文件有效期</w:t>
      </w:r>
    </w:p>
    <w:p w14:paraId="3548F1C1">
      <w:pPr>
        <w:pStyle w:val="4"/>
        <w:spacing w:before="221" w:line="227" w:lineRule="auto"/>
        <w:rPr>
          <w:color w:val="auto"/>
          <w:sz w:val="20"/>
          <w:szCs w:val="20"/>
        </w:rPr>
      </w:pPr>
      <w:r>
        <w:rPr>
          <w:color w:val="auto"/>
          <w:spacing w:val="10"/>
          <w:sz w:val="20"/>
          <w:szCs w:val="20"/>
        </w:rPr>
        <w:t>14. 1</w:t>
      </w:r>
      <w:r>
        <w:rPr>
          <w:color w:val="auto"/>
          <w:spacing w:val="24"/>
          <w:sz w:val="20"/>
          <w:szCs w:val="20"/>
        </w:rPr>
        <w:t xml:space="preserve">    </w:t>
      </w:r>
      <w:r>
        <w:rPr>
          <w:color w:val="auto"/>
          <w:spacing w:val="10"/>
          <w:sz w:val="20"/>
          <w:szCs w:val="20"/>
        </w:rPr>
        <w:t>响应有效期从提交响应文件的截止之日起算。本项目投标有效期详见供应商须知前附</w:t>
      </w:r>
    </w:p>
    <w:p w14:paraId="30AABF6D">
      <w:pPr>
        <w:pStyle w:val="4"/>
        <w:spacing w:before="223" w:line="417" w:lineRule="auto"/>
        <w:ind w:left="977" w:right="70" w:hanging="3"/>
        <w:rPr>
          <w:color w:val="auto"/>
          <w:sz w:val="20"/>
          <w:szCs w:val="20"/>
        </w:rPr>
      </w:pPr>
      <w:r>
        <w:rPr>
          <w:color w:val="auto"/>
          <w:spacing w:val="11"/>
          <w:sz w:val="20"/>
          <w:szCs w:val="20"/>
        </w:rPr>
        <w:t>表。响应文件中承诺的响应有效期应当不少于“供应商须知前附表</w:t>
      </w:r>
      <w:r>
        <w:rPr>
          <w:color w:val="auto"/>
          <w:spacing w:val="-65"/>
          <w:sz w:val="20"/>
          <w:szCs w:val="20"/>
        </w:rPr>
        <w:t xml:space="preserve"> </w:t>
      </w:r>
      <w:r>
        <w:rPr>
          <w:color w:val="auto"/>
          <w:spacing w:val="11"/>
          <w:sz w:val="20"/>
          <w:szCs w:val="20"/>
        </w:rPr>
        <w:t>”载明的响应有效</w:t>
      </w:r>
      <w:r>
        <w:rPr>
          <w:color w:val="auto"/>
          <w:sz w:val="20"/>
          <w:szCs w:val="20"/>
        </w:rPr>
        <w:t xml:space="preserve"> </w:t>
      </w:r>
      <w:r>
        <w:rPr>
          <w:color w:val="auto"/>
          <w:spacing w:val="9"/>
          <w:sz w:val="20"/>
          <w:szCs w:val="20"/>
        </w:rPr>
        <w:t>期。投响应有效期比磋商文件规定短的属于非实质性响应，将被认定为无效投标。</w:t>
      </w:r>
    </w:p>
    <w:p w14:paraId="3A1FA4F0">
      <w:pPr>
        <w:pStyle w:val="4"/>
        <w:spacing w:before="32" w:line="227" w:lineRule="auto"/>
        <w:rPr>
          <w:color w:val="auto"/>
          <w:sz w:val="20"/>
          <w:szCs w:val="20"/>
        </w:rPr>
      </w:pPr>
      <w:r>
        <w:rPr>
          <w:color w:val="auto"/>
          <w:spacing w:val="8"/>
          <w:sz w:val="20"/>
          <w:szCs w:val="20"/>
        </w:rPr>
        <w:t>14. 2</w:t>
      </w:r>
      <w:r>
        <w:rPr>
          <w:color w:val="auto"/>
          <w:spacing w:val="21"/>
          <w:sz w:val="20"/>
          <w:szCs w:val="20"/>
        </w:rPr>
        <w:t xml:space="preserve">    </w:t>
      </w:r>
      <w:r>
        <w:rPr>
          <w:color w:val="auto"/>
          <w:spacing w:val="8"/>
          <w:sz w:val="20"/>
          <w:szCs w:val="20"/>
        </w:rPr>
        <w:t>响应有效期内供应商撤销响应文件的，供应商将承担违背磋商承诺函的责任追究。</w:t>
      </w:r>
    </w:p>
    <w:p w14:paraId="16765500">
      <w:pPr>
        <w:pStyle w:val="4"/>
        <w:spacing w:before="222" w:line="226" w:lineRule="auto"/>
        <w:rPr>
          <w:color w:val="auto"/>
          <w:sz w:val="20"/>
          <w:szCs w:val="20"/>
        </w:rPr>
      </w:pPr>
      <w:r>
        <w:rPr>
          <w:color w:val="auto"/>
          <w:spacing w:val="11"/>
          <w:sz w:val="20"/>
          <w:szCs w:val="20"/>
        </w:rPr>
        <w:t>14. 3    采购人可根据实际情况，在原报价有效期截止之前，征询供应商是否同意延长响应文</w:t>
      </w:r>
    </w:p>
    <w:p w14:paraId="769ECA99">
      <w:pPr>
        <w:pStyle w:val="4"/>
        <w:spacing w:before="223" w:line="417" w:lineRule="auto"/>
        <w:ind w:left="978" w:right="71" w:hanging="4"/>
        <w:rPr>
          <w:color w:val="auto"/>
          <w:sz w:val="20"/>
          <w:szCs w:val="20"/>
        </w:rPr>
      </w:pPr>
      <w:r>
        <w:rPr>
          <w:color w:val="auto"/>
          <w:spacing w:val="12"/>
          <w:sz w:val="20"/>
          <w:szCs w:val="20"/>
        </w:rPr>
        <w:t>件的有效期，供应商同意延长的须作出书面答复。在延长的报价有效期内，供</w:t>
      </w:r>
      <w:r>
        <w:rPr>
          <w:color w:val="auto"/>
          <w:spacing w:val="11"/>
          <w:sz w:val="20"/>
          <w:szCs w:val="20"/>
        </w:rPr>
        <w:t>应商将</w:t>
      </w:r>
      <w:r>
        <w:rPr>
          <w:color w:val="auto"/>
          <w:sz w:val="20"/>
          <w:szCs w:val="20"/>
        </w:rPr>
        <w:t xml:space="preserve"> </w:t>
      </w:r>
      <w:r>
        <w:rPr>
          <w:color w:val="auto"/>
          <w:spacing w:val="8"/>
          <w:sz w:val="20"/>
          <w:szCs w:val="20"/>
        </w:rPr>
        <w:t>不会被要求和允许修正其报价。</w:t>
      </w:r>
    </w:p>
    <w:p w14:paraId="727CAB09">
      <w:pPr>
        <w:pStyle w:val="4"/>
        <w:spacing w:before="33" w:line="227" w:lineRule="auto"/>
        <w:rPr>
          <w:color w:val="auto"/>
          <w:sz w:val="20"/>
          <w:szCs w:val="20"/>
        </w:rPr>
      </w:pPr>
      <w:r>
        <w:rPr>
          <w:color w:val="auto"/>
          <w:spacing w:val="11"/>
          <w:sz w:val="20"/>
          <w:szCs w:val="20"/>
        </w:rPr>
        <w:t>14. 4    成交供应商的响应文件作为项目合同的附件，其有效期至成交供应商全部合同义务履</w:t>
      </w:r>
    </w:p>
    <w:p w14:paraId="0E126970">
      <w:pPr>
        <w:pStyle w:val="4"/>
        <w:spacing w:before="222" w:line="228" w:lineRule="auto"/>
        <w:ind w:left="979"/>
        <w:rPr>
          <w:color w:val="auto"/>
          <w:sz w:val="20"/>
          <w:szCs w:val="20"/>
        </w:rPr>
      </w:pPr>
      <w:r>
        <w:rPr>
          <w:color w:val="auto"/>
          <w:spacing w:val="6"/>
          <w:sz w:val="20"/>
          <w:szCs w:val="20"/>
        </w:rPr>
        <w:t>行完毕为止。</w:t>
      </w:r>
    </w:p>
    <w:p w14:paraId="776910C4">
      <w:pPr>
        <w:spacing w:line="310" w:lineRule="auto"/>
        <w:rPr>
          <w:rFonts w:ascii="Arial"/>
          <w:color w:val="auto"/>
          <w:sz w:val="21"/>
        </w:rPr>
      </w:pPr>
    </w:p>
    <w:p w14:paraId="76DE6A34">
      <w:pPr>
        <w:pStyle w:val="4"/>
        <w:spacing w:before="65" w:line="228" w:lineRule="auto"/>
        <w:rPr>
          <w:color w:val="auto"/>
          <w:sz w:val="20"/>
          <w:szCs w:val="20"/>
        </w:rPr>
      </w:pPr>
      <w:r>
        <w:rPr>
          <w:b/>
          <w:bCs/>
          <w:color w:val="auto"/>
          <w:spacing w:val="1"/>
          <w:sz w:val="20"/>
          <w:szCs w:val="20"/>
        </w:rPr>
        <w:t>15.</w:t>
      </w:r>
      <w:r>
        <w:rPr>
          <w:color w:val="auto"/>
          <w:spacing w:val="30"/>
          <w:sz w:val="20"/>
          <w:szCs w:val="20"/>
        </w:rPr>
        <w:t xml:space="preserve"> </w:t>
      </w:r>
      <w:r>
        <w:rPr>
          <w:b/>
          <w:bCs/>
          <w:color w:val="auto"/>
          <w:spacing w:val="1"/>
          <w:sz w:val="20"/>
          <w:szCs w:val="20"/>
        </w:rPr>
        <w:t>响应文件构成</w:t>
      </w:r>
    </w:p>
    <w:p w14:paraId="1AD52E22">
      <w:pPr>
        <w:pStyle w:val="4"/>
        <w:spacing w:before="221" w:line="228" w:lineRule="auto"/>
        <w:rPr>
          <w:color w:val="auto"/>
          <w:sz w:val="20"/>
          <w:szCs w:val="20"/>
        </w:rPr>
      </w:pPr>
      <w:r>
        <w:rPr>
          <w:color w:val="auto"/>
          <w:spacing w:val="7"/>
          <w:sz w:val="20"/>
          <w:szCs w:val="20"/>
        </w:rPr>
        <w:t>15. 1</w:t>
      </w:r>
      <w:r>
        <w:rPr>
          <w:color w:val="auto"/>
          <w:spacing w:val="22"/>
          <w:sz w:val="20"/>
          <w:szCs w:val="20"/>
        </w:rPr>
        <w:t xml:space="preserve">    </w:t>
      </w:r>
      <w:r>
        <w:rPr>
          <w:color w:val="auto"/>
          <w:spacing w:val="7"/>
          <w:sz w:val="20"/>
          <w:szCs w:val="20"/>
        </w:rPr>
        <w:t>响应文件的构成应符合法律法规及磋商文件的要求。</w:t>
      </w:r>
    </w:p>
    <w:p w14:paraId="191AF742">
      <w:pPr>
        <w:pStyle w:val="4"/>
        <w:spacing w:before="221" w:line="227" w:lineRule="auto"/>
        <w:rPr>
          <w:color w:val="auto"/>
          <w:sz w:val="20"/>
          <w:szCs w:val="20"/>
        </w:rPr>
      </w:pPr>
      <w:r>
        <w:rPr>
          <w:color w:val="auto"/>
          <w:spacing w:val="11"/>
          <w:sz w:val="20"/>
          <w:szCs w:val="20"/>
        </w:rPr>
        <w:t>15. 2    供应商应当按照磋商文件的要求编制响应文件。响应文件应当对磋商文件提出的要求</w:t>
      </w:r>
    </w:p>
    <w:p w14:paraId="025BE219">
      <w:pPr>
        <w:pStyle w:val="4"/>
        <w:spacing w:before="222" w:line="228" w:lineRule="auto"/>
        <w:ind w:left="976"/>
        <w:rPr>
          <w:color w:val="auto"/>
          <w:sz w:val="20"/>
          <w:szCs w:val="20"/>
        </w:rPr>
      </w:pPr>
      <w:r>
        <w:rPr>
          <w:color w:val="auto"/>
          <w:spacing w:val="7"/>
          <w:sz w:val="20"/>
          <w:szCs w:val="20"/>
        </w:rPr>
        <w:t>和条件作出明确响应。</w:t>
      </w:r>
    </w:p>
    <w:p w14:paraId="1AFC188B">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7"/>
          <w:sz w:val="20"/>
          <w:szCs w:val="20"/>
        </w:rPr>
        <w:t>15. 3</w:t>
      </w:r>
      <w:r>
        <w:rPr>
          <w:color w:val="auto"/>
          <w:spacing w:val="26"/>
          <w:sz w:val="20"/>
          <w:szCs w:val="20"/>
        </w:rPr>
        <w:t xml:space="preserve">    </w:t>
      </w:r>
      <w:r>
        <w:rPr>
          <w:color w:val="auto"/>
          <w:spacing w:val="7"/>
          <w:sz w:val="20"/>
          <w:szCs w:val="20"/>
        </w:rPr>
        <w:t>响应文件由资格证明材料、符合性证明材料、其它材料等组成。</w:t>
      </w:r>
    </w:p>
    <w:p w14:paraId="5F340F9B">
      <w:pPr>
        <w:keepNext w:val="0"/>
        <w:keepLines w:val="0"/>
        <w:pageBreakBefore w:val="0"/>
        <w:widowControl/>
        <w:kinsoku w:val="0"/>
        <w:wordWrap/>
        <w:overflowPunct/>
        <w:topLinePunct w:val="0"/>
        <w:autoSpaceDE w:val="0"/>
        <w:autoSpaceDN w:val="0"/>
        <w:bidi w:val="0"/>
        <w:adjustRightInd w:val="0"/>
        <w:snapToGrid w:val="0"/>
        <w:spacing w:line="480" w:lineRule="exact"/>
        <w:ind w:left="856" w:hanging="856" w:hangingChars="400"/>
        <w:textAlignment w:val="baseline"/>
        <w:rPr>
          <w:color w:val="auto"/>
          <w:sz w:val="20"/>
          <w:szCs w:val="20"/>
        </w:rPr>
      </w:pPr>
      <w:r>
        <w:rPr>
          <w:rFonts w:ascii="宋体" w:hAnsi="宋体" w:eastAsia="宋体" w:cs="宋体"/>
          <w:snapToGrid w:val="0"/>
          <w:color w:val="auto"/>
          <w:spacing w:val="7"/>
          <w:kern w:val="0"/>
          <w:sz w:val="20"/>
          <w:szCs w:val="20"/>
          <w:lang w:val="en-US" w:eastAsia="en-US" w:bidi="ar-SA"/>
        </w:rPr>
        <w:t>15. 4</w:t>
      </w:r>
      <w:r>
        <w:rPr>
          <w:color w:val="auto"/>
          <w:spacing w:val="8"/>
          <w:sz w:val="20"/>
          <w:szCs w:val="20"/>
        </w:rPr>
        <w:t xml:space="preserve">   </w:t>
      </w:r>
      <w:r>
        <w:rPr>
          <w:rFonts w:hint="eastAsia" w:eastAsia="宋体"/>
          <w:color w:val="auto"/>
          <w:spacing w:val="8"/>
          <w:sz w:val="20"/>
          <w:szCs w:val="20"/>
          <w:lang w:val="en-US" w:eastAsia="zh-CN"/>
        </w:rPr>
        <w:t xml:space="preserve">  </w:t>
      </w:r>
      <w:r>
        <w:rPr>
          <w:color w:val="auto"/>
          <w:spacing w:val="8"/>
          <w:sz w:val="20"/>
          <w:szCs w:val="20"/>
        </w:rPr>
        <w:t xml:space="preserve"> 供应商根据磋商文件的规定和采购项目的实际情况，拟在成交后将成交项目的非主体、</w:t>
      </w:r>
      <w:r>
        <w:rPr>
          <w:color w:val="auto"/>
          <w:spacing w:val="12"/>
          <w:sz w:val="20"/>
          <w:szCs w:val="20"/>
        </w:rPr>
        <w:t>非关键性工作分包的，应当在响应文件中载明分包承担主体，分包承</w:t>
      </w:r>
      <w:r>
        <w:rPr>
          <w:color w:val="auto"/>
          <w:spacing w:val="11"/>
          <w:sz w:val="20"/>
          <w:szCs w:val="20"/>
        </w:rPr>
        <w:t>担主体应当具备</w:t>
      </w:r>
      <w:r>
        <w:rPr>
          <w:color w:val="auto"/>
          <w:sz w:val="20"/>
          <w:szCs w:val="20"/>
        </w:rPr>
        <w:t xml:space="preserve"> </w:t>
      </w:r>
      <w:r>
        <w:rPr>
          <w:color w:val="auto"/>
          <w:spacing w:val="8"/>
          <w:sz w:val="20"/>
          <w:szCs w:val="20"/>
        </w:rPr>
        <w:t>相应资质条件且不得再次分包。</w:t>
      </w:r>
    </w:p>
    <w:p w14:paraId="7E96C431">
      <w:pPr>
        <w:pStyle w:val="4"/>
        <w:keepNext w:val="0"/>
        <w:keepLines w:val="0"/>
        <w:pageBreakBefore w:val="0"/>
        <w:widowControl/>
        <w:kinsoku w:val="0"/>
        <w:wordWrap/>
        <w:overflowPunct/>
        <w:topLinePunct w:val="0"/>
        <w:autoSpaceDE w:val="0"/>
        <w:autoSpaceDN w:val="0"/>
        <w:bidi w:val="0"/>
        <w:adjustRightInd w:val="0"/>
        <w:snapToGrid w:val="0"/>
        <w:spacing w:line="480" w:lineRule="exact"/>
        <w:jc w:val="right"/>
        <w:textAlignment w:val="baseline"/>
        <w:rPr>
          <w:color w:val="auto"/>
          <w:sz w:val="20"/>
          <w:szCs w:val="20"/>
        </w:rPr>
      </w:pPr>
      <w:r>
        <w:rPr>
          <w:color w:val="auto"/>
          <w:spacing w:val="5"/>
          <w:sz w:val="20"/>
          <w:szCs w:val="20"/>
        </w:rPr>
        <w:t>15. 5</w:t>
      </w:r>
      <w:r>
        <w:rPr>
          <w:color w:val="auto"/>
          <w:spacing w:val="22"/>
          <w:sz w:val="20"/>
          <w:szCs w:val="20"/>
        </w:rPr>
        <w:t xml:space="preserve">    </w:t>
      </w:r>
      <w:r>
        <w:rPr>
          <w:color w:val="auto"/>
          <w:spacing w:val="5"/>
          <w:sz w:val="20"/>
          <w:szCs w:val="20"/>
        </w:rPr>
        <w:t>供应商登录《全国公共资源交易平台（河南省</w:t>
      </w:r>
      <w:r>
        <w:rPr>
          <w:color w:val="auto"/>
          <w:spacing w:val="-15"/>
          <w:sz w:val="20"/>
          <w:szCs w:val="20"/>
        </w:rPr>
        <w:t xml:space="preserve"> </w:t>
      </w:r>
      <w:r>
        <w:rPr>
          <w:color w:val="auto"/>
          <w:spacing w:val="5"/>
          <w:sz w:val="20"/>
          <w:szCs w:val="20"/>
        </w:rPr>
        <w:t>·许昌市）》（</w:t>
      </w:r>
      <w:r>
        <w:rPr>
          <w:color w:val="auto"/>
          <w:sz w:val="20"/>
          <w:szCs w:val="20"/>
        </w:rPr>
        <w:t>http</w:t>
      </w:r>
      <w:r>
        <w:rPr>
          <w:color w:val="auto"/>
          <w:spacing w:val="5"/>
          <w:sz w:val="20"/>
          <w:szCs w:val="20"/>
        </w:rPr>
        <w:t>://117.159.53.11:</w:t>
      </w:r>
    </w:p>
    <w:p w14:paraId="30E47AE8">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976"/>
        <w:textAlignment w:val="baseline"/>
        <w:rPr>
          <w:color w:val="auto"/>
          <w:sz w:val="20"/>
          <w:szCs w:val="20"/>
        </w:rPr>
      </w:pPr>
      <w:r>
        <w:rPr>
          <w:color w:val="auto"/>
          <w:spacing w:val="10"/>
          <w:sz w:val="20"/>
          <w:szCs w:val="20"/>
        </w:rPr>
        <w:t>60632/）下载“新点投标文件制作软件（河南省版）</w:t>
      </w:r>
      <w:r>
        <w:rPr>
          <w:color w:val="auto"/>
          <w:spacing w:val="-56"/>
          <w:sz w:val="20"/>
          <w:szCs w:val="20"/>
        </w:rPr>
        <w:t xml:space="preserve"> </w:t>
      </w:r>
      <w:r>
        <w:rPr>
          <w:color w:val="auto"/>
          <w:spacing w:val="10"/>
          <w:sz w:val="20"/>
          <w:szCs w:val="20"/>
        </w:rPr>
        <w:t>”，按所响应标段磋</w:t>
      </w:r>
      <w:r>
        <w:rPr>
          <w:color w:val="auto"/>
          <w:spacing w:val="9"/>
          <w:sz w:val="20"/>
          <w:szCs w:val="20"/>
        </w:rPr>
        <w:t>商文件的要</w:t>
      </w:r>
      <w:r>
        <w:rPr>
          <w:color w:val="auto"/>
          <w:sz w:val="20"/>
          <w:szCs w:val="20"/>
        </w:rPr>
        <w:t xml:space="preserve"> </w:t>
      </w:r>
      <w:r>
        <w:rPr>
          <w:color w:val="auto"/>
          <w:spacing w:val="10"/>
          <w:sz w:val="20"/>
          <w:szCs w:val="20"/>
        </w:rPr>
        <w:t>求制作电子响应文件。一个标段对应生成2份电子响应文件</w:t>
      </w:r>
      <w:r>
        <w:rPr>
          <w:color w:val="auto"/>
          <w:spacing w:val="9"/>
          <w:sz w:val="20"/>
          <w:szCs w:val="20"/>
        </w:rPr>
        <w:t>（后缀格式为.</w:t>
      </w:r>
      <w:r>
        <w:rPr>
          <w:color w:val="auto"/>
          <w:sz w:val="20"/>
          <w:szCs w:val="20"/>
        </w:rPr>
        <w:t>XCSTF</w:t>
      </w:r>
      <w:r>
        <w:rPr>
          <w:color w:val="auto"/>
          <w:spacing w:val="9"/>
          <w:sz w:val="20"/>
          <w:szCs w:val="20"/>
        </w:rPr>
        <w:t>和.</w:t>
      </w:r>
      <w:r>
        <w:rPr>
          <w:color w:val="auto"/>
          <w:sz w:val="20"/>
          <w:szCs w:val="20"/>
        </w:rPr>
        <w:t>nXC STF</w:t>
      </w:r>
      <w:r>
        <w:rPr>
          <w:color w:val="auto"/>
          <w:spacing w:val="12"/>
          <w:sz w:val="20"/>
          <w:szCs w:val="20"/>
        </w:rPr>
        <w:t>）,其中后缀格式为“.</w:t>
      </w:r>
      <w:r>
        <w:rPr>
          <w:color w:val="auto"/>
          <w:sz w:val="20"/>
          <w:szCs w:val="20"/>
        </w:rPr>
        <w:t>XCSTF</w:t>
      </w:r>
      <w:r>
        <w:rPr>
          <w:color w:val="auto"/>
          <w:spacing w:val="-67"/>
          <w:sz w:val="20"/>
          <w:szCs w:val="20"/>
        </w:rPr>
        <w:t xml:space="preserve"> </w:t>
      </w:r>
      <w:r>
        <w:rPr>
          <w:color w:val="auto"/>
          <w:spacing w:val="12"/>
          <w:sz w:val="20"/>
          <w:szCs w:val="20"/>
        </w:rPr>
        <w:t>”的加密电子响应文件用于上传至交易系统中投标，</w:t>
      </w:r>
      <w:r>
        <w:rPr>
          <w:color w:val="auto"/>
          <w:sz w:val="20"/>
          <w:szCs w:val="20"/>
        </w:rPr>
        <w:t xml:space="preserve"> </w:t>
      </w:r>
      <w:r>
        <w:rPr>
          <w:color w:val="auto"/>
          <w:spacing w:val="12"/>
          <w:sz w:val="20"/>
          <w:szCs w:val="20"/>
        </w:rPr>
        <w:t>后缀格式为“.</w:t>
      </w:r>
      <w:r>
        <w:rPr>
          <w:color w:val="auto"/>
          <w:sz w:val="20"/>
          <w:szCs w:val="20"/>
        </w:rPr>
        <w:t>nXCSTF</w:t>
      </w:r>
      <w:r>
        <w:rPr>
          <w:color w:val="auto"/>
          <w:spacing w:val="-56"/>
          <w:sz w:val="20"/>
          <w:szCs w:val="20"/>
        </w:rPr>
        <w:t xml:space="preserve"> </w:t>
      </w:r>
      <w:r>
        <w:rPr>
          <w:color w:val="auto"/>
          <w:spacing w:val="12"/>
          <w:sz w:val="20"/>
          <w:szCs w:val="20"/>
        </w:rPr>
        <w:t>”的不加密电子响应文件用于查看响应文件内容或导出</w:t>
      </w:r>
      <w:r>
        <w:rPr>
          <w:color w:val="auto"/>
          <w:sz w:val="20"/>
          <w:szCs w:val="20"/>
        </w:rPr>
        <w:t>PDF</w:t>
      </w:r>
      <w:r>
        <w:rPr>
          <w:color w:val="auto"/>
          <w:spacing w:val="12"/>
          <w:sz w:val="20"/>
          <w:szCs w:val="20"/>
        </w:rPr>
        <w:t>格式</w:t>
      </w:r>
      <w:r>
        <w:rPr>
          <w:color w:val="auto"/>
          <w:sz w:val="20"/>
          <w:szCs w:val="20"/>
        </w:rPr>
        <w:t xml:space="preserve"> </w:t>
      </w:r>
      <w:r>
        <w:rPr>
          <w:color w:val="auto"/>
          <w:spacing w:val="5"/>
          <w:sz w:val="20"/>
          <w:szCs w:val="20"/>
        </w:rPr>
        <w:t>响应文件。</w:t>
      </w:r>
    </w:p>
    <w:p w14:paraId="6834759D">
      <w:pPr>
        <w:pStyle w:val="4"/>
        <w:spacing w:before="31" w:line="228" w:lineRule="auto"/>
        <w:rPr>
          <w:rFonts w:ascii="Arial"/>
          <w:color w:val="auto"/>
          <w:sz w:val="21"/>
        </w:rPr>
      </w:pPr>
      <w:r>
        <w:rPr>
          <w:color w:val="auto"/>
          <w:spacing w:val="5"/>
          <w:sz w:val="20"/>
          <w:szCs w:val="20"/>
        </w:rPr>
        <w:t>15. 6</w:t>
      </w:r>
      <w:r>
        <w:rPr>
          <w:color w:val="auto"/>
          <w:spacing w:val="25"/>
          <w:sz w:val="20"/>
          <w:szCs w:val="20"/>
        </w:rPr>
        <w:t xml:space="preserve">    </w:t>
      </w:r>
      <w:r>
        <w:rPr>
          <w:color w:val="auto"/>
          <w:spacing w:val="5"/>
          <w:sz w:val="20"/>
          <w:szCs w:val="20"/>
        </w:rPr>
        <w:t>电子响应文件制作技术咨询：0374-2961598。</w:t>
      </w:r>
    </w:p>
    <w:p w14:paraId="5444E94B">
      <w:pPr>
        <w:pStyle w:val="4"/>
        <w:spacing w:before="65" w:line="228" w:lineRule="auto"/>
        <w:rPr>
          <w:color w:val="auto"/>
          <w:sz w:val="20"/>
          <w:szCs w:val="20"/>
        </w:rPr>
      </w:pPr>
      <w:r>
        <w:rPr>
          <w:b/>
          <w:bCs/>
          <w:color w:val="auto"/>
          <w:spacing w:val="1"/>
          <w:sz w:val="20"/>
          <w:szCs w:val="20"/>
        </w:rPr>
        <w:t>16.</w:t>
      </w:r>
      <w:r>
        <w:rPr>
          <w:color w:val="auto"/>
          <w:spacing w:val="30"/>
          <w:sz w:val="20"/>
          <w:szCs w:val="20"/>
        </w:rPr>
        <w:t xml:space="preserve"> </w:t>
      </w:r>
      <w:r>
        <w:rPr>
          <w:b/>
          <w:bCs/>
          <w:color w:val="auto"/>
          <w:spacing w:val="1"/>
          <w:sz w:val="20"/>
          <w:szCs w:val="20"/>
        </w:rPr>
        <w:t>响应文件格式</w:t>
      </w:r>
    </w:p>
    <w:p w14:paraId="6A73CF5E">
      <w:pPr>
        <w:pStyle w:val="4"/>
        <w:spacing w:before="220" w:line="228" w:lineRule="auto"/>
        <w:rPr>
          <w:color w:val="auto"/>
          <w:sz w:val="20"/>
          <w:szCs w:val="20"/>
        </w:rPr>
      </w:pPr>
      <w:r>
        <w:rPr>
          <w:color w:val="auto"/>
          <w:spacing w:val="10"/>
          <w:sz w:val="20"/>
          <w:szCs w:val="20"/>
        </w:rPr>
        <w:t>16. 1</w:t>
      </w:r>
      <w:r>
        <w:rPr>
          <w:color w:val="auto"/>
          <w:spacing w:val="20"/>
          <w:sz w:val="20"/>
          <w:szCs w:val="20"/>
        </w:rPr>
        <w:t xml:space="preserve">    </w:t>
      </w:r>
      <w:r>
        <w:rPr>
          <w:color w:val="auto"/>
          <w:spacing w:val="10"/>
          <w:sz w:val="20"/>
          <w:szCs w:val="20"/>
        </w:rPr>
        <w:t>为便于评审及规范统一，建议响应文件参照磋商文件第八部分（响应文件有关格式）</w:t>
      </w:r>
    </w:p>
    <w:p w14:paraId="45EE0573">
      <w:pPr>
        <w:pStyle w:val="4"/>
        <w:spacing w:before="222" w:line="417" w:lineRule="auto"/>
        <w:ind w:left="994" w:right="1" w:hanging="2"/>
        <w:rPr>
          <w:color w:val="auto"/>
          <w:sz w:val="20"/>
          <w:szCs w:val="20"/>
        </w:rPr>
      </w:pPr>
      <w:r>
        <w:rPr>
          <w:color w:val="auto"/>
          <w:spacing w:val="10"/>
          <w:sz w:val="20"/>
          <w:szCs w:val="20"/>
        </w:rPr>
        <w:t>的内容要求、编排顺序和格式要求，</w:t>
      </w:r>
      <w:r>
        <w:rPr>
          <w:color w:val="auto"/>
          <w:spacing w:val="-56"/>
          <w:sz w:val="20"/>
          <w:szCs w:val="20"/>
        </w:rPr>
        <w:t xml:space="preserve"> </w:t>
      </w:r>
      <w:r>
        <w:rPr>
          <w:color w:val="auto"/>
          <w:spacing w:val="10"/>
          <w:sz w:val="20"/>
          <w:szCs w:val="20"/>
        </w:rPr>
        <w:t>以A4幅面编上连贯页码，并在响应文件封面上注</w:t>
      </w:r>
      <w:r>
        <w:rPr>
          <w:color w:val="auto"/>
          <w:sz w:val="20"/>
          <w:szCs w:val="20"/>
        </w:rPr>
        <w:t xml:space="preserve"> </w:t>
      </w:r>
      <w:r>
        <w:rPr>
          <w:color w:val="auto"/>
          <w:spacing w:val="6"/>
          <w:sz w:val="20"/>
          <w:szCs w:val="20"/>
        </w:rPr>
        <w:t>明：所投项目名称、项目编号、供应商名称、</w:t>
      </w:r>
      <w:r>
        <w:rPr>
          <w:color w:val="auto"/>
          <w:spacing w:val="-36"/>
          <w:sz w:val="20"/>
          <w:szCs w:val="20"/>
        </w:rPr>
        <w:t xml:space="preserve"> </w:t>
      </w:r>
      <w:r>
        <w:rPr>
          <w:color w:val="auto"/>
          <w:spacing w:val="6"/>
          <w:sz w:val="20"/>
          <w:szCs w:val="20"/>
        </w:rPr>
        <w:t>日期等字样。</w:t>
      </w:r>
    </w:p>
    <w:p w14:paraId="417105EC">
      <w:pPr>
        <w:pStyle w:val="4"/>
        <w:spacing w:before="32" w:line="227" w:lineRule="auto"/>
        <w:rPr>
          <w:color w:val="auto"/>
          <w:sz w:val="20"/>
          <w:szCs w:val="20"/>
        </w:rPr>
      </w:pPr>
      <w:r>
        <w:rPr>
          <w:color w:val="auto"/>
          <w:spacing w:val="7"/>
          <w:sz w:val="20"/>
          <w:szCs w:val="20"/>
        </w:rPr>
        <w:t>16. 2</w:t>
      </w:r>
      <w:r>
        <w:rPr>
          <w:color w:val="auto"/>
          <w:spacing w:val="20"/>
          <w:sz w:val="20"/>
          <w:szCs w:val="20"/>
        </w:rPr>
        <w:t xml:space="preserve">    </w:t>
      </w:r>
      <w:r>
        <w:rPr>
          <w:color w:val="auto"/>
          <w:spacing w:val="7"/>
          <w:sz w:val="20"/>
          <w:szCs w:val="20"/>
        </w:rPr>
        <w:t>磋商文件未提供标准格式的供应商可自行拟定。</w:t>
      </w:r>
    </w:p>
    <w:p w14:paraId="44AE89B4">
      <w:pPr>
        <w:spacing w:line="311" w:lineRule="auto"/>
        <w:rPr>
          <w:rFonts w:ascii="Arial"/>
          <w:color w:val="auto"/>
          <w:sz w:val="21"/>
        </w:rPr>
      </w:pPr>
    </w:p>
    <w:p w14:paraId="7335202B">
      <w:pPr>
        <w:pStyle w:val="4"/>
        <w:spacing w:before="66" w:line="228" w:lineRule="auto"/>
        <w:rPr>
          <w:color w:val="auto"/>
          <w:sz w:val="20"/>
          <w:szCs w:val="20"/>
        </w:rPr>
      </w:pPr>
      <w:r>
        <w:rPr>
          <w:b/>
          <w:bCs/>
          <w:color w:val="auto"/>
          <w:spacing w:val="3"/>
          <w:sz w:val="20"/>
          <w:szCs w:val="20"/>
        </w:rPr>
        <w:t>17.</w:t>
      </w:r>
      <w:r>
        <w:rPr>
          <w:color w:val="auto"/>
          <w:spacing w:val="3"/>
          <w:sz w:val="20"/>
          <w:szCs w:val="20"/>
        </w:rPr>
        <w:t xml:space="preserve"> </w:t>
      </w:r>
      <w:r>
        <w:rPr>
          <w:b/>
          <w:bCs/>
          <w:color w:val="auto"/>
          <w:spacing w:val="3"/>
          <w:sz w:val="20"/>
          <w:szCs w:val="20"/>
        </w:rPr>
        <w:t>磋商保证金</w:t>
      </w:r>
    </w:p>
    <w:p w14:paraId="0B277BA6">
      <w:pPr>
        <w:pStyle w:val="4"/>
        <w:spacing w:before="220" w:line="227" w:lineRule="auto"/>
        <w:rPr>
          <w:color w:val="auto"/>
          <w:sz w:val="20"/>
          <w:szCs w:val="20"/>
        </w:rPr>
      </w:pPr>
      <w:r>
        <w:rPr>
          <w:color w:val="auto"/>
          <w:spacing w:val="5"/>
          <w:sz w:val="20"/>
          <w:szCs w:val="20"/>
        </w:rPr>
        <w:t>17. 1</w:t>
      </w:r>
      <w:r>
        <w:rPr>
          <w:color w:val="auto"/>
          <w:spacing w:val="22"/>
          <w:sz w:val="20"/>
          <w:szCs w:val="20"/>
        </w:rPr>
        <w:t xml:space="preserve">    </w:t>
      </w:r>
      <w:r>
        <w:rPr>
          <w:color w:val="auto"/>
          <w:spacing w:val="5"/>
          <w:sz w:val="20"/>
          <w:szCs w:val="20"/>
        </w:rPr>
        <w:t>本项目不收取磋商保证金。</w:t>
      </w:r>
    </w:p>
    <w:p w14:paraId="4F7DF479">
      <w:pPr>
        <w:pStyle w:val="4"/>
        <w:spacing w:before="222" w:line="227" w:lineRule="auto"/>
        <w:rPr>
          <w:color w:val="auto"/>
          <w:sz w:val="20"/>
          <w:szCs w:val="20"/>
        </w:rPr>
      </w:pPr>
      <w:r>
        <w:rPr>
          <w:color w:val="auto"/>
          <w:spacing w:val="5"/>
          <w:sz w:val="20"/>
          <w:szCs w:val="20"/>
        </w:rPr>
        <w:t>17. 2</w:t>
      </w:r>
      <w:r>
        <w:rPr>
          <w:color w:val="auto"/>
          <w:spacing w:val="22"/>
          <w:sz w:val="20"/>
          <w:szCs w:val="20"/>
        </w:rPr>
        <w:t xml:space="preserve">    </w:t>
      </w:r>
      <w:r>
        <w:rPr>
          <w:color w:val="auto"/>
          <w:spacing w:val="5"/>
          <w:sz w:val="20"/>
          <w:szCs w:val="20"/>
        </w:rPr>
        <w:t>供应商应提供磋商承诺函。</w:t>
      </w:r>
    </w:p>
    <w:p w14:paraId="563EB73B">
      <w:pPr>
        <w:spacing w:line="311" w:lineRule="auto"/>
        <w:rPr>
          <w:rFonts w:ascii="Arial"/>
          <w:color w:val="auto"/>
          <w:sz w:val="21"/>
        </w:rPr>
      </w:pPr>
    </w:p>
    <w:p w14:paraId="180401A4">
      <w:pPr>
        <w:pStyle w:val="4"/>
        <w:spacing w:before="66" w:line="227" w:lineRule="auto"/>
        <w:rPr>
          <w:color w:val="auto"/>
          <w:sz w:val="20"/>
          <w:szCs w:val="20"/>
        </w:rPr>
      </w:pPr>
      <w:r>
        <w:rPr>
          <w:b/>
          <w:bCs/>
          <w:color w:val="auto"/>
          <w:spacing w:val="5"/>
          <w:sz w:val="20"/>
          <w:szCs w:val="20"/>
        </w:rPr>
        <w:t>18.</w:t>
      </w:r>
      <w:r>
        <w:rPr>
          <w:color w:val="auto"/>
          <w:spacing w:val="5"/>
          <w:sz w:val="20"/>
          <w:szCs w:val="20"/>
        </w:rPr>
        <w:t xml:space="preserve"> </w:t>
      </w:r>
      <w:r>
        <w:rPr>
          <w:b/>
          <w:bCs/>
          <w:color w:val="auto"/>
          <w:spacing w:val="5"/>
          <w:sz w:val="20"/>
          <w:szCs w:val="20"/>
        </w:rPr>
        <w:t>磋商文件的数量和签署盖章</w:t>
      </w:r>
    </w:p>
    <w:p w14:paraId="458B5073">
      <w:pPr>
        <w:pStyle w:val="4"/>
        <w:spacing w:before="222" w:line="227" w:lineRule="auto"/>
        <w:rPr>
          <w:color w:val="auto"/>
          <w:sz w:val="20"/>
          <w:szCs w:val="20"/>
        </w:rPr>
      </w:pPr>
      <w:r>
        <w:rPr>
          <w:color w:val="auto"/>
          <w:spacing w:val="7"/>
          <w:sz w:val="20"/>
          <w:szCs w:val="20"/>
        </w:rPr>
        <w:t>18. 1</w:t>
      </w:r>
      <w:r>
        <w:rPr>
          <w:color w:val="auto"/>
          <w:spacing w:val="23"/>
          <w:sz w:val="20"/>
          <w:szCs w:val="20"/>
        </w:rPr>
        <w:t xml:space="preserve">    </w:t>
      </w:r>
      <w:r>
        <w:rPr>
          <w:color w:val="auto"/>
          <w:spacing w:val="7"/>
          <w:sz w:val="20"/>
          <w:szCs w:val="20"/>
        </w:rPr>
        <w:t>供应商应提交响应文件份数见“供应商须知前附表</w:t>
      </w:r>
      <w:r>
        <w:rPr>
          <w:color w:val="auto"/>
          <w:spacing w:val="-69"/>
          <w:sz w:val="20"/>
          <w:szCs w:val="20"/>
        </w:rPr>
        <w:t xml:space="preserve"> </w:t>
      </w:r>
      <w:r>
        <w:rPr>
          <w:color w:val="auto"/>
          <w:spacing w:val="7"/>
          <w:sz w:val="20"/>
          <w:szCs w:val="20"/>
        </w:rPr>
        <w:t>”。</w:t>
      </w:r>
    </w:p>
    <w:p w14:paraId="63DCCE2C">
      <w:pPr>
        <w:pStyle w:val="4"/>
        <w:spacing w:before="222" w:line="227" w:lineRule="auto"/>
        <w:rPr>
          <w:color w:val="auto"/>
          <w:sz w:val="20"/>
          <w:szCs w:val="20"/>
        </w:rPr>
      </w:pPr>
      <w:r>
        <w:rPr>
          <w:color w:val="auto"/>
          <w:spacing w:val="10"/>
          <w:sz w:val="20"/>
          <w:szCs w:val="20"/>
        </w:rPr>
        <w:t>18. 2    在磋商文件中已明示需盖章及签名之处，</w:t>
      </w:r>
      <w:r>
        <w:rPr>
          <w:color w:val="auto"/>
          <w:spacing w:val="-44"/>
          <w:sz w:val="20"/>
          <w:szCs w:val="20"/>
        </w:rPr>
        <w:t xml:space="preserve"> </w:t>
      </w:r>
      <w:r>
        <w:rPr>
          <w:color w:val="auto"/>
          <w:spacing w:val="10"/>
          <w:sz w:val="20"/>
          <w:szCs w:val="20"/>
        </w:rPr>
        <w:t>电子响应文件应按磋商文件要求加盖供应商</w:t>
      </w:r>
    </w:p>
    <w:p w14:paraId="36BEF6E9">
      <w:pPr>
        <w:pStyle w:val="4"/>
        <w:spacing w:before="222" w:line="227" w:lineRule="auto"/>
        <w:ind w:left="1000"/>
        <w:rPr>
          <w:color w:val="auto"/>
          <w:sz w:val="20"/>
          <w:szCs w:val="20"/>
        </w:rPr>
      </w:pPr>
      <w:r>
        <w:rPr>
          <w:color w:val="auto"/>
          <w:spacing w:val="8"/>
          <w:sz w:val="20"/>
          <w:szCs w:val="20"/>
        </w:rPr>
        <w:t>电子印章和法定代表人电子印章或授权代表电子印章。</w:t>
      </w:r>
    </w:p>
    <w:p w14:paraId="38368BFA">
      <w:pPr>
        <w:spacing w:line="310" w:lineRule="auto"/>
        <w:rPr>
          <w:rFonts w:ascii="Arial"/>
          <w:color w:val="auto"/>
          <w:sz w:val="21"/>
        </w:rPr>
      </w:pPr>
    </w:p>
    <w:p w14:paraId="6BF8A880">
      <w:pPr>
        <w:spacing w:line="310" w:lineRule="auto"/>
        <w:rPr>
          <w:rFonts w:ascii="Arial"/>
          <w:color w:val="auto"/>
          <w:sz w:val="21"/>
        </w:rPr>
      </w:pPr>
    </w:p>
    <w:p w14:paraId="25970E3C">
      <w:pPr>
        <w:pStyle w:val="4"/>
        <w:spacing w:before="66" w:line="228" w:lineRule="auto"/>
        <w:ind w:left="3476"/>
        <w:rPr>
          <w:color w:val="auto"/>
          <w:sz w:val="20"/>
          <w:szCs w:val="20"/>
        </w:rPr>
      </w:pPr>
      <w:r>
        <w:rPr>
          <w:b/>
          <w:bCs/>
          <w:color w:val="auto"/>
          <w:spacing w:val="5"/>
          <w:sz w:val="20"/>
          <w:szCs w:val="20"/>
        </w:rPr>
        <w:t>四、响应文件的提交</w:t>
      </w:r>
    </w:p>
    <w:p w14:paraId="46F22340">
      <w:pPr>
        <w:spacing w:line="241" w:lineRule="auto"/>
        <w:rPr>
          <w:rFonts w:ascii="Arial"/>
          <w:color w:val="auto"/>
          <w:sz w:val="21"/>
        </w:rPr>
      </w:pPr>
      <w:r>
        <w:rPr>
          <w:b/>
          <w:bCs/>
          <w:color w:val="auto"/>
          <w:spacing w:val="4"/>
          <w:sz w:val="20"/>
          <w:szCs w:val="20"/>
        </w:rPr>
        <w:t>19.</w:t>
      </w:r>
      <w:r>
        <w:rPr>
          <w:color w:val="auto"/>
          <w:spacing w:val="4"/>
          <w:sz w:val="20"/>
          <w:szCs w:val="20"/>
        </w:rPr>
        <w:t xml:space="preserve"> </w:t>
      </w:r>
      <w:r>
        <w:rPr>
          <w:b/>
          <w:bCs/>
          <w:color w:val="auto"/>
          <w:spacing w:val="4"/>
          <w:sz w:val="20"/>
          <w:szCs w:val="20"/>
        </w:rPr>
        <w:t>磋商响应截止时间</w:t>
      </w:r>
    </w:p>
    <w:p w14:paraId="122F5F9F">
      <w:pPr>
        <w:spacing w:line="242" w:lineRule="auto"/>
        <w:rPr>
          <w:rFonts w:ascii="Arial"/>
          <w:color w:val="auto"/>
          <w:sz w:val="21"/>
        </w:rPr>
      </w:pPr>
    </w:p>
    <w:p w14:paraId="6627C696">
      <w:pPr>
        <w:pStyle w:val="4"/>
        <w:spacing w:before="65" w:line="227" w:lineRule="auto"/>
        <w:ind w:left="12"/>
        <w:rPr>
          <w:color w:val="auto"/>
          <w:sz w:val="20"/>
          <w:szCs w:val="20"/>
        </w:rPr>
      </w:pPr>
      <w:r>
        <w:rPr>
          <w:color w:val="auto"/>
          <w:spacing w:val="8"/>
          <w:sz w:val="20"/>
          <w:szCs w:val="20"/>
        </w:rPr>
        <w:t>19. 1   供应商必须在“采购邀请</w:t>
      </w:r>
      <w:r>
        <w:rPr>
          <w:color w:val="auto"/>
          <w:spacing w:val="-72"/>
          <w:sz w:val="20"/>
          <w:szCs w:val="20"/>
        </w:rPr>
        <w:t xml:space="preserve"> </w:t>
      </w:r>
      <w:r>
        <w:rPr>
          <w:color w:val="auto"/>
          <w:spacing w:val="8"/>
          <w:sz w:val="20"/>
          <w:szCs w:val="20"/>
        </w:rPr>
        <w:t>”和“供应商须知前附表</w:t>
      </w:r>
      <w:r>
        <w:rPr>
          <w:color w:val="auto"/>
          <w:spacing w:val="-72"/>
          <w:sz w:val="20"/>
          <w:szCs w:val="20"/>
        </w:rPr>
        <w:t xml:space="preserve"> </w:t>
      </w:r>
      <w:r>
        <w:rPr>
          <w:color w:val="auto"/>
          <w:spacing w:val="8"/>
          <w:sz w:val="20"/>
          <w:szCs w:val="20"/>
        </w:rPr>
        <w:t>”中规定的响应截止</w:t>
      </w:r>
      <w:r>
        <w:rPr>
          <w:color w:val="auto"/>
          <w:spacing w:val="7"/>
          <w:sz w:val="20"/>
          <w:szCs w:val="20"/>
        </w:rPr>
        <w:t>时间前，将加密</w:t>
      </w:r>
    </w:p>
    <w:p w14:paraId="078616EA">
      <w:pPr>
        <w:pStyle w:val="4"/>
        <w:spacing w:before="222" w:line="422" w:lineRule="auto"/>
        <w:ind w:left="845" w:firstLine="26"/>
        <w:jc w:val="both"/>
        <w:rPr>
          <w:color w:val="auto"/>
          <w:sz w:val="20"/>
          <w:szCs w:val="20"/>
        </w:rPr>
      </w:pPr>
      <w:r>
        <w:rPr>
          <w:color w:val="auto"/>
          <w:spacing w:val="5"/>
          <w:sz w:val="20"/>
          <w:szCs w:val="20"/>
        </w:rPr>
        <w:t>电子响应文件（后缀格式为.</w:t>
      </w:r>
      <w:r>
        <w:rPr>
          <w:color w:val="auto"/>
          <w:sz w:val="20"/>
          <w:szCs w:val="20"/>
        </w:rPr>
        <w:t>XCSTF</w:t>
      </w:r>
      <w:r>
        <w:rPr>
          <w:color w:val="auto"/>
          <w:spacing w:val="5"/>
          <w:sz w:val="20"/>
          <w:szCs w:val="20"/>
        </w:rPr>
        <w:t>）通过《全国公共</w:t>
      </w:r>
      <w:r>
        <w:rPr>
          <w:color w:val="auto"/>
          <w:spacing w:val="4"/>
          <w:sz w:val="20"/>
          <w:szCs w:val="20"/>
        </w:rPr>
        <w:t>资源交易平台（河南省</w:t>
      </w:r>
      <w:r>
        <w:rPr>
          <w:color w:val="auto"/>
          <w:spacing w:val="-18"/>
          <w:sz w:val="20"/>
          <w:szCs w:val="20"/>
        </w:rPr>
        <w:t xml:space="preserve"> </w:t>
      </w:r>
      <w:r>
        <w:rPr>
          <w:color w:val="auto"/>
          <w:spacing w:val="4"/>
          <w:sz w:val="20"/>
          <w:szCs w:val="20"/>
        </w:rPr>
        <w:t>·许昌市）》</w:t>
      </w:r>
      <w:r>
        <w:rPr>
          <w:color w:val="auto"/>
          <w:sz w:val="20"/>
          <w:szCs w:val="20"/>
        </w:rPr>
        <w:t xml:space="preserve"> </w:t>
      </w:r>
      <w:r>
        <w:rPr>
          <w:color w:val="auto"/>
          <w:spacing w:val="7"/>
          <w:sz w:val="20"/>
          <w:szCs w:val="20"/>
        </w:rPr>
        <w:t>-投标人-“许昌市公共资源电子交易系统</w:t>
      </w:r>
      <w:r>
        <w:rPr>
          <w:color w:val="auto"/>
          <w:spacing w:val="-72"/>
          <w:sz w:val="20"/>
          <w:szCs w:val="20"/>
        </w:rPr>
        <w:t xml:space="preserve"> </w:t>
      </w:r>
      <w:r>
        <w:rPr>
          <w:color w:val="auto"/>
          <w:spacing w:val="7"/>
          <w:sz w:val="20"/>
          <w:szCs w:val="20"/>
        </w:rPr>
        <w:t>”</w:t>
      </w:r>
      <w:r>
        <w:rPr>
          <w:color w:val="auto"/>
          <w:spacing w:val="-68"/>
          <w:sz w:val="20"/>
          <w:szCs w:val="20"/>
        </w:rPr>
        <w:t xml:space="preserve"> </w:t>
      </w:r>
      <w:r>
        <w:rPr>
          <w:color w:val="auto"/>
          <w:spacing w:val="7"/>
          <w:sz w:val="20"/>
          <w:szCs w:val="20"/>
        </w:rPr>
        <w:t>（</w:t>
      </w:r>
      <w:r>
        <w:rPr>
          <w:color w:val="auto"/>
          <w:sz w:val="20"/>
          <w:szCs w:val="20"/>
        </w:rPr>
        <w:t>http</w:t>
      </w:r>
      <w:r>
        <w:rPr>
          <w:color w:val="auto"/>
          <w:spacing w:val="7"/>
          <w:sz w:val="20"/>
          <w:szCs w:val="20"/>
        </w:rPr>
        <w:t>://117.159.53.11:6063</w:t>
      </w:r>
      <w:r>
        <w:rPr>
          <w:color w:val="auto"/>
          <w:spacing w:val="6"/>
          <w:sz w:val="20"/>
          <w:szCs w:val="20"/>
        </w:rPr>
        <w:t>2/</w:t>
      </w:r>
      <w:r>
        <w:rPr>
          <w:color w:val="auto"/>
          <w:sz w:val="20"/>
          <w:szCs w:val="20"/>
        </w:rPr>
        <w:t>tpbidder</w:t>
      </w:r>
      <w:r>
        <w:rPr>
          <w:color w:val="auto"/>
          <w:spacing w:val="6"/>
          <w:sz w:val="20"/>
          <w:szCs w:val="20"/>
        </w:rPr>
        <w:t>）</w:t>
      </w:r>
      <w:r>
        <w:rPr>
          <w:color w:val="auto"/>
          <w:sz w:val="20"/>
          <w:szCs w:val="20"/>
        </w:rPr>
        <w:t xml:space="preserve"> </w:t>
      </w:r>
      <w:r>
        <w:rPr>
          <w:color w:val="auto"/>
          <w:spacing w:val="6"/>
          <w:sz w:val="20"/>
          <w:szCs w:val="20"/>
        </w:rPr>
        <w:t>成功上传。</w:t>
      </w:r>
    </w:p>
    <w:p w14:paraId="65F6FCF8">
      <w:pPr>
        <w:pStyle w:val="4"/>
        <w:spacing w:before="32" w:line="227" w:lineRule="auto"/>
        <w:jc w:val="right"/>
        <w:rPr>
          <w:color w:val="auto"/>
          <w:sz w:val="20"/>
          <w:szCs w:val="20"/>
        </w:rPr>
      </w:pPr>
      <w:r>
        <w:rPr>
          <w:color w:val="auto"/>
          <w:spacing w:val="6"/>
          <w:sz w:val="20"/>
          <w:szCs w:val="20"/>
        </w:rPr>
        <w:t>19. 2   采购人可以按本须知第10条规定，通过修改磋商文件自行决定酌情延长磋商响应截止期。</w:t>
      </w:r>
    </w:p>
    <w:p w14:paraId="3FDB27F7">
      <w:pPr>
        <w:pStyle w:val="4"/>
        <w:spacing w:before="222" w:line="417" w:lineRule="auto"/>
        <w:ind w:left="846" w:right="93"/>
        <w:rPr>
          <w:rFonts w:ascii="Arial"/>
          <w:color w:val="auto"/>
          <w:sz w:val="21"/>
        </w:rPr>
      </w:pPr>
      <w:r>
        <w:rPr>
          <w:color w:val="auto"/>
          <w:spacing w:val="10"/>
          <w:sz w:val="20"/>
          <w:szCs w:val="20"/>
        </w:rPr>
        <w:t>在此情况下，采购人和供应商受磋商响应截止期制约的所有权利和义务均应延长至新的</w:t>
      </w:r>
      <w:r>
        <w:rPr>
          <w:color w:val="auto"/>
          <w:spacing w:val="3"/>
          <w:sz w:val="20"/>
          <w:szCs w:val="20"/>
        </w:rPr>
        <w:t xml:space="preserve"> </w:t>
      </w:r>
      <w:r>
        <w:rPr>
          <w:color w:val="auto"/>
          <w:spacing w:val="9"/>
          <w:sz w:val="20"/>
          <w:szCs w:val="20"/>
        </w:rPr>
        <w:t>截止日期和时间。供应商按采购人修改通知规定的时间递交响应文件。</w:t>
      </w:r>
    </w:p>
    <w:p w14:paraId="256DD00B">
      <w:pPr>
        <w:pStyle w:val="4"/>
        <w:spacing w:before="65" w:line="228" w:lineRule="auto"/>
        <w:rPr>
          <w:color w:val="auto"/>
          <w:sz w:val="20"/>
          <w:szCs w:val="20"/>
        </w:rPr>
      </w:pPr>
      <w:r>
        <w:rPr>
          <w:b/>
          <w:bCs/>
          <w:color w:val="auto"/>
          <w:spacing w:val="5"/>
          <w:sz w:val="20"/>
          <w:szCs w:val="20"/>
        </w:rPr>
        <w:t>20.</w:t>
      </w:r>
      <w:r>
        <w:rPr>
          <w:color w:val="auto"/>
          <w:spacing w:val="5"/>
          <w:sz w:val="20"/>
          <w:szCs w:val="20"/>
        </w:rPr>
        <w:t xml:space="preserve"> </w:t>
      </w:r>
      <w:r>
        <w:rPr>
          <w:b/>
          <w:bCs/>
          <w:color w:val="auto"/>
          <w:spacing w:val="5"/>
          <w:sz w:val="20"/>
          <w:szCs w:val="20"/>
        </w:rPr>
        <w:t>迟交的响应文件</w:t>
      </w:r>
    </w:p>
    <w:p w14:paraId="11BA8DC3">
      <w:pPr>
        <w:pStyle w:val="4"/>
        <w:spacing w:before="221" w:line="227" w:lineRule="auto"/>
        <w:ind w:left="959"/>
        <w:rPr>
          <w:color w:val="auto"/>
          <w:sz w:val="20"/>
          <w:szCs w:val="20"/>
        </w:rPr>
      </w:pPr>
      <w:r>
        <w:rPr>
          <w:color w:val="auto"/>
          <w:spacing w:val="9"/>
          <w:sz w:val="20"/>
          <w:szCs w:val="20"/>
        </w:rPr>
        <w:t>磋商响应文件截止时间之后上传的响应文件，采购人将拒绝接收。</w:t>
      </w:r>
    </w:p>
    <w:p w14:paraId="34E081DF">
      <w:pPr>
        <w:spacing w:line="310" w:lineRule="auto"/>
        <w:rPr>
          <w:rFonts w:ascii="Arial"/>
          <w:color w:val="auto"/>
          <w:sz w:val="21"/>
        </w:rPr>
      </w:pPr>
    </w:p>
    <w:p w14:paraId="0A3A8189">
      <w:pPr>
        <w:pStyle w:val="4"/>
        <w:spacing w:before="65" w:line="228" w:lineRule="auto"/>
        <w:rPr>
          <w:color w:val="auto"/>
          <w:sz w:val="20"/>
          <w:szCs w:val="20"/>
        </w:rPr>
      </w:pPr>
      <w:r>
        <w:rPr>
          <w:b/>
          <w:bCs/>
          <w:color w:val="auto"/>
          <w:spacing w:val="6"/>
          <w:sz w:val="20"/>
          <w:szCs w:val="20"/>
        </w:rPr>
        <w:t>21.</w:t>
      </w:r>
      <w:r>
        <w:rPr>
          <w:color w:val="auto"/>
          <w:spacing w:val="6"/>
          <w:sz w:val="20"/>
          <w:szCs w:val="20"/>
        </w:rPr>
        <w:t xml:space="preserve"> </w:t>
      </w:r>
      <w:r>
        <w:rPr>
          <w:b/>
          <w:bCs/>
          <w:color w:val="auto"/>
          <w:spacing w:val="6"/>
          <w:sz w:val="20"/>
          <w:szCs w:val="20"/>
        </w:rPr>
        <w:t>响应文件的修改和撤回</w:t>
      </w:r>
    </w:p>
    <w:p w14:paraId="3DCC4967">
      <w:pPr>
        <w:pStyle w:val="4"/>
        <w:spacing w:before="222" w:line="227" w:lineRule="auto"/>
        <w:rPr>
          <w:color w:val="auto"/>
          <w:sz w:val="20"/>
          <w:szCs w:val="20"/>
        </w:rPr>
      </w:pPr>
      <w:r>
        <w:rPr>
          <w:color w:val="auto"/>
          <w:spacing w:val="11"/>
          <w:sz w:val="20"/>
          <w:szCs w:val="20"/>
        </w:rPr>
        <w:t>21. 1</w:t>
      </w:r>
      <w:r>
        <w:rPr>
          <w:color w:val="auto"/>
          <w:spacing w:val="18"/>
          <w:sz w:val="20"/>
          <w:szCs w:val="20"/>
        </w:rPr>
        <w:t xml:space="preserve">    </w:t>
      </w:r>
      <w:r>
        <w:rPr>
          <w:color w:val="auto"/>
          <w:spacing w:val="11"/>
          <w:sz w:val="20"/>
          <w:szCs w:val="20"/>
        </w:rPr>
        <w:t>供应商在磋商响应截止时间前，对所提交的响应文件进行补充、修改或者</w:t>
      </w:r>
      <w:r>
        <w:rPr>
          <w:color w:val="auto"/>
          <w:spacing w:val="10"/>
          <w:sz w:val="20"/>
          <w:szCs w:val="20"/>
        </w:rPr>
        <w:t>撤回的，须</w:t>
      </w:r>
    </w:p>
    <w:p w14:paraId="5E73BFCE">
      <w:pPr>
        <w:pStyle w:val="4"/>
        <w:spacing w:before="222" w:line="227" w:lineRule="auto"/>
        <w:ind w:left="992"/>
        <w:rPr>
          <w:color w:val="auto"/>
          <w:sz w:val="20"/>
          <w:szCs w:val="20"/>
        </w:rPr>
      </w:pPr>
      <w:r>
        <w:rPr>
          <w:color w:val="auto"/>
          <w:spacing w:val="7"/>
          <w:sz w:val="20"/>
          <w:szCs w:val="20"/>
        </w:rPr>
        <w:t>书面通知采购人。</w:t>
      </w:r>
    </w:p>
    <w:p w14:paraId="4D9356DA">
      <w:pPr>
        <w:pStyle w:val="4"/>
        <w:spacing w:before="223" w:line="417" w:lineRule="auto"/>
        <w:ind w:left="959" w:right="26"/>
        <w:rPr>
          <w:color w:val="auto"/>
          <w:sz w:val="20"/>
          <w:szCs w:val="20"/>
        </w:rPr>
      </w:pPr>
      <w:r>
        <w:rPr>
          <w:color w:val="auto"/>
          <w:spacing w:val="9"/>
          <w:sz w:val="20"/>
          <w:szCs w:val="20"/>
        </w:rPr>
        <w:t>供应商应当在磋商响应截止时间前完成电子响应文件的提交，可以补充、</w:t>
      </w:r>
      <w:r>
        <w:rPr>
          <w:color w:val="auto"/>
          <w:spacing w:val="8"/>
          <w:sz w:val="20"/>
          <w:szCs w:val="20"/>
        </w:rPr>
        <w:t>修改或撤回。</w:t>
      </w:r>
      <w:r>
        <w:rPr>
          <w:color w:val="auto"/>
          <w:sz w:val="20"/>
          <w:szCs w:val="20"/>
        </w:rPr>
        <w:t xml:space="preserve"> </w:t>
      </w:r>
      <w:r>
        <w:rPr>
          <w:color w:val="auto"/>
          <w:spacing w:val="9"/>
          <w:sz w:val="20"/>
          <w:szCs w:val="20"/>
        </w:rPr>
        <w:t>磋商响应截止时间前未完成电子响应文件提交的，视为撤回响应文件。</w:t>
      </w:r>
    </w:p>
    <w:p w14:paraId="53F7A747">
      <w:pPr>
        <w:pStyle w:val="4"/>
        <w:spacing w:before="31" w:line="227" w:lineRule="auto"/>
        <w:rPr>
          <w:color w:val="auto"/>
          <w:sz w:val="20"/>
          <w:szCs w:val="20"/>
        </w:rPr>
      </w:pPr>
      <w:r>
        <w:rPr>
          <w:color w:val="auto"/>
          <w:spacing w:val="12"/>
          <w:sz w:val="20"/>
          <w:szCs w:val="20"/>
        </w:rPr>
        <w:t>21. 2    供应商补充、修改的内容并作为</w:t>
      </w:r>
      <w:r>
        <w:rPr>
          <w:color w:val="auto"/>
          <w:spacing w:val="11"/>
          <w:sz w:val="20"/>
          <w:szCs w:val="20"/>
        </w:rPr>
        <w:t>响应文件的组成部分。补充或修改应当按磋商文件要</w:t>
      </w:r>
    </w:p>
    <w:p w14:paraId="49081C7C">
      <w:pPr>
        <w:pStyle w:val="4"/>
        <w:spacing w:before="222" w:line="227" w:lineRule="auto"/>
        <w:ind w:left="990"/>
        <w:rPr>
          <w:color w:val="auto"/>
          <w:sz w:val="20"/>
          <w:szCs w:val="20"/>
        </w:rPr>
      </w:pPr>
      <w:r>
        <w:rPr>
          <w:color w:val="auto"/>
          <w:spacing w:val="7"/>
          <w:sz w:val="20"/>
          <w:szCs w:val="20"/>
        </w:rPr>
        <w:t>求签署、盖章、提交，并应注明“修改</w:t>
      </w:r>
      <w:r>
        <w:rPr>
          <w:color w:val="auto"/>
          <w:spacing w:val="-70"/>
          <w:sz w:val="20"/>
          <w:szCs w:val="20"/>
        </w:rPr>
        <w:t xml:space="preserve"> </w:t>
      </w:r>
      <w:r>
        <w:rPr>
          <w:color w:val="auto"/>
          <w:spacing w:val="7"/>
          <w:sz w:val="20"/>
          <w:szCs w:val="20"/>
        </w:rPr>
        <w:t>”或“补充</w:t>
      </w:r>
      <w:r>
        <w:rPr>
          <w:color w:val="auto"/>
          <w:spacing w:val="-70"/>
          <w:sz w:val="20"/>
          <w:szCs w:val="20"/>
        </w:rPr>
        <w:t xml:space="preserve"> </w:t>
      </w:r>
      <w:r>
        <w:rPr>
          <w:color w:val="auto"/>
          <w:spacing w:val="6"/>
          <w:sz w:val="20"/>
          <w:szCs w:val="20"/>
        </w:rPr>
        <w:t>”字样。</w:t>
      </w:r>
    </w:p>
    <w:p w14:paraId="2A5C8EE5">
      <w:pPr>
        <w:pStyle w:val="4"/>
        <w:spacing w:before="223" w:line="227" w:lineRule="auto"/>
        <w:rPr>
          <w:color w:val="auto"/>
          <w:sz w:val="20"/>
          <w:szCs w:val="20"/>
        </w:rPr>
      </w:pPr>
      <w:r>
        <w:rPr>
          <w:color w:val="auto"/>
          <w:spacing w:val="12"/>
          <w:sz w:val="20"/>
          <w:szCs w:val="20"/>
        </w:rPr>
        <w:t>21. 3    供应商在提交响应文件后，可以</w:t>
      </w:r>
      <w:r>
        <w:rPr>
          <w:color w:val="auto"/>
          <w:spacing w:val="11"/>
          <w:sz w:val="20"/>
          <w:szCs w:val="20"/>
        </w:rPr>
        <w:t>撤回其投标，但供应商必须在规定的投标截止时间前</w:t>
      </w:r>
    </w:p>
    <w:p w14:paraId="69CDF90F">
      <w:pPr>
        <w:pStyle w:val="4"/>
        <w:spacing w:before="222" w:line="226" w:lineRule="auto"/>
        <w:ind w:left="1012"/>
        <w:rPr>
          <w:color w:val="auto"/>
          <w:sz w:val="20"/>
          <w:szCs w:val="20"/>
        </w:rPr>
      </w:pPr>
      <w:r>
        <w:rPr>
          <w:color w:val="auto"/>
          <w:spacing w:val="5"/>
          <w:sz w:val="20"/>
          <w:szCs w:val="20"/>
        </w:rPr>
        <w:t>以书面形式告知招标人。</w:t>
      </w:r>
    </w:p>
    <w:p w14:paraId="2B733B4D">
      <w:pPr>
        <w:pStyle w:val="4"/>
        <w:spacing w:before="223" w:line="227" w:lineRule="auto"/>
        <w:rPr>
          <w:color w:val="auto"/>
          <w:sz w:val="20"/>
          <w:szCs w:val="20"/>
        </w:rPr>
      </w:pPr>
      <w:r>
        <w:rPr>
          <w:color w:val="auto"/>
          <w:spacing w:val="12"/>
          <w:sz w:val="20"/>
          <w:szCs w:val="20"/>
        </w:rPr>
        <w:t>21. 4    供应商不得在响应有效期内撤销</w:t>
      </w:r>
      <w:r>
        <w:rPr>
          <w:color w:val="auto"/>
          <w:spacing w:val="11"/>
          <w:sz w:val="20"/>
          <w:szCs w:val="20"/>
        </w:rPr>
        <w:t>响应文件，否则供应商将承担违背磋商承诺函的责任</w:t>
      </w:r>
    </w:p>
    <w:p w14:paraId="4ECA2594">
      <w:pPr>
        <w:pStyle w:val="4"/>
        <w:spacing w:before="222" w:line="227" w:lineRule="auto"/>
        <w:ind w:left="988"/>
        <w:rPr>
          <w:color w:val="auto"/>
          <w:sz w:val="20"/>
          <w:szCs w:val="20"/>
        </w:rPr>
      </w:pPr>
      <w:r>
        <w:rPr>
          <w:color w:val="auto"/>
          <w:spacing w:val="3"/>
          <w:sz w:val="20"/>
          <w:szCs w:val="20"/>
        </w:rPr>
        <w:t>追究。</w:t>
      </w:r>
    </w:p>
    <w:p w14:paraId="4D74BF71">
      <w:pPr>
        <w:spacing w:line="311" w:lineRule="auto"/>
        <w:rPr>
          <w:rFonts w:ascii="Arial"/>
          <w:color w:val="auto"/>
          <w:sz w:val="21"/>
        </w:rPr>
      </w:pPr>
    </w:p>
    <w:p w14:paraId="5C7AA4FA">
      <w:pPr>
        <w:pStyle w:val="4"/>
        <w:spacing w:before="65" w:line="227" w:lineRule="auto"/>
        <w:rPr>
          <w:rFonts w:ascii="Arial"/>
          <w:color w:val="auto"/>
          <w:sz w:val="21"/>
        </w:rPr>
      </w:pPr>
      <w:r>
        <w:rPr>
          <w:b/>
          <w:bCs/>
          <w:color w:val="auto"/>
          <w:spacing w:val="7"/>
          <w:sz w:val="20"/>
          <w:szCs w:val="20"/>
        </w:rPr>
        <w:t>22.</w:t>
      </w:r>
      <w:r>
        <w:rPr>
          <w:color w:val="auto"/>
          <w:spacing w:val="7"/>
          <w:sz w:val="20"/>
          <w:szCs w:val="20"/>
        </w:rPr>
        <w:t xml:space="preserve"> </w:t>
      </w:r>
      <w:r>
        <w:rPr>
          <w:b/>
          <w:bCs/>
          <w:color w:val="auto"/>
          <w:spacing w:val="7"/>
          <w:sz w:val="20"/>
          <w:szCs w:val="20"/>
        </w:rPr>
        <w:t>除供应商须知前附表另有规定外，供应商所提交的电子响应文件不予退还。</w:t>
      </w:r>
    </w:p>
    <w:p w14:paraId="5286FBCF">
      <w:pPr>
        <w:spacing w:line="272" w:lineRule="auto"/>
        <w:rPr>
          <w:rFonts w:ascii="Arial"/>
          <w:color w:val="auto"/>
          <w:sz w:val="21"/>
        </w:rPr>
      </w:pPr>
    </w:p>
    <w:p w14:paraId="3375A99F">
      <w:pPr>
        <w:spacing w:line="241" w:lineRule="auto"/>
        <w:jc w:val="center"/>
        <w:rPr>
          <w:rFonts w:ascii="Arial"/>
          <w:color w:val="auto"/>
          <w:sz w:val="21"/>
        </w:rPr>
      </w:pPr>
      <w:r>
        <w:rPr>
          <w:b/>
          <w:bCs/>
          <w:color w:val="auto"/>
          <w:spacing w:val="7"/>
          <w:sz w:val="20"/>
          <w:szCs w:val="20"/>
        </w:rPr>
        <w:t>五、响应文件开启和磋商</w:t>
      </w:r>
    </w:p>
    <w:p w14:paraId="7B4205BF">
      <w:pPr>
        <w:spacing w:line="242" w:lineRule="auto"/>
        <w:rPr>
          <w:rFonts w:ascii="Arial"/>
          <w:color w:val="auto"/>
          <w:sz w:val="21"/>
        </w:rPr>
      </w:pPr>
    </w:p>
    <w:p w14:paraId="58D9B8EF">
      <w:pPr>
        <w:pStyle w:val="4"/>
        <w:spacing w:before="65" w:line="228" w:lineRule="auto"/>
        <w:rPr>
          <w:color w:val="auto"/>
          <w:sz w:val="20"/>
          <w:szCs w:val="20"/>
        </w:rPr>
      </w:pPr>
      <w:r>
        <w:rPr>
          <w:b/>
          <w:bCs/>
          <w:color w:val="auto"/>
          <w:spacing w:val="3"/>
          <w:sz w:val="20"/>
          <w:szCs w:val="20"/>
        </w:rPr>
        <w:t>23.</w:t>
      </w:r>
      <w:r>
        <w:rPr>
          <w:color w:val="auto"/>
          <w:spacing w:val="24"/>
          <w:sz w:val="20"/>
          <w:szCs w:val="20"/>
        </w:rPr>
        <w:t xml:space="preserve"> </w:t>
      </w:r>
      <w:r>
        <w:rPr>
          <w:b/>
          <w:bCs/>
          <w:color w:val="auto"/>
          <w:spacing w:val="3"/>
          <w:sz w:val="20"/>
          <w:szCs w:val="20"/>
        </w:rPr>
        <w:t>响应文件开启</w:t>
      </w:r>
    </w:p>
    <w:p w14:paraId="479C8AB8">
      <w:pPr>
        <w:pStyle w:val="4"/>
        <w:spacing w:before="221" w:line="228" w:lineRule="auto"/>
        <w:ind w:left="3"/>
        <w:rPr>
          <w:color w:val="auto"/>
          <w:sz w:val="20"/>
          <w:szCs w:val="20"/>
        </w:rPr>
      </w:pPr>
      <w:r>
        <w:rPr>
          <w:color w:val="auto"/>
          <w:spacing w:val="7"/>
          <w:sz w:val="20"/>
          <w:szCs w:val="20"/>
        </w:rPr>
        <w:t>23.响应文件开启</w:t>
      </w:r>
    </w:p>
    <w:p w14:paraId="4E5CA3F0">
      <w:pPr>
        <w:pStyle w:val="4"/>
        <w:spacing w:before="222" w:line="329" w:lineRule="auto"/>
        <w:ind w:right="79" w:firstLine="2"/>
        <w:rPr>
          <w:color w:val="auto"/>
          <w:spacing w:val="7"/>
          <w:sz w:val="20"/>
          <w:szCs w:val="20"/>
        </w:rPr>
      </w:pPr>
      <w:r>
        <w:rPr>
          <w:color w:val="auto"/>
          <w:spacing w:val="8"/>
          <w:sz w:val="20"/>
          <w:szCs w:val="20"/>
        </w:rPr>
        <w:t>23.</w:t>
      </w:r>
      <w:r>
        <w:rPr>
          <w:color w:val="auto"/>
          <w:spacing w:val="30"/>
          <w:sz w:val="20"/>
          <w:szCs w:val="20"/>
        </w:rPr>
        <w:t xml:space="preserve"> </w:t>
      </w:r>
      <w:r>
        <w:rPr>
          <w:color w:val="auto"/>
          <w:spacing w:val="8"/>
          <w:sz w:val="20"/>
          <w:szCs w:val="20"/>
        </w:rPr>
        <w:t xml:space="preserve">1 </w:t>
      </w:r>
      <w:r>
        <w:rPr>
          <w:rFonts w:hint="eastAsia"/>
          <w:color w:val="auto"/>
          <w:spacing w:val="8"/>
          <w:sz w:val="20"/>
          <w:szCs w:val="20"/>
          <w:lang w:val="en-US" w:eastAsia="zh-CN"/>
        </w:rPr>
        <w:t xml:space="preserve">   </w:t>
      </w:r>
      <w:r>
        <w:rPr>
          <w:color w:val="auto"/>
          <w:spacing w:val="8"/>
          <w:sz w:val="20"/>
          <w:szCs w:val="20"/>
        </w:rPr>
        <w:t>采购人将按磋商文件规定的磋商响应截</w:t>
      </w:r>
      <w:r>
        <w:rPr>
          <w:color w:val="auto"/>
          <w:spacing w:val="7"/>
          <w:sz w:val="20"/>
          <w:szCs w:val="20"/>
        </w:rPr>
        <w:t>止时间和地点解密电子响应文件。</w:t>
      </w:r>
      <w:r>
        <w:rPr>
          <w:color w:val="auto"/>
          <w:spacing w:val="-59"/>
          <w:sz w:val="20"/>
          <w:szCs w:val="20"/>
        </w:rPr>
        <w:t xml:space="preserve"> </w:t>
      </w:r>
      <w:r>
        <w:rPr>
          <w:color w:val="auto"/>
          <w:spacing w:val="7"/>
          <w:sz w:val="20"/>
          <w:szCs w:val="20"/>
        </w:rPr>
        <w:t>由代理机构</w:t>
      </w:r>
    </w:p>
    <w:p w14:paraId="0D1D4B60">
      <w:pPr>
        <w:pStyle w:val="4"/>
        <w:spacing w:before="222" w:line="329" w:lineRule="auto"/>
        <w:ind w:right="79" w:firstLine="1070" w:firstLineChars="500"/>
        <w:rPr>
          <w:color w:val="auto"/>
          <w:sz w:val="20"/>
          <w:szCs w:val="20"/>
        </w:rPr>
      </w:pPr>
      <w:r>
        <w:rPr>
          <w:color w:val="auto"/>
          <w:spacing w:val="7"/>
          <w:sz w:val="20"/>
          <w:szCs w:val="20"/>
        </w:rPr>
        <w:t>主持，</w:t>
      </w:r>
      <w:r>
        <w:rPr>
          <w:color w:val="auto"/>
          <w:spacing w:val="9"/>
          <w:sz w:val="20"/>
          <w:szCs w:val="20"/>
        </w:rPr>
        <w:t>供应商无须到现场。磋商小组成员不得参加开标活动。</w:t>
      </w:r>
    </w:p>
    <w:p w14:paraId="7DE91E80">
      <w:pPr>
        <w:pStyle w:val="4"/>
        <w:numPr>
          <w:ilvl w:val="0"/>
          <w:numId w:val="4"/>
        </w:numPr>
        <w:spacing w:before="223" w:line="329" w:lineRule="auto"/>
        <w:ind w:left="3" w:right="28"/>
        <w:rPr>
          <w:color w:val="auto"/>
          <w:spacing w:val="10"/>
          <w:sz w:val="20"/>
          <w:szCs w:val="20"/>
        </w:rPr>
      </w:pPr>
      <w:r>
        <w:rPr>
          <w:color w:val="auto"/>
          <w:spacing w:val="10"/>
          <w:sz w:val="20"/>
          <w:szCs w:val="20"/>
        </w:rPr>
        <w:t xml:space="preserve">2 </w:t>
      </w:r>
      <w:r>
        <w:rPr>
          <w:rFonts w:hint="eastAsia"/>
          <w:color w:val="auto"/>
          <w:spacing w:val="10"/>
          <w:sz w:val="20"/>
          <w:szCs w:val="20"/>
          <w:lang w:val="en-US" w:eastAsia="zh-CN"/>
        </w:rPr>
        <w:t xml:space="preserve">   </w:t>
      </w:r>
      <w:r>
        <w:rPr>
          <w:color w:val="auto"/>
          <w:spacing w:val="10"/>
          <w:sz w:val="20"/>
          <w:szCs w:val="20"/>
        </w:rPr>
        <w:t>招标人应当对开标、评标现场活动进行全程录音录像。录音录像应当清晰可辨，音像</w:t>
      </w:r>
    </w:p>
    <w:p w14:paraId="6BAB28A3">
      <w:pPr>
        <w:pStyle w:val="4"/>
        <w:numPr>
          <w:ilvl w:val="0"/>
          <w:numId w:val="0"/>
        </w:numPr>
        <w:spacing w:before="223" w:line="329" w:lineRule="auto"/>
        <w:ind w:right="28" w:rightChars="0" w:firstLine="880" w:firstLineChars="400"/>
        <w:rPr>
          <w:color w:val="auto"/>
          <w:sz w:val="20"/>
          <w:szCs w:val="20"/>
        </w:rPr>
      </w:pPr>
      <w:r>
        <w:rPr>
          <w:color w:val="auto"/>
          <w:spacing w:val="10"/>
          <w:sz w:val="20"/>
          <w:szCs w:val="20"/>
        </w:rPr>
        <w:t>资料作</w:t>
      </w:r>
      <w:r>
        <w:rPr>
          <w:color w:val="auto"/>
          <w:spacing w:val="7"/>
          <w:sz w:val="20"/>
          <w:szCs w:val="20"/>
        </w:rPr>
        <w:t>为采购文件一并存档。</w:t>
      </w:r>
    </w:p>
    <w:p w14:paraId="128D53DF">
      <w:pPr>
        <w:pStyle w:val="4"/>
        <w:numPr>
          <w:ilvl w:val="0"/>
          <w:numId w:val="4"/>
        </w:numPr>
        <w:spacing w:before="223" w:line="329" w:lineRule="auto"/>
        <w:ind w:left="3" w:leftChars="0" w:right="28" w:firstLine="0" w:firstLineChars="0"/>
        <w:rPr>
          <w:color w:val="auto"/>
          <w:spacing w:val="9"/>
          <w:sz w:val="20"/>
          <w:szCs w:val="20"/>
        </w:rPr>
      </w:pPr>
      <w:r>
        <w:rPr>
          <w:color w:val="auto"/>
          <w:spacing w:val="9"/>
          <w:sz w:val="20"/>
          <w:szCs w:val="20"/>
        </w:rPr>
        <w:t xml:space="preserve">3 </w:t>
      </w:r>
      <w:r>
        <w:rPr>
          <w:rFonts w:hint="eastAsia"/>
          <w:color w:val="auto"/>
          <w:spacing w:val="9"/>
          <w:sz w:val="20"/>
          <w:szCs w:val="20"/>
          <w:lang w:val="en-US" w:eastAsia="zh-CN"/>
        </w:rPr>
        <w:t xml:space="preserve">   </w:t>
      </w:r>
      <w:r>
        <w:rPr>
          <w:color w:val="auto"/>
          <w:spacing w:val="9"/>
          <w:sz w:val="20"/>
          <w:szCs w:val="20"/>
        </w:rPr>
        <w:t>磋商响应截止时间后，</w:t>
      </w:r>
      <w:r>
        <w:rPr>
          <w:color w:val="auto"/>
          <w:spacing w:val="-54"/>
          <w:sz w:val="20"/>
          <w:szCs w:val="20"/>
        </w:rPr>
        <w:t xml:space="preserve"> </w:t>
      </w:r>
      <w:r>
        <w:rPr>
          <w:color w:val="auto"/>
          <w:spacing w:val="9"/>
          <w:sz w:val="20"/>
          <w:szCs w:val="20"/>
        </w:rPr>
        <w:t>由代理机构进行公布投标人、开启投标解密、标书导入等操作</w:t>
      </w:r>
    </w:p>
    <w:p w14:paraId="26B9D542">
      <w:pPr>
        <w:pStyle w:val="4"/>
        <w:numPr>
          <w:ilvl w:val="0"/>
          <w:numId w:val="0"/>
        </w:numPr>
        <w:spacing w:before="223" w:line="329" w:lineRule="auto"/>
        <w:ind w:left="3" w:leftChars="0" w:right="28" w:rightChars="0" w:firstLine="872" w:firstLineChars="400"/>
        <w:rPr>
          <w:color w:val="auto"/>
          <w:sz w:val="20"/>
          <w:szCs w:val="20"/>
        </w:rPr>
      </w:pPr>
      <w:r>
        <w:rPr>
          <w:color w:val="auto"/>
          <w:spacing w:val="9"/>
          <w:sz w:val="20"/>
          <w:szCs w:val="20"/>
        </w:rPr>
        <w:t>，并开</w:t>
      </w:r>
      <w:r>
        <w:rPr>
          <w:color w:val="auto"/>
          <w:spacing w:val="8"/>
          <w:sz w:val="20"/>
          <w:szCs w:val="20"/>
        </w:rPr>
        <w:t>启群聊功能；供应商进行电子响应文件的解密。</w:t>
      </w:r>
    </w:p>
    <w:p w14:paraId="5FD454CE">
      <w:pPr>
        <w:pStyle w:val="4"/>
        <w:spacing w:before="222" w:line="364" w:lineRule="auto"/>
        <w:ind w:right="27" w:firstLine="2"/>
        <w:rPr>
          <w:color w:val="auto"/>
          <w:spacing w:val="10"/>
          <w:sz w:val="20"/>
          <w:szCs w:val="20"/>
        </w:rPr>
      </w:pPr>
      <w:r>
        <w:rPr>
          <w:color w:val="auto"/>
          <w:spacing w:val="10"/>
          <w:sz w:val="20"/>
          <w:szCs w:val="20"/>
        </w:rPr>
        <w:t>23.3.1</w:t>
      </w:r>
      <w:r>
        <w:rPr>
          <w:rFonts w:hint="eastAsia"/>
          <w:color w:val="auto"/>
          <w:spacing w:val="10"/>
          <w:sz w:val="20"/>
          <w:szCs w:val="20"/>
          <w:lang w:val="en-US" w:eastAsia="zh-CN"/>
        </w:rPr>
        <w:t xml:space="preserve">   </w:t>
      </w:r>
      <w:r>
        <w:rPr>
          <w:color w:val="auto"/>
          <w:spacing w:val="10"/>
          <w:sz w:val="20"/>
          <w:szCs w:val="20"/>
        </w:rPr>
        <w:t>电子响应文件的解密：全流程电子化交易项目电子响应文件采用投标人一层加密。解</w:t>
      </w:r>
    </w:p>
    <w:p w14:paraId="481C8A75">
      <w:pPr>
        <w:pStyle w:val="4"/>
        <w:spacing w:before="222" w:line="364" w:lineRule="auto"/>
        <w:ind w:right="27" w:firstLine="880" w:firstLineChars="400"/>
        <w:rPr>
          <w:color w:val="auto"/>
          <w:spacing w:val="11"/>
          <w:sz w:val="20"/>
          <w:szCs w:val="20"/>
        </w:rPr>
      </w:pPr>
      <w:r>
        <w:rPr>
          <w:color w:val="auto"/>
          <w:spacing w:val="10"/>
          <w:sz w:val="20"/>
          <w:szCs w:val="20"/>
        </w:rPr>
        <w:t>密时由</w:t>
      </w:r>
      <w:r>
        <w:rPr>
          <w:color w:val="auto"/>
          <w:spacing w:val="11"/>
          <w:sz w:val="20"/>
          <w:szCs w:val="20"/>
        </w:rPr>
        <w:t>供应商进行一次解密即可。供应商解密：供应商使用本单位</w:t>
      </w:r>
      <w:r>
        <w:rPr>
          <w:color w:val="auto"/>
          <w:sz w:val="20"/>
          <w:szCs w:val="20"/>
        </w:rPr>
        <w:t>CA</w:t>
      </w:r>
      <w:r>
        <w:rPr>
          <w:color w:val="auto"/>
          <w:spacing w:val="11"/>
          <w:sz w:val="20"/>
          <w:szCs w:val="20"/>
        </w:rPr>
        <w:t>数字证书进行远</w:t>
      </w:r>
    </w:p>
    <w:p w14:paraId="698DB662">
      <w:pPr>
        <w:pStyle w:val="4"/>
        <w:spacing w:before="222" w:line="364" w:lineRule="auto"/>
        <w:ind w:right="27" w:firstLine="888" w:firstLineChars="400"/>
        <w:rPr>
          <w:color w:val="auto"/>
          <w:sz w:val="20"/>
          <w:szCs w:val="20"/>
        </w:rPr>
      </w:pPr>
      <w:r>
        <w:rPr>
          <w:color w:val="auto"/>
          <w:spacing w:val="11"/>
          <w:sz w:val="20"/>
          <w:szCs w:val="20"/>
        </w:rPr>
        <w:t>程解密。因供应商原</w:t>
      </w:r>
      <w:r>
        <w:rPr>
          <w:color w:val="auto"/>
          <w:sz w:val="20"/>
          <w:szCs w:val="20"/>
        </w:rPr>
        <w:t xml:space="preserve"> </w:t>
      </w:r>
      <w:r>
        <w:rPr>
          <w:color w:val="auto"/>
          <w:spacing w:val="9"/>
          <w:sz w:val="20"/>
          <w:szCs w:val="20"/>
        </w:rPr>
        <w:t>因电子响应文件解密失败的，其响应文件将被拒绝。</w:t>
      </w:r>
    </w:p>
    <w:p w14:paraId="340C2E29">
      <w:pPr>
        <w:pStyle w:val="4"/>
        <w:spacing w:before="221" w:line="227" w:lineRule="auto"/>
        <w:ind w:left="3"/>
        <w:rPr>
          <w:color w:val="auto"/>
          <w:sz w:val="20"/>
          <w:szCs w:val="20"/>
        </w:rPr>
      </w:pPr>
      <w:r>
        <w:rPr>
          <w:color w:val="auto"/>
          <w:spacing w:val="7"/>
          <w:sz w:val="20"/>
          <w:szCs w:val="20"/>
        </w:rPr>
        <w:t xml:space="preserve">23. 4 </w:t>
      </w:r>
      <w:r>
        <w:rPr>
          <w:rFonts w:hint="eastAsia"/>
          <w:color w:val="auto"/>
          <w:spacing w:val="7"/>
          <w:sz w:val="20"/>
          <w:szCs w:val="20"/>
          <w:lang w:val="en-US" w:eastAsia="zh-CN"/>
        </w:rPr>
        <w:t xml:space="preserve">  </w:t>
      </w:r>
      <w:r>
        <w:rPr>
          <w:color w:val="auto"/>
          <w:spacing w:val="7"/>
          <w:sz w:val="20"/>
          <w:szCs w:val="20"/>
        </w:rPr>
        <w:t>供应商不足3家的，本项目磋商活动终止。</w:t>
      </w:r>
    </w:p>
    <w:p w14:paraId="77A4F07A">
      <w:pPr>
        <w:pStyle w:val="4"/>
        <w:spacing w:before="223" w:line="329" w:lineRule="auto"/>
        <w:ind w:right="28" w:firstLine="3"/>
        <w:rPr>
          <w:color w:val="auto"/>
          <w:spacing w:val="10"/>
          <w:sz w:val="20"/>
          <w:szCs w:val="20"/>
        </w:rPr>
      </w:pPr>
      <w:r>
        <w:rPr>
          <w:color w:val="auto"/>
          <w:spacing w:val="10"/>
          <w:sz w:val="20"/>
          <w:szCs w:val="20"/>
        </w:rPr>
        <w:t xml:space="preserve">23. 5 </w:t>
      </w:r>
      <w:r>
        <w:rPr>
          <w:rFonts w:hint="eastAsia"/>
          <w:color w:val="auto"/>
          <w:spacing w:val="10"/>
          <w:sz w:val="20"/>
          <w:szCs w:val="20"/>
          <w:lang w:val="en-US" w:eastAsia="zh-CN"/>
        </w:rPr>
        <w:t xml:space="preserve">  </w:t>
      </w:r>
      <w:r>
        <w:rPr>
          <w:color w:val="auto"/>
          <w:spacing w:val="10"/>
          <w:sz w:val="20"/>
          <w:szCs w:val="20"/>
        </w:rPr>
        <w:t>开标过程由采购代理机构负责记录，《开标情况记录表》经供应商进行电子签章后随</w:t>
      </w:r>
    </w:p>
    <w:p w14:paraId="40576B07">
      <w:pPr>
        <w:pStyle w:val="4"/>
        <w:spacing w:before="223" w:line="329" w:lineRule="auto"/>
        <w:ind w:right="28" w:firstLine="880" w:firstLineChars="400"/>
        <w:rPr>
          <w:color w:val="auto"/>
          <w:sz w:val="20"/>
          <w:szCs w:val="20"/>
        </w:rPr>
      </w:pPr>
      <w:r>
        <w:rPr>
          <w:color w:val="auto"/>
          <w:spacing w:val="10"/>
          <w:sz w:val="20"/>
          <w:szCs w:val="20"/>
        </w:rPr>
        <w:t>采购文</w:t>
      </w:r>
      <w:r>
        <w:rPr>
          <w:color w:val="auto"/>
          <w:spacing w:val="9"/>
          <w:sz w:val="20"/>
          <w:szCs w:val="20"/>
        </w:rPr>
        <w:t>件一并存档。供应商未电子签章的，视同认可开标结果。</w:t>
      </w:r>
    </w:p>
    <w:p w14:paraId="36E2B209">
      <w:pPr>
        <w:pStyle w:val="4"/>
        <w:numPr>
          <w:ilvl w:val="0"/>
          <w:numId w:val="5"/>
        </w:numPr>
        <w:spacing w:before="221" w:line="365" w:lineRule="auto"/>
        <w:ind w:left="3" w:right="28"/>
        <w:rPr>
          <w:color w:val="auto"/>
          <w:sz w:val="20"/>
          <w:szCs w:val="20"/>
        </w:rPr>
      </w:pPr>
      <w:r>
        <w:rPr>
          <w:color w:val="auto"/>
          <w:spacing w:val="9"/>
          <w:sz w:val="20"/>
          <w:szCs w:val="20"/>
        </w:rPr>
        <w:t xml:space="preserve">6 </w:t>
      </w:r>
      <w:r>
        <w:rPr>
          <w:rFonts w:hint="eastAsia"/>
          <w:color w:val="auto"/>
          <w:spacing w:val="9"/>
          <w:sz w:val="20"/>
          <w:szCs w:val="20"/>
          <w:lang w:val="en-US" w:eastAsia="zh-CN"/>
        </w:rPr>
        <w:t xml:space="preserve">  </w:t>
      </w:r>
      <w:r>
        <w:rPr>
          <w:color w:val="auto"/>
          <w:spacing w:val="9"/>
          <w:sz w:val="20"/>
          <w:szCs w:val="20"/>
        </w:rPr>
        <w:t>供应商对解密过程和记录有疑义，</w:t>
      </w:r>
      <w:r>
        <w:rPr>
          <w:color w:val="auto"/>
          <w:spacing w:val="-54"/>
          <w:sz w:val="20"/>
          <w:szCs w:val="20"/>
        </w:rPr>
        <w:t xml:space="preserve"> </w:t>
      </w:r>
      <w:r>
        <w:rPr>
          <w:color w:val="auto"/>
          <w:spacing w:val="9"/>
          <w:sz w:val="20"/>
          <w:szCs w:val="20"/>
        </w:rPr>
        <w:t>以及认为采购人、代理机构相关工作人员有需要回</w:t>
      </w:r>
    </w:p>
    <w:p w14:paraId="6055124C">
      <w:pPr>
        <w:pStyle w:val="4"/>
        <w:numPr>
          <w:ilvl w:val="0"/>
          <w:numId w:val="0"/>
        </w:numPr>
        <w:spacing w:before="221" w:line="365" w:lineRule="auto"/>
        <w:ind w:right="28" w:rightChars="0" w:firstLine="872" w:firstLineChars="400"/>
        <w:rPr>
          <w:color w:val="auto"/>
          <w:spacing w:val="10"/>
          <w:sz w:val="20"/>
          <w:szCs w:val="20"/>
        </w:rPr>
      </w:pPr>
      <w:r>
        <w:rPr>
          <w:color w:val="auto"/>
          <w:spacing w:val="9"/>
          <w:sz w:val="20"/>
          <w:szCs w:val="20"/>
        </w:rPr>
        <w:t>避的情</w:t>
      </w:r>
      <w:r>
        <w:rPr>
          <w:color w:val="auto"/>
          <w:spacing w:val="11"/>
          <w:sz w:val="20"/>
          <w:szCs w:val="20"/>
        </w:rPr>
        <w:t>形的，应当场提出询问或者回避申请。采购人、采购代理机构</w:t>
      </w:r>
      <w:r>
        <w:rPr>
          <w:color w:val="auto"/>
          <w:spacing w:val="10"/>
          <w:sz w:val="20"/>
          <w:szCs w:val="20"/>
        </w:rPr>
        <w:t>对供应商提出的</w:t>
      </w:r>
    </w:p>
    <w:p w14:paraId="22BD6204">
      <w:pPr>
        <w:pStyle w:val="4"/>
        <w:numPr>
          <w:ilvl w:val="0"/>
          <w:numId w:val="0"/>
        </w:numPr>
        <w:spacing w:before="221" w:line="365" w:lineRule="auto"/>
        <w:ind w:right="28" w:rightChars="0" w:firstLine="880" w:firstLineChars="400"/>
        <w:rPr>
          <w:color w:val="auto"/>
          <w:sz w:val="20"/>
          <w:szCs w:val="20"/>
        </w:rPr>
      </w:pPr>
      <w:r>
        <w:rPr>
          <w:color w:val="auto"/>
          <w:spacing w:val="10"/>
          <w:sz w:val="20"/>
          <w:szCs w:val="20"/>
        </w:rPr>
        <w:t>询问或者回避申请应</w:t>
      </w:r>
      <w:r>
        <w:rPr>
          <w:color w:val="auto"/>
          <w:sz w:val="20"/>
          <w:szCs w:val="20"/>
        </w:rPr>
        <w:t xml:space="preserve"> </w:t>
      </w:r>
      <w:r>
        <w:rPr>
          <w:color w:val="auto"/>
          <w:spacing w:val="6"/>
          <w:sz w:val="20"/>
          <w:szCs w:val="20"/>
        </w:rPr>
        <w:t>当及时处理。</w:t>
      </w:r>
    </w:p>
    <w:p w14:paraId="1629CCED">
      <w:pPr>
        <w:pStyle w:val="4"/>
        <w:numPr>
          <w:ilvl w:val="0"/>
          <w:numId w:val="5"/>
        </w:numPr>
        <w:spacing w:before="219" w:line="330" w:lineRule="auto"/>
        <w:ind w:left="3" w:leftChars="0" w:right="28" w:firstLine="0" w:firstLineChars="0"/>
        <w:rPr>
          <w:rFonts w:ascii="Arial"/>
          <w:color w:val="auto"/>
          <w:sz w:val="21"/>
        </w:rPr>
      </w:pPr>
      <w:r>
        <w:rPr>
          <w:color w:val="auto"/>
          <w:spacing w:val="10"/>
          <w:sz w:val="20"/>
          <w:szCs w:val="20"/>
        </w:rPr>
        <w:t xml:space="preserve">7 </w:t>
      </w:r>
      <w:r>
        <w:rPr>
          <w:rFonts w:hint="eastAsia"/>
          <w:color w:val="auto"/>
          <w:spacing w:val="10"/>
          <w:sz w:val="20"/>
          <w:szCs w:val="20"/>
          <w:lang w:val="en-US" w:eastAsia="zh-CN"/>
        </w:rPr>
        <w:t xml:space="preserve">  </w:t>
      </w:r>
      <w:r>
        <w:rPr>
          <w:color w:val="auto"/>
          <w:spacing w:val="10"/>
          <w:sz w:val="20"/>
          <w:szCs w:val="20"/>
        </w:rPr>
        <w:t>响应文件解密活动结束时，供应商应在《开标情况记录表》上进行电子签章。供应商未</w:t>
      </w:r>
    </w:p>
    <w:p w14:paraId="7B653DC2">
      <w:pPr>
        <w:pStyle w:val="4"/>
        <w:numPr>
          <w:ilvl w:val="0"/>
          <w:numId w:val="0"/>
        </w:numPr>
        <w:spacing w:before="219" w:line="330" w:lineRule="auto"/>
        <w:ind w:left="3" w:leftChars="0" w:right="28" w:rightChars="0" w:firstLine="880" w:firstLineChars="400"/>
        <w:rPr>
          <w:rFonts w:ascii="Arial"/>
          <w:color w:val="auto"/>
          <w:sz w:val="21"/>
        </w:rPr>
      </w:pPr>
      <w:r>
        <w:rPr>
          <w:color w:val="auto"/>
          <w:spacing w:val="10"/>
          <w:sz w:val="20"/>
          <w:szCs w:val="20"/>
        </w:rPr>
        <w:t>签章</w:t>
      </w:r>
      <w:r>
        <w:rPr>
          <w:color w:val="auto"/>
          <w:spacing w:val="6"/>
          <w:sz w:val="20"/>
          <w:szCs w:val="20"/>
        </w:rPr>
        <w:t>的，视同认可开标结果。</w:t>
      </w:r>
    </w:p>
    <w:p w14:paraId="6F5E28B8">
      <w:pPr>
        <w:spacing w:line="310" w:lineRule="auto"/>
        <w:rPr>
          <w:rFonts w:ascii="Arial"/>
          <w:color w:val="auto"/>
          <w:sz w:val="21"/>
        </w:rPr>
      </w:pPr>
    </w:p>
    <w:p w14:paraId="072994F6">
      <w:pPr>
        <w:pStyle w:val="4"/>
        <w:spacing w:before="66" w:line="228" w:lineRule="auto"/>
        <w:rPr>
          <w:color w:val="auto"/>
          <w:sz w:val="20"/>
          <w:szCs w:val="20"/>
        </w:rPr>
      </w:pPr>
      <w:r>
        <w:rPr>
          <w:b/>
          <w:bCs/>
          <w:color w:val="auto"/>
          <w:spacing w:val="2"/>
          <w:sz w:val="20"/>
          <w:szCs w:val="20"/>
        </w:rPr>
        <w:t>24.</w:t>
      </w:r>
      <w:r>
        <w:rPr>
          <w:color w:val="auto"/>
          <w:spacing w:val="22"/>
          <w:sz w:val="20"/>
          <w:szCs w:val="20"/>
        </w:rPr>
        <w:t xml:space="preserve"> </w:t>
      </w:r>
      <w:r>
        <w:rPr>
          <w:b/>
          <w:bCs/>
          <w:color w:val="auto"/>
          <w:spacing w:val="2"/>
          <w:sz w:val="20"/>
          <w:szCs w:val="20"/>
        </w:rPr>
        <w:t>资格审查</w:t>
      </w:r>
    </w:p>
    <w:p w14:paraId="6C31112B">
      <w:pPr>
        <w:pStyle w:val="4"/>
        <w:spacing w:before="221" w:line="418" w:lineRule="auto"/>
        <w:ind w:left="963" w:right="100" w:hanging="3"/>
        <w:rPr>
          <w:rFonts w:ascii="Arial"/>
          <w:color w:val="auto"/>
          <w:sz w:val="21"/>
        </w:rPr>
      </w:pPr>
      <w:r>
        <w:rPr>
          <w:color w:val="auto"/>
          <w:spacing w:val="10"/>
          <w:sz w:val="20"/>
          <w:szCs w:val="20"/>
        </w:rPr>
        <w:t>开标结束后，磋商小组依法对供应商的资格进行审查。合格供</w:t>
      </w:r>
      <w:r>
        <w:rPr>
          <w:color w:val="auto"/>
          <w:spacing w:val="9"/>
          <w:sz w:val="20"/>
          <w:szCs w:val="20"/>
        </w:rPr>
        <w:t>应商不足3家的，不得磋</w:t>
      </w:r>
      <w:r>
        <w:rPr>
          <w:color w:val="auto"/>
          <w:spacing w:val="-2"/>
          <w:sz w:val="20"/>
          <w:szCs w:val="20"/>
        </w:rPr>
        <w:t>商。</w:t>
      </w:r>
    </w:p>
    <w:p w14:paraId="0D2AD8B1">
      <w:pPr>
        <w:pStyle w:val="4"/>
        <w:spacing w:before="65" w:line="228" w:lineRule="auto"/>
        <w:rPr>
          <w:color w:val="auto"/>
          <w:sz w:val="20"/>
          <w:szCs w:val="20"/>
        </w:rPr>
      </w:pPr>
      <w:r>
        <w:rPr>
          <w:b/>
          <w:bCs/>
          <w:color w:val="auto"/>
          <w:spacing w:val="5"/>
          <w:sz w:val="20"/>
          <w:szCs w:val="20"/>
        </w:rPr>
        <w:t>25.</w:t>
      </w:r>
      <w:r>
        <w:rPr>
          <w:color w:val="auto"/>
          <w:spacing w:val="5"/>
          <w:sz w:val="20"/>
          <w:szCs w:val="20"/>
        </w:rPr>
        <w:t xml:space="preserve"> </w:t>
      </w:r>
      <w:r>
        <w:rPr>
          <w:b/>
          <w:bCs/>
          <w:color w:val="auto"/>
          <w:spacing w:val="5"/>
          <w:sz w:val="20"/>
          <w:szCs w:val="20"/>
        </w:rPr>
        <w:t>磋商小组组成</w:t>
      </w:r>
    </w:p>
    <w:p w14:paraId="6DFFF1BB">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color w:val="auto"/>
          <w:sz w:val="21"/>
        </w:rPr>
      </w:pPr>
      <w:r>
        <w:rPr>
          <w:color w:val="auto"/>
          <w:spacing w:val="9"/>
          <w:sz w:val="20"/>
          <w:szCs w:val="20"/>
        </w:rPr>
        <w:t>25. 1</w:t>
      </w:r>
      <w:r>
        <w:rPr>
          <w:color w:val="auto"/>
          <w:spacing w:val="18"/>
          <w:sz w:val="20"/>
          <w:szCs w:val="20"/>
        </w:rPr>
        <w:t xml:space="preserve">    </w:t>
      </w:r>
      <w:r>
        <w:rPr>
          <w:color w:val="auto"/>
          <w:spacing w:val="9"/>
          <w:sz w:val="20"/>
          <w:szCs w:val="20"/>
        </w:rPr>
        <w:t>采购人将依法组建磋商小组，磋商小组由采购人代</w:t>
      </w:r>
      <w:r>
        <w:rPr>
          <w:color w:val="auto"/>
          <w:spacing w:val="8"/>
          <w:sz w:val="20"/>
          <w:szCs w:val="20"/>
        </w:rPr>
        <w:t>表和评审专家共</w:t>
      </w:r>
      <w:r>
        <w:rPr>
          <w:rFonts w:ascii="Times New Roman" w:hAnsi="Times New Roman" w:eastAsia="Times New Roman" w:cs="Times New Roman"/>
          <w:color w:val="auto"/>
          <w:spacing w:val="8"/>
          <w:sz w:val="20"/>
          <w:szCs w:val="20"/>
        </w:rPr>
        <w:t>3</w:t>
      </w:r>
      <w:r>
        <w:rPr>
          <w:color w:val="auto"/>
          <w:spacing w:val="8"/>
          <w:sz w:val="20"/>
          <w:szCs w:val="20"/>
        </w:rPr>
        <w:t>人以上单数组成，</w:t>
      </w:r>
    </w:p>
    <w:p w14:paraId="060757C0">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987" w:right="54" w:firstLine="1"/>
        <w:textAlignment w:val="baseline"/>
        <w:rPr>
          <w:color w:val="auto"/>
          <w:sz w:val="20"/>
          <w:szCs w:val="20"/>
        </w:rPr>
      </w:pPr>
      <w:r>
        <w:rPr>
          <w:color w:val="auto"/>
          <w:spacing w:val="12"/>
          <w:sz w:val="20"/>
          <w:szCs w:val="20"/>
        </w:rPr>
        <w:t>其中评审专家人数不得少于竞争性磋商小组成员总数的三分之二。评审专家</w:t>
      </w:r>
      <w:r>
        <w:rPr>
          <w:color w:val="auto"/>
          <w:spacing w:val="11"/>
          <w:sz w:val="20"/>
          <w:szCs w:val="20"/>
        </w:rPr>
        <w:t>依法从政</w:t>
      </w:r>
      <w:r>
        <w:rPr>
          <w:color w:val="auto"/>
          <w:sz w:val="20"/>
          <w:szCs w:val="20"/>
        </w:rPr>
        <w:t xml:space="preserve"> </w:t>
      </w:r>
      <w:r>
        <w:rPr>
          <w:color w:val="auto"/>
          <w:spacing w:val="8"/>
          <w:sz w:val="20"/>
          <w:szCs w:val="20"/>
        </w:rPr>
        <w:t>府采购评审专家库中随机抽取。</w:t>
      </w:r>
    </w:p>
    <w:p w14:paraId="58F7C52C">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9"/>
          <w:sz w:val="20"/>
          <w:szCs w:val="20"/>
        </w:rPr>
        <w:t>25.1.1    采购人将依法组建磋商小组，磋商小组由评审专家</w:t>
      </w:r>
      <w:r>
        <w:rPr>
          <w:color w:val="auto"/>
          <w:spacing w:val="8"/>
          <w:sz w:val="20"/>
          <w:szCs w:val="20"/>
        </w:rPr>
        <w:t>组成，成员人数应当为</w:t>
      </w:r>
      <w:r>
        <w:rPr>
          <w:rFonts w:ascii="Times New Roman" w:hAnsi="Times New Roman" w:eastAsia="Times New Roman" w:cs="Times New Roman"/>
          <w:color w:val="auto"/>
          <w:spacing w:val="8"/>
          <w:sz w:val="20"/>
          <w:szCs w:val="20"/>
        </w:rPr>
        <w:t>3</w:t>
      </w:r>
      <w:r>
        <w:rPr>
          <w:color w:val="auto"/>
          <w:spacing w:val="8"/>
          <w:sz w:val="20"/>
          <w:szCs w:val="20"/>
        </w:rPr>
        <w:t>人以上</w:t>
      </w:r>
    </w:p>
    <w:p w14:paraId="49769518">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1090" w:firstLineChars="500"/>
        <w:textAlignment w:val="baseline"/>
        <w:rPr>
          <w:color w:val="auto"/>
          <w:sz w:val="20"/>
          <w:szCs w:val="20"/>
        </w:rPr>
      </w:pPr>
      <w:r>
        <w:rPr>
          <w:color w:val="auto"/>
          <w:spacing w:val="9"/>
          <w:sz w:val="20"/>
          <w:szCs w:val="20"/>
        </w:rPr>
        <w:t>单数组成。评审专家依法从政府采购评审专家库中随机抽取。</w:t>
      </w:r>
    </w:p>
    <w:p w14:paraId="0BA82EDE">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12"/>
          <w:sz w:val="20"/>
          <w:szCs w:val="20"/>
        </w:rPr>
        <w:t>25. 2    评审专家对本单位的采购项目只</w:t>
      </w:r>
      <w:r>
        <w:rPr>
          <w:color w:val="auto"/>
          <w:spacing w:val="11"/>
          <w:sz w:val="20"/>
          <w:szCs w:val="20"/>
        </w:rPr>
        <w:t>能作为采购人代表参与评标。采购代理机构工作人员</w:t>
      </w:r>
    </w:p>
    <w:p w14:paraId="1CD416E1">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992"/>
        <w:textAlignment w:val="baseline"/>
        <w:rPr>
          <w:color w:val="auto"/>
          <w:sz w:val="20"/>
          <w:szCs w:val="20"/>
        </w:rPr>
      </w:pPr>
      <w:r>
        <w:rPr>
          <w:color w:val="auto"/>
          <w:spacing w:val="8"/>
          <w:sz w:val="20"/>
          <w:szCs w:val="20"/>
        </w:rPr>
        <w:t>不得参加由本机构代理的政府采购项目的评标。</w:t>
      </w:r>
    </w:p>
    <w:p w14:paraId="0AEAB3D7">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8"/>
          <w:sz w:val="20"/>
          <w:szCs w:val="20"/>
        </w:rPr>
        <w:t>25. 3</w:t>
      </w:r>
      <w:r>
        <w:rPr>
          <w:color w:val="auto"/>
          <w:spacing w:val="19"/>
          <w:sz w:val="20"/>
          <w:szCs w:val="20"/>
        </w:rPr>
        <w:t xml:space="preserve">    </w:t>
      </w:r>
      <w:r>
        <w:rPr>
          <w:color w:val="auto"/>
          <w:spacing w:val="8"/>
          <w:sz w:val="20"/>
          <w:szCs w:val="20"/>
        </w:rPr>
        <w:t>磋商小组成员与供应商存在下列利害关系之一的,应当回避：</w:t>
      </w:r>
    </w:p>
    <w:p w14:paraId="7FF5B890">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9"/>
          <w:sz w:val="20"/>
          <w:szCs w:val="20"/>
        </w:rPr>
        <w:t>25.3.1   参加采购活动前三年内,与供应商存在劳</w:t>
      </w:r>
      <w:r>
        <w:rPr>
          <w:color w:val="auto"/>
          <w:spacing w:val="8"/>
          <w:sz w:val="20"/>
          <w:szCs w:val="20"/>
        </w:rPr>
        <w:t>动关系,或者担任过供应商的董事、监事,</w:t>
      </w:r>
    </w:p>
    <w:p w14:paraId="3ACEB91A">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864" w:firstLineChars="400"/>
        <w:textAlignment w:val="baseline"/>
        <w:rPr>
          <w:color w:val="auto"/>
          <w:sz w:val="20"/>
          <w:szCs w:val="20"/>
        </w:rPr>
      </w:pPr>
      <w:r>
        <w:rPr>
          <w:color w:val="auto"/>
          <w:spacing w:val="8"/>
          <w:sz w:val="20"/>
          <w:szCs w:val="20"/>
        </w:rPr>
        <w:t>或者是供应商的控股股东或实际控制人；</w:t>
      </w:r>
    </w:p>
    <w:p w14:paraId="16275D62">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pacing w:val="6"/>
          <w:sz w:val="20"/>
          <w:szCs w:val="20"/>
        </w:rPr>
      </w:pPr>
      <w:r>
        <w:rPr>
          <w:color w:val="auto"/>
          <w:spacing w:val="7"/>
          <w:sz w:val="20"/>
          <w:szCs w:val="20"/>
        </w:rPr>
        <w:t>25.3.2   与供应商的法定代表人或者负责人有夫妻、直系血亲</w:t>
      </w:r>
      <w:r>
        <w:rPr>
          <w:color w:val="auto"/>
          <w:spacing w:val="6"/>
          <w:sz w:val="20"/>
          <w:szCs w:val="20"/>
        </w:rPr>
        <w:t>、三代以内旁系血亲或者近姻</w:t>
      </w:r>
    </w:p>
    <w:p w14:paraId="766AC821">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1040" w:firstLineChars="500"/>
        <w:textAlignment w:val="baseline"/>
        <w:rPr>
          <w:color w:val="auto"/>
          <w:sz w:val="20"/>
          <w:szCs w:val="20"/>
        </w:rPr>
      </w:pPr>
      <w:r>
        <w:rPr>
          <w:color w:val="auto"/>
          <w:spacing w:val="4"/>
          <w:sz w:val="20"/>
          <w:szCs w:val="20"/>
        </w:rPr>
        <w:t>亲关系；</w:t>
      </w:r>
    </w:p>
    <w:p w14:paraId="4FF03717">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8"/>
          <w:sz w:val="20"/>
          <w:szCs w:val="20"/>
        </w:rPr>
        <w:t>25.3.3   与供应商有其他可能影响政府采购活动公平、公正进行的</w:t>
      </w:r>
      <w:r>
        <w:rPr>
          <w:color w:val="auto"/>
          <w:spacing w:val="7"/>
          <w:sz w:val="20"/>
          <w:szCs w:val="20"/>
        </w:rPr>
        <w:t>关系。</w:t>
      </w:r>
    </w:p>
    <w:p w14:paraId="5F27ACBA">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9"/>
          <w:sz w:val="20"/>
          <w:szCs w:val="20"/>
        </w:rPr>
        <w:t>25. 4    评审专家发现本人与参加采购活动的供应商有利害关系的,应当主动提出回避。采购人</w:t>
      </w:r>
    </w:p>
    <w:p w14:paraId="50E7138F">
      <w:pPr>
        <w:pStyle w:val="4"/>
        <w:spacing w:before="225" w:line="225" w:lineRule="auto"/>
        <w:ind w:left="991"/>
        <w:rPr>
          <w:color w:val="auto"/>
          <w:sz w:val="20"/>
          <w:szCs w:val="20"/>
        </w:rPr>
      </w:pPr>
      <w:r>
        <w:rPr>
          <w:color w:val="auto"/>
          <w:spacing w:val="9"/>
          <w:sz w:val="20"/>
          <w:szCs w:val="20"/>
        </w:rPr>
        <w:t>或者代理机构发现评审专家与参加采购活动的供应商有利害关系的,应当要求其回避。</w:t>
      </w:r>
    </w:p>
    <w:p w14:paraId="33D2B2E6">
      <w:pPr>
        <w:pStyle w:val="4"/>
        <w:spacing w:before="224" w:line="227" w:lineRule="auto"/>
        <w:rPr>
          <w:color w:val="auto"/>
          <w:sz w:val="20"/>
          <w:szCs w:val="20"/>
        </w:rPr>
      </w:pPr>
      <w:r>
        <w:rPr>
          <w:color w:val="auto"/>
          <w:spacing w:val="7"/>
          <w:sz w:val="20"/>
          <w:szCs w:val="20"/>
        </w:rPr>
        <w:t>25. 5</w:t>
      </w:r>
      <w:r>
        <w:rPr>
          <w:color w:val="auto"/>
          <w:spacing w:val="18"/>
          <w:sz w:val="20"/>
          <w:szCs w:val="20"/>
        </w:rPr>
        <w:t xml:space="preserve">    </w:t>
      </w:r>
      <w:r>
        <w:rPr>
          <w:color w:val="auto"/>
          <w:spacing w:val="7"/>
          <w:sz w:val="20"/>
          <w:szCs w:val="20"/>
        </w:rPr>
        <w:t>采购人不得担任磋商小组组长。</w:t>
      </w:r>
    </w:p>
    <w:p w14:paraId="264C6A0E">
      <w:pPr>
        <w:pStyle w:val="4"/>
        <w:spacing w:before="222" w:line="226" w:lineRule="auto"/>
        <w:rPr>
          <w:color w:val="auto"/>
          <w:sz w:val="20"/>
          <w:szCs w:val="20"/>
        </w:rPr>
      </w:pPr>
      <w:r>
        <w:rPr>
          <w:color w:val="auto"/>
          <w:spacing w:val="8"/>
          <w:sz w:val="20"/>
          <w:szCs w:val="20"/>
        </w:rPr>
        <w:t>25. 6</w:t>
      </w:r>
      <w:r>
        <w:rPr>
          <w:color w:val="auto"/>
          <w:spacing w:val="18"/>
          <w:sz w:val="20"/>
          <w:szCs w:val="20"/>
        </w:rPr>
        <w:t xml:space="preserve">    </w:t>
      </w:r>
      <w:r>
        <w:rPr>
          <w:color w:val="auto"/>
          <w:spacing w:val="8"/>
          <w:sz w:val="20"/>
          <w:szCs w:val="20"/>
        </w:rPr>
        <w:t>磋商小组成员名单在成交结果公告前</w:t>
      </w:r>
      <w:r>
        <w:rPr>
          <w:color w:val="auto"/>
          <w:spacing w:val="7"/>
          <w:sz w:val="20"/>
          <w:szCs w:val="20"/>
        </w:rPr>
        <w:t>应当保密。</w:t>
      </w:r>
    </w:p>
    <w:p w14:paraId="783AAC8E">
      <w:pPr>
        <w:spacing w:line="311" w:lineRule="auto"/>
        <w:rPr>
          <w:rFonts w:ascii="Arial"/>
          <w:color w:val="auto"/>
          <w:sz w:val="21"/>
        </w:rPr>
      </w:pPr>
    </w:p>
    <w:p w14:paraId="0EC5F359">
      <w:pPr>
        <w:pStyle w:val="4"/>
        <w:spacing w:before="66" w:line="228" w:lineRule="auto"/>
        <w:rPr>
          <w:color w:val="auto"/>
          <w:sz w:val="20"/>
          <w:szCs w:val="20"/>
        </w:rPr>
      </w:pPr>
      <w:r>
        <w:rPr>
          <w:b/>
          <w:bCs/>
          <w:color w:val="auto"/>
          <w:spacing w:val="4"/>
          <w:sz w:val="20"/>
          <w:szCs w:val="20"/>
        </w:rPr>
        <w:t>26.</w:t>
      </w:r>
      <w:r>
        <w:rPr>
          <w:color w:val="auto"/>
          <w:spacing w:val="4"/>
          <w:sz w:val="20"/>
          <w:szCs w:val="20"/>
        </w:rPr>
        <w:t xml:space="preserve"> </w:t>
      </w:r>
      <w:r>
        <w:rPr>
          <w:b/>
          <w:bCs/>
          <w:color w:val="auto"/>
          <w:spacing w:val="4"/>
          <w:sz w:val="20"/>
          <w:szCs w:val="20"/>
        </w:rPr>
        <w:t>符合性审查</w:t>
      </w:r>
    </w:p>
    <w:p w14:paraId="6C021181">
      <w:pPr>
        <w:pStyle w:val="4"/>
        <w:spacing w:before="221" w:line="227" w:lineRule="auto"/>
        <w:rPr>
          <w:color w:val="auto"/>
          <w:sz w:val="20"/>
          <w:szCs w:val="20"/>
        </w:rPr>
      </w:pPr>
      <w:r>
        <w:rPr>
          <w:color w:val="auto"/>
          <w:spacing w:val="7"/>
          <w:sz w:val="20"/>
          <w:szCs w:val="20"/>
        </w:rPr>
        <w:t>26. 1    磋商小组依据有关法律法规和磋商文件的规定，对符合资格的供应商的响应文件进行符</w:t>
      </w:r>
    </w:p>
    <w:p w14:paraId="3CE5808D">
      <w:pPr>
        <w:pStyle w:val="4"/>
        <w:spacing w:before="222" w:line="228" w:lineRule="auto"/>
        <w:ind w:left="960"/>
        <w:rPr>
          <w:color w:val="auto"/>
          <w:sz w:val="20"/>
          <w:szCs w:val="20"/>
        </w:rPr>
      </w:pPr>
      <w:r>
        <w:rPr>
          <w:color w:val="auto"/>
          <w:spacing w:val="9"/>
          <w:sz w:val="20"/>
          <w:szCs w:val="20"/>
        </w:rPr>
        <w:t>合性审查，以确定其是否满足磋商文件的实质性要求。</w:t>
      </w:r>
    </w:p>
    <w:p w14:paraId="5CD609FB">
      <w:pPr>
        <w:pStyle w:val="4"/>
        <w:spacing w:before="222" w:line="226" w:lineRule="auto"/>
        <w:rPr>
          <w:color w:val="auto"/>
          <w:sz w:val="20"/>
          <w:szCs w:val="20"/>
        </w:rPr>
      </w:pPr>
      <w:r>
        <w:rPr>
          <w:color w:val="auto"/>
          <w:spacing w:val="9"/>
          <w:sz w:val="20"/>
          <w:szCs w:val="20"/>
        </w:rPr>
        <w:t>26. 2    审查、评价磋商文件是否符合磋商文件的</w:t>
      </w:r>
      <w:r>
        <w:rPr>
          <w:color w:val="auto"/>
          <w:spacing w:val="8"/>
          <w:sz w:val="20"/>
          <w:szCs w:val="20"/>
        </w:rPr>
        <w:t>商务、技术等实质性要求。</w:t>
      </w:r>
    </w:p>
    <w:p w14:paraId="2C149ABB">
      <w:pPr>
        <w:pStyle w:val="4"/>
        <w:spacing w:before="223" w:line="227" w:lineRule="auto"/>
        <w:rPr>
          <w:color w:val="auto"/>
          <w:sz w:val="20"/>
          <w:szCs w:val="20"/>
        </w:rPr>
      </w:pPr>
      <w:r>
        <w:rPr>
          <w:color w:val="auto"/>
          <w:spacing w:val="8"/>
          <w:sz w:val="20"/>
          <w:szCs w:val="20"/>
        </w:rPr>
        <w:t>26. 3    可要求供应商对响应文件有关事项作出澄清或者说明。</w:t>
      </w:r>
    </w:p>
    <w:p w14:paraId="587FE96C">
      <w:pPr>
        <w:spacing w:line="310" w:lineRule="auto"/>
        <w:rPr>
          <w:rFonts w:ascii="Arial"/>
          <w:color w:val="auto"/>
          <w:sz w:val="21"/>
        </w:rPr>
      </w:pPr>
    </w:p>
    <w:p w14:paraId="16071439">
      <w:pPr>
        <w:pStyle w:val="4"/>
        <w:spacing w:before="66" w:line="228" w:lineRule="auto"/>
        <w:rPr>
          <w:color w:val="auto"/>
          <w:sz w:val="20"/>
          <w:szCs w:val="20"/>
        </w:rPr>
      </w:pPr>
      <w:r>
        <w:rPr>
          <w:b/>
          <w:bCs/>
          <w:color w:val="auto"/>
          <w:spacing w:val="3"/>
          <w:sz w:val="20"/>
          <w:szCs w:val="20"/>
        </w:rPr>
        <w:t>27.</w:t>
      </w:r>
      <w:r>
        <w:rPr>
          <w:color w:val="auto"/>
          <w:spacing w:val="31"/>
          <w:sz w:val="20"/>
          <w:szCs w:val="20"/>
        </w:rPr>
        <w:t xml:space="preserve"> </w:t>
      </w:r>
      <w:r>
        <w:rPr>
          <w:b/>
          <w:bCs/>
          <w:color w:val="auto"/>
          <w:spacing w:val="3"/>
          <w:sz w:val="20"/>
          <w:szCs w:val="20"/>
        </w:rPr>
        <w:t>响应文件的澄清</w:t>
      </w:r>
    </w:p>
    <w:p w14:paraId="3CE05627">
      <w:pPr>
        <w:pStyle w:val="4"/>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color w:val="auto"/>
          <w:spacing w:val="7"/>
          <w:sz w:val="20"/>
          <w:szCs w:val="20"/>
        </w:rPr>
      </w:pPr>
      <w:r>
        <w:rPr>
          <w:color w:val="auto"/>
          <w:spacing w:val="7"/>
          <w:sz w:val="20"/>
          <w:szCs w:val="20"/>
        </w:rPr>
        <w:t>27. 1</w:t>
      </w:r>
      <w:r>
        <w:rPr>
          <w:color w:val="auto"/>
          <w:spacing w:val="20"/>
          <w:sz w:val="20"/>
          <w:szCs w:val="20"/>
        </w:rPr>
        <w:t xml:space="preserve">   </w:t>
      </w:r>
      <w:r>
        <w:rPr>
          <w:color w:val="auto"/>
          <w:spacing w:val="7"/>
          <w:sz w:val="20"/>
          <w:szCs w:val="20"/>
        </w:rPr>
        <w:t>对于响应文件中含义不明确、同类问题表述不一致或者有明显文字和计算错误的内容，</w:t>
      </w:r>
    </w:p>
    <w:p w14:paraId="52F9BEA6">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872" w:firstLineChars="400"/>
        <w:jc w:val="both"/>
        <w:textAlignment w:val="baseline"/>
        <w:rPr>
          <w:color w:val="auto"/>
          <w:sz w:val="20"/>
          <w:szCs w:val="20"/>
        </w:rPr>
      </w:pPr>
      <w:r>
        <w:rPr>
          <w:color w:val="auto"/>
          <w:spacing w:val="9"/>
          <w:sz w:val="20"/>
          <w:szCs w:val="20"/>
        </w:rPr>
        <w:t>磋商小组应当以书面形式要求供应商作出必要的澄清、说明或者补正。</w:t>
      </w:r>
    </w:p>
    <w:p w14:paraId="14295FF3">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color w:val="auto"/>
          <w:sz w:val="21"/>
        </w:rPr>
      </w:pPr>
      <w:r>
        <w:rPr>
          <w:rFonts w:ascii="宋体" w:hAnsi="宋体" w:eastAsia="宋体" w:cs="宋体"/>
          <w:snapToGrid w:val="0"/>
          <w:color w:val="auto"/>
          <w:spacing w:val="7"/>
          <w:kern w:val="0"/>
          <w:sz w:val="20"/>
          <w:szCs w:val="20"/>
          <w:lang w:val="en-US" w:eastAsia="en-US" w:bidi="ar-SA"/>
        </w:rPr>
        <w:t xml:space="preserve">27. 2    </w:t>
      </w:r>
      <w:r>
        <w:rPr>
          <w:color w:val="auto"/>
          <w:spacing w:val="12"/>
          <w:sz w:val="20"/>
          <w:szCs w:val="20"/>
        </w:rPr>
        <w:t>供应商的澄清、说明或者补正应</w:t>
      </w:r>
      <w:r>
        <w:rPr>
          <w:color w:val="auto"/>
          <w:spacing w:val="11"/>
          <w:sz w:val="20"/>
          <w:szCs w:val="20"/>
        </w:rPr>
        <w:t>当采用书面形式，并加盖公章，或者由法定代表人或</w:t>
      </w:r>
    </w:p>
    <w:p w14:paraId="75E9AD4A">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998" w:right="53" w:hanging="9"/>
        <w:textAlignment w:val="baseline"/>
        <w:rPr>
          <w:color w:val="auto"/>
          <w:sz w:val="20"/>
          <w:szCs w:val="20"/>
        </w:rPr>
      </w:pPr>
      <w:r>
        <w:rPr>
          <w:color w:val="auto"/>
          <w:spacing w:val="12"/>
          <w:sz w:val="20"/>
          <w:szCs w:val="20"/>
        </w:rPr>
        <w:t>其授权的代表签字。供应商的澄清、说明或者补正不得超出响应文件的范围</w:t>
      </w:r>
      <w:r>
        <w:rPr>
          <w:color w:val="auto"/>
          <w:spacing w:val="11"/>
          <w:sz w:val="20"/>
          <w:szCs w:val="20"/>
        </w:rPr>
        <w:t>或者改变</w:t>
      </w:r>
      <w:r>
        <w:rPr>
          <w:color w:val="auto"/>
          <w:spacing w:val="7"/>
          <w:sz w:val="20"/>
          <w:szCs w:val="20"/>
        </w:rPr>
        <w:t>响应文件的实质性内容。</w:t>
      </w:r>
    </w:p>
    <w:p w14:paraId="764C59A1">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color w:val="auto"/>
          <w:sz w:val="21"/>
        </w:rPr>
      </w:pPr>
      <w:r>
        <w:rPr>
          <w:color w:val="auto"/>
          <w:spacing w:val="7"/>
          <w:sz w:val="20"/>
          <w:szCs w:val="20"/>
        </w:rPr>
        <w:t>27. 3</w:t>
      </w:r>
      <w:r>
        <w:rPr>
          <w:color w:val="auto"/>
          <w:spacing w:val="23"/>
          <w:sz w:val="20"/>
          <w:szCs w:val="20"/>
        </w:rPr>
        <w:t xml:space="preserve">    </w:t>
      </w:r>
      <w:r>
        <w:rPr>
          <w:color w:val="auto"/>
          <w:spacing w:val="7"/>
          <w:sz w:val="20"/>
          <w:szCs w:val="20"/>
        </w:rPr>
        <w:t>供应商的澄清文件是其响应文件的组成部分。</w:t>
      </w:r>
    </w:p>
    <w:p w14:paraId="63786CD3">
      <w:pPr>
        <w:spacing w:line="311" w:lineRule="auto"/>
        <w:rPr>
          <w:rFonts w:ascii="Arial"/>
          <w:color w:val="auto"/>
          <w:sz w:val="21"/>
        </w:rPr>
      </w:pPr>
    </w:p>
    <w:p w14:paraId="0879A96F">
      <w:pPr>
        <w:pStyle w:val="4"/>
        <w:spacing w:before="65" w:line="226" w:lineRule="auto"/>
        <w:rPr>
          <w:color w:val="auto"/>
          <w:sz w:val="20"/>
          <w:szCs w:val="20"/>
        </w:rPr>
      </w:pPr>
      <w:r>
        <w:rPr>
          <w:b/>
          <w:bCs/>
          <w:color w:val="auto"/>
          <w:spacing w:val="7"/>
          <w:sz w:val="20"/>
          <w:szCs w:val="20"/>
        </w:rPr>
        <w:t>28.</w:t>
      </w:r>
      <w:r>
        <w:rPr>
          <w:color w:val="auto"/>
          <w:spacing w:val="7"/>
          <w:sz w:val="20"/>
          <w:szCs w:val="20"/>
        </w:rPr>
        <w:t xml:space="preserve"> </w:t>
      </w:r>
      <w:r>
        <w:rPr>
          <w:b/>
          <w:bCs/>
          <w:color w:val="auto"/>
          <w:spacing w:val="7"/>
          <w:sz w:val="20"/>
          <w:szCs w:val="20"/>
        </w:rPr>
        <w:t>响应文件报价出现前后不一致的修正</w:t>
      </w:r>
    </w:p>
    <w:p w14:paraId="340282C1">
      <w:pPr>
        <w:pStyle w:val="4"/>
        <w:spacing w:before="223" w:line="226" w:lineRule="auto"/>
        <w:rPr>
          <w:color w:val="auto"/>
          <w:sz w:val="20"/>
          <w:szCs w:val="20"/>
        </w:rPr>
      </w:pPr>
      <w:r>
        <w:rPr>
          <w:color w:val="auto"/>
          <w:spacing w:val="10"/>
          <w:sz w:val="20"/>
          <w:szCs w:val="20"/>
        </w:rPr>
        <w:t>28. 1</w:t>
      </w:r>
      <w:r>
        <w:rPr>
          <w:color w:val="auto"/>
          <w:spacing w:val="18"/>
          <w:sz w:val="20"/>
          <w:szCs w:val="20"/>
        </w:rPr>
        <w:t xml:space="preserve">    </w:t>
      </w:r>
      <w:r>
        <w:rPr>
          <w:color w:val="auto"/>
          <w:spacing w:val="10"/>
          <w:sz w:val="20"/>
          <w:szCs w:val="20"/>
        </w:rPr>
        <w:t>磋商文件中开标一览表(报价表)内容与响应文件中</w:t>
      </w:r>
      <w:r>
        <w:rPr>
          <w:color w:val="auto"/>
          <w:spacing w:val="9"/>
          <w:sz w:val="20"/>
          <w:szCs w:val="20"/>
        </w:rPr>
        <w:t>相应内容不一致的，</w:t>
      </w:r>
      <w:r>
        <w:rPr>
          <w:color w:val="auto"/>
          <w:spacing w:val="-58"/>
          <w:sz w:val="20"/>
          <w:szCs w:val="20"/>
        </w:rPr>
        <w:t xml:space="preserve"> </w:t>
      </w:r>
      <w:r>
        <w:rPr>
          <w:color w:val="auto"/>
          <w:spacing w:val="9"/>
          <w:sz w:val="20"/>
          <w:szCs w:val="20"/>
        </w:rPr>
        <w:t>以开标一览表</w:t>
      </w:r>
    </w:p>
    <w:p w14:paraId="537948E8">
      <w:pPr>
        <w:pStyle w:val="4"/>
        <w:spacing w:before="223" w:line="226" w:lineRule="auto"/>
        <w:ind w:left="1025"/>
        <w:rPr>
          <w:color w:val="auto"/>
          <w:sz w:val="20"/>
          <w:szCs w:val="20"/>
        </w:rPr>
      </w:pPr>
      <w:r>
        <w:rPr>
          <w:color w:val="auto"/>
          <w:spacing w:val="1"/>
          <w:sz w:val="20"/>
          <w:szCs w:val="20"/>
        </w:rPr>
        <w:t>(报价表)为准；</w:t>
      </w:r>
    </w:p>
    <w:p w14:paraId="0E6EC8AA">
      <w:pPr>
        <w:pStyle w:val="4"/>
        <w:spacing w:before="222" w:line="228" w:lineRule="auto"/>
        <w:rPr>
          <w:color w:val="auto"/>
          <w:sz w:val="20"/>
          <w:szCs w:val="20"/>
        </w:rPr>
      </w:pPr>
      <w:r>
        <w:rPr>
          <w:color w:val="auto"/>
          <w:spacing w:val="6"/>
          <w:sz w:val="20"/>
          <w:szCs w:val="20"/>
        </w:rPr>
        <w:t>28. 2</w:t>
      </w:r>
      <w:r>
        <w:rPr>
          <w:color w:val="auto"/>
          <w:spacing w:val="21"/>
          <w:sz w:val="20"/>
          <w:szCs w:val="20"/>
        </w:rPr>
        <w:t xml:space="preserve">    </w:t>
      </w:r>
      <w:r>
        <w:rPr>
          <w:color w:val="auto"/>
          <w:spacing w:val="6"/>
          <w:sz w:val="20"/>
          <w:szCs w:val="20"/>
        </w:rPr>
        <w:t>大写金额和小写金额不一致的，</w:t>
      </w:r>
      <w:r>
        <w:rPr>
          <w:color w:val="auto"/>
          <w:spacing w:val="-58"/>
          <w:sz w:val="20"/>
          <w:szCs w:val="20"/>
        </w:rPr>
        <w:t xml:space="preserve"> </w:t>
      </w:r>
      <w:r>
        <w:rPr>
          <w:color w:val="auto"/>
          <w:spacing w:val="6"/>
          <w:sz w:val="20"/>
          <w:szCs w:val="20"/>
        </w:rPr>
        <w:t>以大写金额为准；</w:t>
      </w:r>
    </w:p>
    <w:p w14:paraId="4008B4F6">
      <w:pPr>
        <w:pStyle w:val="4"/>
        <w:spacing w:before="222" w:line="226" w:lineRule="auto"/>
        <w:rPr>
          <w:color w:val="auto"/>
          <w:sz w:val="20"/>
          <w:szCs w:val="20"/>
        </w:rPr>
      </w:pPr>
      <w:r>
        <w:rPr>
          <w:color w:val="auto"/>
          <w:spacing w:val="10"/>
          <w:sz w:val="20"/>
          <w:szCs w:val="20"/>
        </w:rPr>
        <w:t>28. 3    单价金额小数点或者百分比有明</w:t>
      </w:r>
      <w:r>
        <w:rPr>
          <w:color w:val="auto"/>
          <w:spacing w:val="9"/>
          <w:sz w:val="20"/>
          <w:szCs w:val="20"/>
        </w:rPr>
        <w:t>显错位的，以开标一览表的总价为准，并修改单价；</w:t>
      </w:r>
    </w:p>
    <w:p w14:paraId="60DBCF2F">
      <w:pPr>
        <w:pStyle w:val="4"/>
        <w:spacing w:before="223" w:line="226" w:lineRule="auto"/>
        <w:rPr>
          <w:color w:val="auto"/>
          <w:sz w:val="20"/>
          <w:szCs w:val="20"/>
        </w:rPr>
      </w:pPr>
      <w:r>
        <w:rPr>
          <w:color w:val="auto"/>
          <w:spacing w:val="11"/>
          <w:sz w:val="20"/>
          <w:szCs w:val="20"/>
        </w:rPr>
        <w:t>28. 4    总价金额与按单价汇总金额不一致的，</w:t>
      </w:r>
      <w:r>
        <w:rPr>
          <w:color w:val="auto"/>
          <w:spacing w:val="-60"/>
          <w:sz w:val="20"/>
          <w:szCs w:val="20"/>
        </w:rPr>
        <w:t xml:space="preserve"> </w:t>
      </w:r>
      <w:r>
        <w:rPr>
          <w:color w:val="auto"/>
          <w:spacing w:val="11"/>
          <w:sz w:val="20"/>
          <w:szCs w:val="20"/>
        </w:rPr>
        <w:t>以单价</w:t>
      </w:r>
      <w:r>
        <w:rPr>
          <w:color w:val="auto"/>
          <w:spacing w:val="10"/>
          <w:sz w:val="20"/>
          <w:szCs w:val="20"/>
        </w:rPr>
        <w:t>金额计算结果为准。同时出现两种以上</w:t>
      </w:r>
    </w:p>
    <w:p w14:paraId="2B9FFEA6">
      <w:pPr>
        <w:pStyle w:val="4"/>
        <w:spacing w:before="223" w:line="417" w:lineRule="auto"/>
        <w:ind w:left="988" w:right="53" w:firstLine="3"/>
        <w:rPr>
          <w:rFonts w:ascii="Arial"/>
          <w:color w:val="auto"/>
          <w:sz w:val="21"/>
        </w:rPr>
      </w:pPr>
      <w:r>
        <w:rPr>
          <w:color w:val="auto"/>
          <w:spacing w:val="10"/>
          <w:sz w:val="20"/>
          <w:szCs w:val="20"/>
        </w:rPr>
        <w:t>不一致的，按照前款规定的顺序修正。修正后的报价按照“供应商须知</w:t>
      </w:r>
      <w:r>
        <w:rPr>
          <w:color w:val="auto"/>
          <w:spacing w:val="-52"/>
          <w:sz w:val="20"/>
          <w:szCs w:val="20"/>
        </w:rPr>
        <w:t xml:space="preserve"> </w:t>
      </w:r>
      <w:r>
        <w:rPr>
          <w:color w:val="auto"/>
          <w:spacing w:val="10"/>
          <w:sz w:val="20"/>
          <w:szCs w:val="20"/>
        </w:rPr>
        <w:t>”27.2规定经</w:t>
      </w:r>
      <w:r>
        <w:rPr>
          <w:color w:val="auto"/>
          <w:sz w:val="20"/>
          <w:szCs w:val="20"/>
        </w:rPr>
        <w:t xml:space="preserve"> </w:t>
      </w:r>
      <w:r>
        <w:rPr>
          <w:color w:val="auto"/>
          <w:spacing w:val="9"/>
          <w:sz w:val="20"/>
          <w:szCs w:val="20"/>
        </w:rPr>
        <w:t>供应商确认后产生约束力，供应商不确认的，其投标无效。</w:t>
      </w:r>
    </w:p>
    <w:p w14:paraId="6E0C2BFE">
      <w:pPr>
        <w:pStyle w:val="4"/>
        <w:spacing w:before="65" w:line="228" w:lineRule="auto"/>
        <w:rPr>
          <w:color w:val="auto"/>
          <w:sz w:val="20"/>
          <w:szCs w:val="20"/>
        </w:rPr>
      </w:pPr>
      <w:r>
        <w:rPr>
          <w:b/>
          <w:bCs/>
          <w:color w:val="auto"/>
          <w:spacing w:val="3"/>
          <w:sz w:val="20"/>
          <w:szCs w:val="20"/>
        </w:rPr>
        <w:t>29.</w:t>
      </w:r>
      <w:r>
        <w:rPr>
          <w:color w:val="auto"/>
          <w:spacing w:val="24"/>
          <w:sz w:val="20"/>
          <w:szCs w:val="20"/>
        </w:rPr>
        <w:t xml:space="preserve"> </w:t>
      </w:r>
      <w:r>
        <w:rPr>
          <w:b/>
          <w:bCs/>
          <w:color w:val="auto"/>
          <w:spacing w:val="3"/>
          <w:sz w:val="20"/>
          <w:szCs w:val="20"/>
        </w:rPr>
        <w:t>响应无效情形</w:t>
      </w:r>
    </w:p>
    <w:p w14:paraId="688AFF12">
      <w:pPr>
        <w:pStyle w:val="4"/>
        <w:spacing w:before="220" w:line="228" w:lineRule="auto"/>
        <w:rPr>
          <w:color w:val="auto"/>
          <w:sz w:val="20"/>
          <w:szCs w:val="20"/>
        </w:rPr>
      </w:pPr>
      <w:r>
        <w:rPr>
          <w:color w:val="auto"/>
          <w:spacing w:val="7"/>
          <w:sz w:val="20"/>
          <w:szCs w:val="20"/>
        </w:rPr>
        <w:t>29. 1</w:t>
      </w:r>
      <w:r>
        <w:rPr>
          <w:color w:val="auto"/>
          <w:spacing w:val="24"/>
          <w:sz w:val="20"/>
          <w:szCs w:val="20"/>
        </w:rPr>
        <w:t xml:space="preserve">    </w:t>
      </w:r>
      <w:r>
        <w:rPr>
          <w:color w:val="auto"/>
          <w:spacing w:val="7"/>
          <w:sz w:val="20"/>
          <w:szCs w:val="20"/>
        </w:rPr>
        <w:t>响应文件属下列情况之一的，按照无效响应处理：</w:t>
      </w:r>
    </w:p>
    <w:p w14:paraId="5B5D4E75">
      <w:pPr>
        <w:pStyle w:val="4"/>
        <w:spacing w:before="221" w:line="227" w:lineRule="auto"/>
        <w:ind w:left="28"/>
        <w:rPr>
          <w:color w:val="auto"/>
          <w:sz w:val="20"/>
          <w:szCs w:val="20"/>
        </w:rPr>
      </w:pPr>
      <w:r>
        <w:rPr>
          <w:color w:val="auto"/>
          <w:spacing w:val="9"/>
          <w:sz w:val="20"/>
          <w:szCs w:val="20"/>
        </w:rPr>
        <w:t>29.1.1   未按照磋商文件的</w:t>
      </w:r>
      <w:r>
        <w:rPr>
          <w:color w:val="auto"/>
          <w:spacing w:val="8"/>
          <w:sz w:val="20"/>
          <w:szCs w:val="20"/>
        </w:rPr>
        <w:t>规定提交《许昌市政府采购供应商信用承诺函》的；</w:t>
      </w:r>
    </w:p>
    <w:p w14:paraId="41BC3A3F">
      <w:pPr>
        <w:pStyle w:val="4"/>
        <w:spacing w:before="222" w:line="228" w:lineRule="auto"/>
        <w:ind w:left="28"/>
        <w:rPr>
          <w:color w:val="auto"/>
          <w:sz w:val="20"/>
          <w:szCs w:val="20"/>
        </w:rPr>
      </w:pPr>
      <w:r>
        <w:rPr>
          <w:color w:val="auto"/>
          <w:spacing w:val="8"/>
          <w:sz w:val="20"/>
          <w:szCs w:val="20"/>
        </w:rPr>
        <w:t>29.1.2   未按照磋商文件的规定提交磋商承诺</w:t>
      </w:r>
      <w:r>
        <w:rPr>
          <w:color w:val="auto"/>
          <w:spacing w:val="7"/>
          <w:sz w:val="20"/>
          <w:szCs w:val="20"/>
        </w:rPr>
        <w:t>函的；</w:t>
      </w:r>
    </w:p>
    <w:p w14:paraId="7472B990">
      <w:pPr>
        <w:pStyle w:val="4"/>
        <w:spacing w:before="221" w:line="227" w:lineRule="auto"/>
        <w:ind w:left="28"/>
        <w:rPr>
          <w:color w:val="auto"/>
          <w:sz w:val="20"/>
          <w:szCs w:val="20"/>
        </w:rPr>
      </w:pPr>
      <w:r>
        <w:rPr>
          <w:color w:val="auto"/>
          <w:spacing w:val="7"/>
          <w:sz w:val="20"/>
          <w:szCs w:val="20"/>
        </w:rPr>
        <w:t>29.1.3</w:t>
      </w:r>
      <w:r>
        <w:rPr>
          <w:color w:val="auto"/>
          <w:spacing w:val="11"/>
          <w:sz w:val="20"/>
          <w:szCs w:val="20"/>
        </w:rPr>
        <w:t xml:space="preserve">   </w:t>
      </w:r>
      <w:r>
        <w:rPr>
          <w:color w:val="auto"/>
          <w:spacing w:val="7"/>
          <w:sz w:val="20"/>
          <w:szCs w:val="20"/>
        </w:rPr>
        <w:t>响应文件未按磋商文件要求签署、盖章的；</w:t>
      </w:r>
    </w:p>
    <w:p w14:paraId="7B10E7EC">
      <w:pPr>
        <w:pStyle w:val="4"/>
        <w:spacing w:before="223" w:line="226" w:lineRule="auto"/>
        <w:ind w:left="28"/>
        <w:rPr>
          <w:color w:val="auto"/>
          <w:sz w:val="20"/>
          <w:szCs w:val="20"/>
        </w:rPr>
      </w:pPr>
      <w:r>
        <w:rPr>
          <w:color w:val="auto"/>
          <w:spacing w:val="8"/>
          <w:sz w:val="20"/>
          <w:szCs w:val="20"/>
        </w:rPr>
        <w:t>29.1.4   报价超过磋商文件中规定的预算</w:t>
      </w:r>
      <w:r>
        <w:rPr>
          <w:color w:val="auto"/>
          <w:spacing w:val="7"/>
          <w:sz w:val="20"/>
          <w:szCs w:val="20"/>
        </w:rPr>
        <w:t>金额的；</w:t>
      </w:r>
    </w:p>
    <w:p w14:paraId="41F95B09">
      <w:pPr>
        <w:pStyle w:val="4"/>
        <w:spacing w:before="223" w:line="227" w:lineRule="auto"/>
        <w:ind w:left="28"/>
        <w:rPr>
          <w:color w:val="auto"/>
          <w:sz w:val="20"/>
          <w:szCs w:val="20"/>
        </w:rPr>
      </w:pPr>
      <w:r>
        <w:rPr>
          <w:color w:val="auto"/>
          <w:spacing w:val="8"/>
          <w:sz w:val="20"/>
          <w:szCs w:val="20"/>
        </w:rPr>
        <w:t>29.1.5   响应文件含有采购人不能接受的附加条件的。</w:t>
      </w:r>
    </w:p>
    <w:p w14:paraId="33FF9BF6">
      <w:pPr>
        <w:pStyle w:val="4"/>
        <w:spacing w:before="222" w:line="227" w:lineRule="auto"/>
        <w:rPr>
          <w:color w:val="auto"/>
          <w:sz w:val="20"/>
          <w:szCs w:val="20"/>
        </w:rPr>
      </w:pPr>
      <w:r>
        <w:rPr>
          <w:color w:val="auto"/>
          <w:spacing w:val="7"/>
          <w:sz w:val="20"/>
          <w:szCs w:val="20"/>
        </w:rPr>
        <w:t>29.2     根据《河南省财政厅关于防范供应商串通投标促进政府采购公平竞争的通知》（豫财购</w:t>
      </w:r>
    </w:p>
    <w:p w14:paraId="13561AFB">
      <w:pPr>
        <w:pStyle w:val="4"/>
        <w:keepNext w:val="0"/>
        <w:keepLines w:val="0"/>
        <w:pageBreakBefore w:val="0"/>
        <w:widowControl/>
        <w:kinsoku w:val="0"/>
        <w:wordWrap/>
        <w:overflowPunct/>
        <w:topLinePunct w:val="0"/>
        <w:autoSpaceDE w:val="0"/>
        <w:autoSpaceDN w:val="0"/>
        <w:bidi w:val="0"/>
        <w:adjustRightInd w:val="0"/>
        <w:snapToGrid w:val="0"/>
        <w:spacing w:line="480" w:lineRule="exact"/>
        <w:jc w:val="right"/>
        <w:textAlignment w:val="baseline"/>
        <w:rPr>
          <w:color w:val="auto"/>
          <w:sz w:val="20"/>
          <w:szCs w:val="20"/>
        </w:rPr>
      </w:pPr>
      <w:r>
        <w:rPr>
          <w:color w:val="auto"/>
          <w:spacing w:val="4"/>
          <w:sz w:val="20"/>
          <w:szCs w:val="20"/>
        </w:rPr>
        <w:t>﹝2021﹞6号）要求，参与同一个标段的供应商存在下列情形之一的，其</w:t>
      </w:r>
      <w:r>
        <w:rPr>
          <w:color w:val="auto"/>
          <w:spacing w:val="3"/>
          <w:sz w:val="20"/>
          <w:szCs w:val="20"/>
        </w:rPr>
        <w:t>投标文件无效：</w:t>
      </w:r>
    </w:p>
    <w:p w14:paraId="5C3C16AE">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12"/>
          <w:sz w:val="20"/>
          <w:szCs w:val="20"/>
        </w:rPr>
        <w:t>29.2.1   不同供应商的电子响应文件上传计算机的网卡</w:t>
      </w:r>
      <w:r>
        <w:rPr>
          <w:color w:val="auto"/>
          <w:sz w:val="20"/>
          <w:szCs w:val="20"/>
        </w:rPr>
        <w:t>MAC</w:t>
      </w:r>
      <w:r>
        <w:rPr>
          <w:color w:val="auto"/>
          <w:spacing w:val="12"/>
          <w:sz w:val="20"/>
          <w:szCs w:val="20"/>
        </w:rPr>
        <w:t>地址</w:t>
      </w:r>
      <w:r>
        <w:rPr>
          <w:color w:val="auto"/>
          <w:spacing w:val="11"/>
          <w:sz w:val="20"/>
          <w:szCs w:val="20"/>
        </w:rPr>
        <w:t>、</w:t>
      </w:r>
      <w:r>
        <w:rPr>
          <w:color w:val="auto"/>
          <w:sz w:val="20"/>
          <w:szCs w:val="20"/>
        </w:rPr>
        <w:t>CPU</w:t>
      </w:r>
      <w:r>
        <w:rPr>
          <w:color w:val="auto"/>
          <w:spacing w:val="11"/>
          <w:sz w:val="20"/>
          <w:szCs w:val="20"/>
        </w:rPr>
        <w:t>序列号和硬盘序列号</w:t>
      </w:r>
    </w:p>
    <w:p w14:paraId="154F7DA0">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1070" w:firstLineChars="500"/>
        <w:textAlignment w:val="baseline"/>
        <w:rPr>
          <w:color w:val="auto"/>
          <w:sz w:val="20"/>
          <w:szCs w:val="20"/>
        </w:rPr>
      </w:pPr>
      <w:r>
        <w:rPr>
          <w:color w:val="auto"/>
          <w:spacing w:val="7"/>
          <w:sz w:val="20"/>
          <w:szCs w:val="20"/>
        </w:rPr>
        <w:t>等硬件信息相同的；</w:t>
      </w:r>
    </w:p>
    <w:p w14:paraId="7F191058">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8"/>
          <w:sz w:val="20"/>
          <w:szCs w:val="20"/>
        </w:rPr>
        <w:t>29.2.2</w:t>
      </w:r>
      <w:r>
        <w:rPr>
          <w:color w:val="auto"/>
          <w:spacing w:val="14"/>
          <w:sz w:val="20"/>
          <w:szCs w:val="20"/>
        </w:rPr>
        <w:t xml:space="preserve">    </w:t>
      </w:r>
      <w:r>
        <w:rPr>
          <w:color w:val="auto"/>
          <w:spacing w:val="8"/>
          <w:sz w:val="20"/>
          <w:szCs w:val="20"/>
        </w:rPr>
        <w:t>不同供应商的响应文件由同一电子设备编制、打印加密或者上传；</w:t>
      </w:r>
    </w:p>
    <w:p w14:paraId="7E8AC278">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8"/>
          <w:sz w:val="20"/>
          <w:szCs w:val="20"/>
        </w:rPr>
        <w:t>29.2.3</w:t>
      </w:r>
      <w:r>
        <w:rPr>
          <w:color w:val="auto"/>
          <w:spacing w:val="13"/>
          <w:sz w:val="20"/>
          <w:szCs w:val="20"/>
        </w:rPr>
        <w:t xml:space="preserve">    </w:t>
      </w:r>
      <w:r>
        <w:rPr>
          <w:color w:val="auto"/>
          <w:spacing w:val="8"/>
          <w:sz w:val="20"/>
          <w:szCs w:val="20"/>
        </w:rPr>
        <w:t>不同供应商的响应文件由同一电子</w:t>
      </w:r>
      <w:r>
        <w:rPr>
          <w:color w:val="auto"/>
          <w:spacing w:val="7"/>
          <w:sz w:val="20"/>
          <w:szCs w:val="20"/>
        </w:rPr>
        <w:t>设备打印、复印；</w:t>
      </w:r>
    </w:p>
    <w:p w14:paraId="043209AB">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color w:val="auto"/>
          <w:sz w:val="21"/>
        </w:rPr>
      </w:pPr>
      <w:r>
        <w:rPr>
          <w:rFonts w:ascii="宋体" w:hAnsi="宋体" w:eastAsia="宋体" w:cs="宋体"/>
          <w:snapToGrid w:val="0"/>
          <w:color w:val="auto"/>
          <w:spacing w:val="8"/>
          <w:kern w:val="0"/>
          <w:sz w:val="20"/>
          <w:szCs w:val="20"/>
          <w:lang w:val="en-US" w:eastAsia="en-US" w:bidi="ar-SA"/>
        </w:rPr>
        <w:t xml:space="preserve">29.2.4  </w:t>
      </w:r>
      <w:r>
        <w:rPr>
          <w:color w:val="auto"/>
          <w:spacing w:val="11"/>
          <w:sz w:val="20"/>
          <w:szCs w:val="20"/>
        </w:rPr>
        <w:t xml:space="preserve">    不同供应商的响应文件由同一人送达或者分发，或者不同供应商联系人为同一人</w:t>
      </w:r>
    </w:p>
    <w:p w14:paraId="158F5B6A">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1080" w:firstLineChars="500"/>
        <w:textAlignment w:val="baseline"/>
        <w:rPr>
          <w:color w:val="auto"/>
          <w:sz w:val="20"/>
          <w:szCs w:val="20"/>
        </w:rPr>
      </w:pPr>
      <w:r>
        <w:rPr>
          <w:color w:val="auto"/>
          <w:spacing w:val="8"/>
          <w:sz w:val="20"/>
          <w:szCs w:val="20"/>
        </w:rPr>
        <w:t>或不同联系人的联系电话一致的；</w:t>
      </w:r>
    </w:p>
    <w:p w14:paraId="3CDA8C1A">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6"/>
        <w:textAlignment w:val="baseline"/>
        <w:rPr>
          <w:color w:val="auto"/>
          <w:sz w:val="20"/>
          <w:szCs w:val="20"/>
        </w:rPr>
      </w:pPr>
      <w:r>
        <w:rPr>
          <w:color w:val="auto"/>
          <w:spacing w:val="8"/>
          <w:sz w:val="20"/>
          <w:szCs w:val="20"/>
        </w:rPr>
        <w:t>29.2.5</w:t>
      </w:r>
      <w:r>
        <w:rPr>
          <w:color w:val="auto"/>
          <w:spacing w:val="13"/>
          <w:sz w:val="20"/>
          <w:szCs w:val="20"/>
        </w:rPr>
        <w:t xml:space="preserve">    </w:t>
      </w:r>
      <w:r>
        <w:rPr>
          <w:color w:val="auto"/>
          <w:spacing w:val="8"/>
          <w:sz w:val="20"/>
          <w:szCs w:val="20"/>
        </w:rPr>
        <w:t>不同供应商的响应文件的内容存在两处以上细节错误一致；</w:t>
      </w:r>
    </w:p>
    <w:p w14:paraId="5221112A">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6"/>
        <w:textAlignment w:val="baseline"/>
        <w:rPr>
          <w:color w:val="auto"/>
          <w:sz w:val="20"/>
          <w:szCs w:val="20"/>
        </w:rPr>
      </w:pPr>
      <w:r>
        <w:rPr>
          <w:color w:val="auto"/>
          <w:spacing w:val="11"/>
          <w:sz w:val="20"/>
          <w:szCs w:val="20"/>
        </w:rPr>
        <w:t>29.2.6    不同供应商的法定代表人、委托代理人、项目经理、项目负责人等由同一个单位</w:t>
      </w:r>
    </w:p>
    <w:p w14:paraId="73E03173">
      <w:pPr>
        <w:pStyle w:val="4"/>
        <w:spacing w:before="222" w:line="227" w:lineRule="auto"/>
        <w:ind w:firstLine="1080" w:firstLineChars="500"/>
        <w:rPr>
          <w:color w:val="auto"/>
          <w:sz w:val="20"/>
          <w:szCs w:val="20"/>
        </w:rPr>
      </w:pPr>
      <w:r>
        <w:rPr>
          <w:color w:val="auto"/>
          <w:spacing w:val="8"/>
          <w:sz w:val="20"/>
          <w:szCs w:val="20"/>
        </w:rPr>
        <w:t>缴纳社会保险或者领取报酬的；</w:t>
      </w:r>
    </w:p>
    <w:p w14:paraId="350B98C5">
      <w:pPr>
        <w:pStyle w:val="4"/>
        <w:spacing w:before="222" w:line="227" w:lineRule="auto"/>
        <w:ind w:left="6"/>
        <w:rPr>
          <w:color w:val="auto"/>
          <w:sz w:val="20"/>
          <w:szCs w:val="20"/>
        </w:rPr>
      </w:pPr>
      <w:r>
        <w:rPr>
          <w:color w:val="auto"/>
          <w:spacing w:val="8"/>
          <w:sz w:val="20"/>
          <w:szCs w:val="20"/>
        </w:rPr>
        <w:t>29.2.7</w:t>
      </w:r>
      <w:r>
        <w:rPr>
          <w:color w:val="auto"/>
          <w:spacing w:val="15"/>
          <w:sz w:val="20"/>
          <w:szCs w:val="20"/>
        </w:rPr>
        <w:t xml:space="preserve">    </w:t>
      </w:r>
      <w:r>
        <w:rPr>
          <w:color w:val="auto"/>
          <w:spacing w:val="8"/>
          <w:sz w:val="20"/>
          <w:szCs w:val="20"/>
        </w:rPr>
        <w:t>不同供应商响应文件中法定代表人或者负责人签字出自同一人之手；</w:t>
      </w:r>
    </w:p>
    <w:p w14:paraId="7822E801">
      <w:pPr>
        <w:pStyle w:val="4"/>
        <w:spacing w:before="222" w:line="228" w:lineRule="auto"/>
        <w:ind w:left="6"/>
        <w:rPr>
          <w:color w:val="auto"/>
          <w:sz w:val="20"/>
          <w:szCs w:val="20"/>
        </w:rPr>
      </w:pPr>
      <w:r>
        <w:rPr>
          <w:color w:val="auto"/>
          <w:spacing w:val="6"/>
          <w:sz w:val="20"/>
          <w:szCs w:val="20"/>
        </w:rPr>
        <w:t>29.2.8</w:t>
      </w:r>
      <w:r>
        <w:rPr>
          <w:color w:val="auto"/>
          <w:spacing w:val="13"/>
          <w:sz w:val="20"/>
          <w:szCs w:val="20"/>
        </w:rPr>
        <w:t xml:space="preserve">    </w:t>
      </w:r>
      <w:r>
        <w:rPr>
          <w:color w:val="auto"/>
          <w:spacing w:val="6"/>
          <w:sz w:val="20"/>
          <w:szCs w:val="20"/>
        </w:rPr>
        <w:t>其它涉嫌串通的情形。</w:t>
      </w:r>
    </w:p>
    <w:p w14:paraId="453FD3EE">
      <w:pPr>
        <w:pStyle w:val="4"/>
        <w:spacing w:before="220" w:line="227" w:lineRule="auto"/>
        <w:ind w:left="6"/>
        <w:rPr>
          <w:color w:val="auto"/>
          <w:sz w:val="20"/>
          <w:szCs w:val="20"/>
        </w:rPr>
      </w:pPr>
      <w:r>
        <w:rPr>
          <w:color w:val="auto"/>
          <w:spacing w:val="8"/>
          <w:sz w:val="20"/>
          <w:szCs w:val="20"/>
        </w:rPr>
        <w:t xml:space="preserve">29. 3   </w:t>
      </w:r>
      <w:r>
        <w:rPr>
          <w:rFonts w:hint="eastAsia"/>
          <w:color w:val="auto"/>
          <w:spacing w:val="8"/>
          <w:sz w:val="20"/>
          <w:szCs w:val="20"/>
          <w:lang w:val="en-US" w:eastAsia="zh-CN"/>
        </w:rPr>
        <w:t xml:space="preserve">  </w:t>
      </w:r>
      <w:r>
        <w:rPr>
          <w:color w:val="auto"/>
          <w:spacing w:val="8"/>
          <w:sz w:val="20"/>
          <w:szCs w:val="20"/>
        </w:rPr>
        <w:t>有下列情形之一的，视为供应商串通磋商，其响应无效：</w:t>
      </w:r>
    </w:p>
    <w:p w14:paraId="18206BAC">
      <w:pPr>
        <w:pStyle w:val="4"/>
        <w:spacing w:before="222" w:line="227" w:lineRule="auto"/>
        <w:ind w:left="8"/>
        <w:rPr>
          <w:color w:val="auto"/>
          <w:sz w:val="20"/>
          <w:szCs w:val="20"/>
        </w:rPr>
      </w:pPr>
      <w:r>
        <w:rPr>
          <w:color w:val="auto"/>
          <w:spacing w:val="8"/>
          <w:sz w:val="20"/>
          <w:szCs w:val="20"/>
        </w:rPr>
        <w:t>29.3.1</w:t>
      </w:r>
      <w:r>
        <w:rPr>
          <w:color w:val="auto"/>
          <w:spacing w:val="13"/>
          <w:sz w:val="20"/>
          <w:szCs w:val="20"/>
        </w:rPr>
        <w:t xml:space="preserve">    </w:t>
      </w:r>
      <w:r>
        <w:rPr>
          <w:color w:val="auto"/>
          <w:spacing w:val="8"/>
          <w:sz w:val="20"/>
          <w:szCs w:val="20"/>
        </w:rPr>
        <w:t>不同供应商的响应文件由同一</w:t>
      </w:r>
      <w:r>
        <w:rPr>
          <w:color w:val="auto"/>
          <w:spacing w:val="7"/>
          <w:sz w:val="20"/>
          <w:szCs w:val="20"/>
        </w:rPr>
        <w:t>单位或者个人编制；</w:t>
      </w:r>
    </w:p>
    <w:p w14:paraId="7EE2FF18">
      <w:pPr>
        <w:pStyle w:val="4"/>
        <w:spacing w:before="222" w:line="227" w:lineRule="auto"/>
        <w:ind w:left="6"/>
        <w:rPr>
          <w:color w:val="auto"/>
          <w:sz w:val="20"/>
          <w:szCs w:val="20"/>
        </w:rPr>
      </w:pPr>
      <w:r>
        <w:rPr>
          <w:color w:val="auto"/>
          <w:spacing w:val="8"/>
          <w:sz w:val="20"/>
          <w:szCs w:val="20"/>
        </w:rPr>
        <w:t>29.3.2    不同供应商委托同一单位或者个人办理响应事宜；</w:t>
      </w:r>
    </w:p>
    <w:p w14:paraId="23866044">
      <w:pPr>
        <w:pStyle w:val="4"/>
        <w:spacing w:before="223" w:line="227" w:lineRule="auto"/>
        <w:ind w:left="6"/>
        <w:rPr>
          <w:color w:val="auto"/>
          <w:sz w:val="20"/>
          <w:szCs w:val="20"/>
        </w:rPr>
      </w:pPr>
      <w:r>
        <w:rPr>
          <w:color w:val="auto"/>
          <w:spacing w:val="8"/>
          <w:sz w:val="20"/>
          <w:szCs w:val="20"/>
        </w:rPr>
        <w:t>29.3.3    不同供应商的响应文件载明的项目管理成员或者联系人员为同一人；</w:t>
      </w:r>
    </w:p>
    <w:p w14:paraId="0E137B14">
      <w:pPr>
        <w:pStyle w:val="4"/>
        <w:spacing w:before="222" w:line="226" w:lineRule="auto"/>
        <w:ind w:left="6"/>
        <w:rPr>
          <w:color w:val="auto"/>
          <w:sz w:val="20"/>
          <w:szCs w:val="20"/>
        </w:rPr>
      </w:pPr>
      <w:r>
        <w:rPr>
          <w:color w:val="auto"/>
          <w:spacing w:val="8"/>
          <w:sz w:val="20"/>
          <w:szCs w:val="20"/>
        </w:rPr>
        <w:t>29.3.4    不同供应商的响应文件异常一致或者投标报价呈规律性差异；</w:t>
      </w:r>
    </w:p>
    <w:p w14:paraId="65655811">
      <w:pPr>
        <w:pStyle w:val="4"/>
        <w:spacing w:before="223" w:line="227" w:lineRule="auto"/>
        <w:ind w:left="6"/>
        <w:rPr>
          <w:color w:val="auto"/>
          <w:sz w:val="20"/>
          <w:szCs w:val="20"/>
        </w:rPr>
      </w:pPr>
      <w:r>
        <w:rPr>
          <w:color w:val="auto"/>
          <w:spacing w:val="7"/>
          <w:sz w:val="20"/>
          <w:szCs w:val="20"/>
        </w:rPr>
        <w:t>29.3.5    不同供应商的响应文件相互混装。</w:t>
      </w:r>
    </w:p>
    <w:p w14:paraId="48357853">
      <w:pPr>
        <w:pStyle w:val="4"/>
        <w:spacing w:before="222" w:line="227" w:lineRule="auto"/>
        <w:jc w:val="right"/>
        <w:rPr>
          <w:color w:val="auto"/>
          <w:sz w:val="20"/>
          <w:szCs w:val="20"/>
        </w:rPr>
      </w:pPr>
      <w:r>
        <w:rPr>
          <w:rFonts w:ascii="Times New Roman" w:hAnsi="Times New Roman" w:eastAsia="Times New Roman" w:cs="Times New Roman"/>
          <w:color w:val="auto"/>
          <w:spacing w:val="9"/>
          <w:sz w:val="20"/>
          <w:szCs w:val="20"/>
        </w:rPr>
        <w:t xml:space="preserve">29. 4        </w:t>
      </w:r>
      <w:r>
        <w:rPr>
          <w:color w:val="auto"/>
          <w:spacing w:val="9"/>
          <w:sz w:val="20"/>
          <w:szCs w:val="20"/>
        </w:rPr>
        <w:t>供应商应当遵循公平竞争的原则，</w:t>
      </w:r>
      <w:r>
        <w:rPr>
          <w:color w:val="auto"/>
          <w:spacing w:val="8"/>
          <w:sz w:val="20"/>
          <w:szCs w:val="20"/>
        </w:rPr>
        <w:t>不得恶意串通，不得妨碍其他供应商的竞争行为，不</w:t>
      </w:r>
    </w:p>
    <w:p w14:paraId="7F648746">
      <w:pPr>
        <w:pStyle w:val="4"/>
        <w:spacing w:before="221" w:line="417" w:lineRule="auto"/>
        <w:ind w:left="857" w:right="1" w:hanging="3"/>
        <w:rPr>
          <w:color w:val="auto"/>
          <w:sz w:val="20"/>
          <w:szCs w:val="20"/>
        </w:rPr>
      </w:pPr>
      <w:r>
        <w:rPr>
          <w:color w:val="auto"/>
          <w:spacing w:val="10"/>
          <w:sz w:val="20"/>
          <w:szCs w:val="20"/>
        </w:rPr>
        <w:t>得损害采购人或者其他供应商的合法权益。在评标过程中发现供应商有上述情形的，磋</w:t>
      </w:r>
      <w:r>
        <w:rPr>
          <w:color w:val="auto"/>
          <w:spacing w:val="1"/>
          <w:sz w:val="20"/>
          <w:szCs w:val="20"/>
        </w:rPr>
        <w:t xml:space="preserve"> </w:t>
      </w:r>
      <w:r>
        <w:rPr>
          <w:color w:val="auto"/>
          <w:spacing w:val="9"/>
          <w:sz w:val="20"/>
          <w:szCs w:val="20"/>
        </w:rPr>
        <w:t>商小组应当认定其投标无效，并书面报告本级财政部门。</w:t>
      </w:r>
    </w:p>
    <w:p w14:paraId="73F3CE24">
      <w:pPr>
        <w:pStyle w:val="4"/>
        <w:spacing w:before="34" w:line="226" w:lineRule="auto"/>
        <w:rPr>
          <w:color w:val="auto"/>
          <w:sz w:val="20"/>
          <w:szCs w:val="20"/>
        </w:rPr>
      </w:pPr>
      <w:r>
        <w:rPr>
          <w:rFonts w:ascii="Times New Roman" w:hAnsi="Times New Roman" w:eastAsia="Times New Roman" w:cs="Times New Roman"/>
          <w:color w:val="auto"/>
          <w:spacing w:val="9"/>
          <w:sz w:val="20"/>
          <w:szCs w:val="20"/>
        </w:rPr>
        <w:t xml:space="preserve">29. 5        </w:t>
      </w:r>
      <w:r>
        <w:rPr>
          <w:color w:val="auto"/>
          <w:spacing w:val="9"/>
          <w:sz w:val="20"/>
          <w:szCs w:val="20"/>
        </w:rPr>
        <w:t>磋商小组认为供应商的报价明显低</w:t>
      </w:r>
      <w:r>
        <w:rPr>
          <w:color w:val="auto"/>
          <w:spacing w:val="8"/>
          <w:sz w:val="20"/>
          <w:szCs w:val="20"/>
        </w:rPr>
        <w:t>于其他通过符合性审查供应商的报价，有可能影响产</w:t>
      </w:r>
    </w:p>
    <w:p w14:paraId="0AF6FBB6">
      <w:pPr>
        <w:pStyle w:val="4"/>
        <w:spacing w:before="223" w:line="423" w:lineRule="auto"/>
        <w:ind w:left="853" w:right="1" w:firstLine="17"/>
        <w:jc w:val="both"/>
        <w:rPr>
          <w:color w:val="auto"/>
          <w:sz w:val="20"/>
          <w:szCs w:val="20"/>
        </w:rPr>
      </w:pPr>
      <w:r>
        <w:rPr>
          <w:color w:val="auto"/>
          <w:spacing w:val="10"/>
          <w:sz w:val="20"/>
          <w:szCs w:val="20"/>
        </w:rPr>
        <w:t>品质量或者不能诚信履约的，应当要求其在磋商现场</w:t>
      </w:r>
      <w:r>
        <w:rPr>
          <w:color w:val="auto"/>
          <w:spacing w:val="9"/>
          <w:sz w:val="20"/>
          <w:szCs w:val="20"/>
        </w:rPr>
        <w:t>合理的时间内提供书面说明，必要</w:t>
      </w:r>
      <w:r>
        <w:rPr>
          <w:color w:val="auto"/>
          <w:sz w:val="20"/>
          <w:szCs w:val="20"/>
        </w:rPr>
        <w:t xml:space="preserve"> </w:t>
      </w:r>
      <w:r>
        <w:rPr>
          <w:color w:val="auto"/>
          <w:spacing w:val="10"/>
          <w:sz w:val="20"/>
          <w:szCs w:val="20"/>
        </w:rPr>
        <w:t>时提交相关证明材料；供应商不能证明其报价合理性的，磋商小组应当将其作为无效响</w:t>
      </w:r>
      <w:r>
        <w:rPr>
          <w:color w:val="auto"/>
          <w:spacing w:val="2"/>
          <w:sz w:val="20"/>
          <w:szCs w:val="20"/>
        </w:rPr>
        <w:t xml:space="preserve"> </w:t>
      </w:r>
      <w:r>
        <w:rPr>
          <w:color w:val="auto"/>
          <w:spacing w:val="5"/>
          <w:sz w:val="20"/>
          <w:szCs w:val="20"/>
        </w:rPr>
        <w:t>应处理。</w:t>
      </w:r>
    </w:p>
    <w:p w14:paraId="7D7DBC03">
      <w:pPr>
        <w:pStyle w:val="4"/>
        <w:spacing w:before="29" w:line="228" w:lineRule="auto"/>
        <w:jc w:val="right"/>
        <w:rPr>
          <w:color w:val="auto"/>
          <w:sz w:val="20"/>
          <w:szCs w:val="20"/>
        </w:rPr>
      </w:pPr>
      <w:r>
        <w:rPr>
          <w:color w:val="auto"/>
          <w:spacing w:val="7"/>
          <w:sz w:val="20"/>
          <w:szCs w:val="20"/>
        </w:rPr>
        <w:t>29.6   按照《关于推进全流程电子化交易和在线监管工作有</w:t>
      </w:r>
      <w:r>
        <w:rPr>
          <w:color w:val="auto"/>
          <w:spacing w:val="6"/>
          <w:sz w:val="20"/>
          <w:szCs w:val="20"/>
        </w:rPr>
        <w:t>关问题的通知》（许公管办[2019]3</w:t>
      </w:r>
    </w:p>
    <w:p w14:paraId="10CF3B17">
      <w:pPr>
        <w:pStyle w:val="4"/>
        <w:spacing w:before="223" w:line="424" w:lineRule="auto"/>
        <w:ind w:left="854" w:right="1" w:firstLine="4"/>
        <w:jc w:val="both"/>
        <w:rPr>
          <w:color w:val="auto"/>
          <w:sz w:val="20"/>
          <w:szCs w:val="20"/>
        </w:rPr>
      </w:pPr>
      <w:r>
        <w:rPr>
          <w:color w:val="auto"/>
          <w:spacing w:val="9"/>
          <w:sz w:val="20"/>
          <w:szCs w:val="20"/>
        </w:rPr>
        <w:t>号）规定，不同供应商电子响应文件的文件制作机器码(即许公管办[2019]3号文中的投</w:t>
      </w:r>
      <w:r>
        <w:rPr>
          <w:color w:val="auto"/>
          <w:sz w:val="20"/>
          <w:szCs w:val="20"/>
        </w:rPr>
        <w:t xml:space="preserve"> </w:t>
      </w:r>
      <w:r>
        <w:rPr>
          <w:color w:val="auto"/>
          <w:spacing w:val="10"/>
          <w:sz w:val="20"/>
          <w:szCs w:val="20"/>
        </w:rPr>
        <w:t>标文件制作“硬件特征码</w:t>
      </w:r>
      <w:r>
        <w:rPr>
          <w:color w:val="auto"/>
          <w:spacing w:val="-68"/>
          <w:sz w:val="20"/>
          <w:szCs w:val="20"/>
        </w:rPr>
        <w:t xml:space="preserve"> </w:t>
      </w:r>
      <w:r>
        <w:rPr>
          <w:color w:val="auto"/>
          <w:spacing w:val="10"/>
          <w:sz w:val="20"/>
          <w:szCs w:val="20"/>
        </w:rPr>
        <w:t>”，其由网卡</w:t>
      </w:r>
      <w:r>
        <w:rPr>
          <w:color w:val="auto"/>
          <w:sz w:val="20"/>
          <w:szCs w:val="20"/>
        </w:rPr>
        <w:t>MAC</w:t>
      </w:r>
      <w:r>
        <w:rPr>
          <w:color w:val="auto"/>
          <w:spacing w:val="10"/>
          <w:sz w:val="20"/>
          <w:szCs w:val="20"/>
        </w:rPr>
        <w:t>地址、</w:t>
      </w:r>
      <w:r>
        <w:rPr>
          <w:color w:val="auto"/>
          <w:sz w:val="20"/>
          <w:szCs w:val="20"/>
        </w:rPr>
        <w:t>CPU</w:t>
      </w:r>
      <w:r>
        <w:rPr>
          <w:color w:val="auto"/>
          <w:spacing w:val="10"/>
          <w:sz w:val="20"/>
          <w:szCs w:val="20"/>
        </w:rPr>
        <w:t>序列号、硬盘序列号等组成，以下</w:t>
      </w:r>
      <w:r>
        <w:rPr>
          <w:color w:val="auto"/>
          <w:sz w:val="20"/>
          <w:szCs w:val="20"/>
        </w:rPr>
        <w:t xml:space="preserve"> </w:t>
      </w:r>
      <w:r>
        <w:rPr>
          <w:color w:val="auto"/>
          <w:spacing w:val="7"/>
          <w:sz w:val="20"/>
          <w:szCs w:val="20"/>
        </w:rPr>
        <w:t>均称为“文件制作机器码</w:t>
      </w:r>
      <w:r>
        <w:rPr>
          <w:color w:val="auto"/>
          <w:spacing w:val="-72"/>
          <w:sz w:val="20"/>
          <w:szCs w:val="20"/>
        </w:rPr>
        <w:t xml:space="preserve"> </w:t>
      </w:r>
      <w:r>
        <w:rPr>
          <w:color w:val="auto"/>
          <w:spacing w:val="7"/>
          <w:sz w:val="20"/>
          <w:szCs w:val="20"/>
        </w:rPr>
        <w:t>”)均一致时，视为</w:t>
      </w:r>
      <w:r>
        <w:rPr>
          <w:color w:val="auto"/>
          <w:spacing w:val="6"/>
          <w:sz w:val="20"/>
          <w:szCs w:val="20"/>
        </w:rPr>
        <w:t>‘不同供应商的响应文件由同一单位或者个</w:t>
      </w:r>
      <w:r>
        <w:rPr>
          <w:color w:val="auto"/>
          <w:sz w:val="20"/>
          <w:szCs w:val="20"/>
        </w:rPr>
        <w:t xml:space="preserve"> </w:t>
      </w:r>
      <w:r>
        <w:rPr>
          <w:color w:val="auto"/>
          <w:spacing w:val="8"/>
          <w:sz w:val="20"/>
          <w:szCs w:val="20"/>
        </w:rPr>
        <w:t>人编制</w:t>
      </w:r>
      <w:r>
        <w:rPr>
          <w:color w:val="auto"/>
          <w:spacing w:val="-69"/>
          <w:sz w:val="20"/>
          <w:szCs w:val="20"/>
        </w:rPr>
        <w:t xml:space="preserve"> </w:t>
      </w:r>
      <w:r>
        <w:rPr>
          <w:color w:val="auto"/>
          <w:spacing w:val="8"/>
          <w:sz w:val="20"/>
          <w:szCs w:val="20"/>
        </w:rPr>
        <w:t>’或‘不同供应商委托同一单位或者个</w:t>
      </w:r>
      <w:r>
        <w:rPr>
          <w:color w:val="auto"/>
          <w:spacing w:val="7"/>
          <w:sz w:val="20"/>
          <w:szCs w:val="20"/>
        </w:rPr>
        <w:t>人办理响应事宜</w:t>
      </w:r>
      <w:r>
        <w:rPr>
          <w:color w:val="auto"/>
          <w:spacing w:val="-69"/>
          <w:sz w:val="20"/>
          <w:szCs w:val="20"/>
        </w:rPr>
        <w:t xml:space="preserve"> </w:t>
      </w:r>
      <w:r>
        <w:rPr>
          <w:color w:val="auto"/>
          <w:spacing w:val="7"/>
          <w:sz w:val="20"/>
          <w:szCs w:val="20"/>
        </w:rPr>
        <w:t>’，其投标无效。</w:t>
      </w:r>
    </w:p>
    <w:p w14:paraId="514745EF">
      <w:pPr>
        <w:pStyle w:val="4"/>
        <w:spacing w:before="32" w:line="228" w:lineRule="auto"/>
        <w:ind w:left="6"/>
        <w:rPr>
          <w:color w:val="auto"/>
          <w:sz w:val="20"/>
          <w:szCs w:val="20"/>
        </w:rPr>
      </w:pPr>
      <w:r>
        <w:rPr>
          <w:color w:val="auto"/>
          <w:spacing w:val="8"/>
          <w:sz w:val="20"/>
          <w:szCs w:val="20"/>
        </w:rPr>
        <w:t>29.7   法律、法规和响应文件规定的</w:t>
      </w:r>
      <w:r>
        <w:rPr>
          <w:color w:val="auto"/>
          <w:spacing w:val="7"/>
          <w:sz w:val="20"/>
          <w:szCs w:val="20"/>
        </w:rPr>
        <w:t>其他无效情形。</w:t>
      </w:r>
    </w:p>
    <w:p w14:paraId="67F3860C">
      <w:pPr>
        <w:spacing w:line="310" w:lineRule="auto"/>
        <w:rPr>
          <w:rFonts w:ascii="Arial"/>
          <w:color w:val="auto"/>
          <w:sz w:val="21"/>
        </w:rPr>
      </w:pPr>
    </w:p>
    <w:p w14:paraId="3D08C27E">
      <w:pPr>
        <w:pStyle w:val="4"/>
        <w:spacing w:before="66" w:line="226" w:lineRule="auto"/>
        <w:ind w:left="7"/>
        <w:rPr>
          <w:color w:val="auto"/>
          <w:sz w:val="20"/>
          <w:szCs w:val="20"/>
        </w:rPr>
      </w:pPr>
      <w:r>
        <w:rPr>
          <w:b/>
          <w:bCs/>
          <w:color w:val="auto"/>
          <w:spacing w:val="6"/>
          <w:sz w:val="20"/>
          <w:szCs w:val="20"/>
        </w:rPr>
        <w:t>30.</w:t>
      </w:r>
      <w:r>
        <w:rPr>
          <w:color w:val="auto"/>
          <w:spacing w:val="6"/>
          <w:sz w:val="20"/>
          <w:szCs w:val="20"/>
        </w:rPr>
        <w:t xml:space="preserve"> </w:t>
      </w:r>
      <w:r>
        <w:rPr>
          <w:b/>
          <w:bCs/>
          <w:color w:val="auto"/>
          <w:spacing w:val="6"/>
          <w:sz w:val="20"/>
          <w:szCs w:val="20"/>
        </w:rPr>
        <w:t>响应文件评审与评价</w:t>
      </w:r>
    </w:p>
    <w:p w14:paraId="4C19F743">
      <w:pPr>
        <w:spacing w:line="242" w:lineRule="auto"/>
        <w:rPr>
          <w:rFonts w:ascii="Arial"/>
          <w:color w:val="auto"/>
          <w:sz w:val="21"/>
        </w:rPr>
      </w:pPr>
    </w:p>
    <w:p w14:paraId="553863CF">
      <w:pPr>
        <w:pStyle w:val="4"/>
        <w:spacing w:before="65" w:line="417" w:lineRule="auto"/>
        <w:ind w:left="844" w:right="71" w:hanging="2"/>
        <w:rPr>
          <w:rFonts w:ascii="Arial"/>
          <w:color w:val="auto"/>
          <w:sz w:val="21"/>
        </w:rPr>
      </w:pPr>
      <w:r>
        <w:rPr>
          <w:color w:val="auto"/>
          <w:spacing w:val="10"/>
          <w:sz w:val="20"/>
          <w:szCs w:val="20"/>
        </w:rPr>
        <w:t>磋商小组按照磋商文件中规定的评标方法和标准，对符合性审查合格的响应文件进行商</w:t>
      </w:r>
      <w:r>
        <w:rPr>
          <w:color w:val="auto"/>
          <w:spacing w:val="5"/>
          <w:sz w:val="20"/>
          <w:szCs w:val="20"/>
        </w:rPr>
        <w:t xml:space="preserve"> </w:t>
      </w:r>
      <w:r>
        <w:rPr>
          <w:color w:val="auto"/>
          <w:spacing w:val="8"/>
          <w:sz w:val="20"/>
          <w:szCs w:val="20"/>
        </w:rPr>
        <w:t>务和技术评估，综合比较与评价。</w:t>
      </w:r>
    </w:p>
    <w:p w14:paraId="79951083">
      <w:pPr>
        <w:pStyle w:val="4"/>
        <w:spacing w:before="65" w:line="228" w:lineRule="auto"/>
        <w:rPr>
          <w:color w:val="auto"/>
          <w:sz w:val="20"/>
          <w:szCs w:val="20"/>
        </w:rPr>
      </w:pPr>
      <w:r>
        <w:rPr>
          <w:b/>
          <w:bCs/>
          <w:color w:val="auto"/>
          <w:spacing w:val="6"/>
          <w:sz w:val="20"/>
          <w:szCs w:val="20"/>
        </w:rPr>
        <w:t>31.</w:t>
      </w:r>
      <w:r>
        <w:rPr>
          <w:color w:val="auto"/>
          <w:spacing w:val="6"/>
          <w:sz w:val="20"/>
          <w:szCs w:val="20"/>
        </w:rPr>
        <w:t xml:space="preserve"> </w:t>
      </w:r>
      <w:r>
        <w:rPr>
          <w:b/>
          <w:bCs/>
          <w:color w:val="auto"/>
          <w:spacing w:val="6"/>
          <w:sz w:val="20"/>
          <w:szCs w:val="20"/>
        </w:rPr>
        <w:t>评标方法、评标标准</w:t>
      </w:r>
    </w:p>
    <w:p w14:paraId="68153F93">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6"/>
          <w:sz w:val="20"/>
          <w:szCs w:val="20"/>
        </w:rPr>
        <w:t>31. 1</w:t>
      </w:r>
      <w:r>
        <w:rPr>
          <w:color w:val="auto"/>
          <w:spacing w:val="13"/>
          <w:sz w:val="20"/>
          <w:szCs w:val="20"/>
        </w:rPr>
        <w:t xml:space="preserve">    </w:t>
      </w:r>
      <w:r>
        <w:rPr>
          <w:color w:val="auto"/>
          <w:spacing w:val="6"/>
          <w:sz w:val="20"/>
          <w:szCs w:val="20"/>
        </w:rPr>
        <w:t>评标方法分为综合评分法。</w:t>
      </w:r>
    </w:p>
    <w:p w14:paraId="0757D6D3">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pacing w:val="9"/>
          <w:sz w:val="20"/>
          <w:szCs w:val="20"/>
        </w:rPr>
      </w:pPr>
      <w:r>
        <w:rPr>
          <w:color w:val="auto"/>
          <w:spacing w:val="11"/>
          <w:sz w:val="20"/>
          <w:szCs w:val="20"/>
        </w:rPr>
        <w:t>31.1.1   综合评分法，是指响应文件满足磋商文件全部实质性要求，且按照评审因素的量</w:t>
      </w:r>
      <w:r>
        <w:rPr>
          <w:color w:val="auto"/>
          <w:spacing w:val="9"/>
          <w:sz w:val="20"/>
          <w:szCs w:val="20"/>
        </w:rPr>
        <w:t>化指</w:t>
      </w:r>
    </w:p>
    <w:p w14:paraId="021DE3FC">
      <w:pPr>
        <w:pStyle w:val="4"/>
        <w:keepNext w:val="0"/>
        <w:keepLines w:val="0"/>
        <w:pageBreakBefore w:val="0"/>
        <w:widowControl/>
        <w:kinsoku w:val="0"/>
        <w:wordWrap/>
        <w:overflowPunct/>
        <w:topLinePunct w:val="0"/>
        <w:autoSpaceDE w:val="0"/>
        <w:autoSpaceDN w:val="0"/>
        <w:bidi w:val="0"/>
        <w:adjustRightInd w:val="0"/>
        <w:snapToGrid w:val="0"/>
        <w:spacing w:line="480" w:lineRule="exact"/>
        <w:ind w:firstLine="1090" w:firstLineChars="500"/>
        <w:textAlignment w:val="baseline"/>
        <w:rPr>
          <w:color w:val="auto"/>
          <w:sz w:val="20"/>
          <w:szCs w:val="20"/>
        </w:rPr>
      </w:pPr>
      <w:r>
        <w:rPr>
          <w:color w:val="auto"/>
          <w:spacing w:val="9"/>
          <w:sz w:val="20"/>
          <w:szCs w:val="20"/>
        </w:rPr>
        <w:t>标评审得分最高的供应商为成交候选人的评标方法。</w:t>
      </w:r>
    </w:p>
    <w:p w14:paraId="6E41F1F9">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2"/>
          <w:sz w:val="20"/>
          <w:szCs w:val="20"/>
        </w:rPr>
        <w:t>31.</w:t>
      </w:r>
      <w:r>
        <w:rPr>
          <w:color w:val="auto"/>
          <w:spacing w:val="17"/>
          <w:sz w:val="20"/>
          <w:szCs w:val="20"/>
        </w:rPr>
        <w:t xml:space="preserve"> </w:t>
      </w:r>
      <w:r>
        <w:rPr>
          <w:color w:val="auto"/>
          <w:spacing w:val="2"/>
          <w:sz w:val="20"/>
          <w:szCs w:val="20"/>
        </w:rPr>
        <w:t>2</w:t>
      </w:r>
      <w:r>
        <w:rPr>
          <w:color w:val="auto"/>
          <w:spacing w:val="11"/>
          <w:sz w:val="20"/>
          <w:szCs w:val="20"/>
        </w:rPr>
        <w:t xml:space="preserve">    </w:t>
      </w:r>
      <w:r>
        <w:rPr>
          <w:color w:val="auto"/>
          <w:spacing w:val="2"/>
          <w:sz w:val="20"/>
          <w:szCs w:val="20"/>
        </w:rPr>
        <w:t>价格分</w:t>
      </w:r>
    </w:p>
    <w:p w14:paraId="72017DE0">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11"/>
          <w:sz w:val="20"/>
          <w:szCs w:val="20"/>
        </w:rPr>
        <w:t>31.2.1    价格分采用低价优先法计算，即满足磋商文件要求且最后报价最低的供应商的价</w:t>
      </w:r>
    </w:p>
    <w:p w14:paraId="2F90DC4F">
      <w:pPr>
        <w:pStyle w:val="4"/>
        <w:keepNext w:val="0"/>
        <w:keepLines w:val="0"/>
        <w:pageBreakBefore w:val="0"/>
        <w:widowControl/>
        <w:kinsoku w:val="0"/>
        <w:wordWrap/>
        <w:overflowPunct/>
        <w:topLinePunct w:val="0"/>
        <w:autoSpaceDE w:val="0"/>
        <w:autoSpaceDN w:val="0"/>
        <w:bidi w:val="0"/>
        <w:adjustRightInd w:val="0"/>
        <w:snapToGrid w:val="0"/>
        <w:spacing w:line="480" w:lineRule="exact"/>
        <w:ind w:right="17" w:firstLine="1070" w:firstLineChars="500"/>
        <w:textAlignment w:val="baseline"/>
        <w:rPr>
          <w:color w:val="auto"/>
          <w:spacing w:val="7"/>
          <w:sz w:val="20"/>
          <w:szCs w:val="20"/>
        </w:rPr>
      </w:pPr>
      <w:r>
        <w:rPr>
          <w:color w:val="auto"/>
          <w:spacing w:val="7"/>
          <w:sz w:val="20"/>
          <w:szCs w:val="20"/>
        </w:rPr>
        <w:t>格为磋商基准价，其价格分为满分。其他供应商的价格分统一按照下列公式计算：磋</w:t>
      </w:r>
    </w:p>
    <w:p w14:paraId="1C4DDCC0">
      <w:pPr>
        <w:pStyle w:val="4"/>
        <w:keepNext w:val="0"/>
        <w:keepLines w:val="0"/>
        <w:pageBreakBefore w:val="0"/>
        <w:widowControl/>
        <w:kinsoku w:val="0"/>
        <w:wordWrap/>
        <w:overflowPunct/>
        <w:topLinePunct w:val="0"/>
        <w:autoSpaceDE w:val="0"/>
        <w:autoSpaceDN w:val="0"/>
        <w:bidi w:val="0"/>
        <w:adjustRightInd w:val="0"/>
        <w:snapToGrid w:val="0"/>
        <w:spacing w:line="480" w:lineRule="exact"/>
        <w:ind w:right="17" w:firstLine="1070" w:firstLineChars="500"/>
        <w:textAlignment w:val="baseline"/>
        <w:rPr>
          <w:color w:val="auto"/>
          <w:sz w:val="20"/>
          <w:szCs w:val="20"/>
        </w:rPr>
      </w:pPr>
      <w:r>
        <w:rPr>
          <w:color w:val="auto"/>
          <w:spacing w:val="7"/>
          <w:sz w:val="20"/>
          <w:szCs w:val="20"/>
        </w:rPr>
        <w:t>商报价得分=(磋商基准价/最后磋商报价)×</w:t>
      </w:r>
      <w:r>
        <w:rPr>
          <w:color w:val="auto"/>
          <w:spacing w:val="-68"/>
          <w:sz w:val="20"/>
          <w:szCs w:val="20"/>
        </w:rPr>
        <w:t xml:space="preserve"> </w:t>
      </w:r>
      <w:r>
        <w:rPr>
          <w:color w:val="auto"/>
          <w:spacing w:val="7"/>
          <w:sz w:val="20"/>
          <w:szCs w:val="20"/>
        </w:rPr>
        <w:t>100</w:t>
      </w:r>
    </w:p>
    <w:p w14:paraId="4B4E219C">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8"/>
          <w:sz w:val="20"/>
          <w:szCs w:val="20"/>
        </w:rPr>
        <w:t>31.2.2</w:t>
      </w:r>
      <w:r>
        <w:rPr>
          <w:color w:val="auto"/>
          <w:spacing w:val="13"/>
          <w:sz w:val="20"/>
          <w:szCs w:val="20"/>
        </w:rPr>
        <w:t xml:space="preserve">    </w:t>
      </w:r>
      <w:r>
        <w:rPr>
          <w:color w:val="auto"/>
          <w:spacing w:val="8"/>
          <w:sz w:val="20"/>
          <w:szCs w:val="20"/>
        </w:rPr>
        <w:t>评审过程中，不得去掉最后报价中的最高报价和最低报价。</w:t>
      </w:r>
    </w:p>
    <w:p w14:paraId="074916FE">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9"/>
          <w:sz w:val="20"/>
          <w:szCs w:val="20"/>
        </w:rPr>
        <w:t>31.2.3</w:t>
      </w:r>
      <w:r>
        <w:rPr>
          <w:color w:val="auto"/>
          <w:spacing w:val="2"/>
          <w:sz w:val="20"/>
          <w:szCs w:val="20"/>
        </w:rPr>
        <w:t xml:space="preserve">     </w:t>
      </w:r>
      <w:r>
        <w:rPr>
          <w:color w:val="auto"/>
          <w:spacing w:val="9"/>
          <w:sz w:val="20"/>
          <w:szCs w:val="20"/>
        </w:rPr>
        <w:t>因落实政府采购政策进行价格调整的，</w:t>
      </w:r>
      <w:r>
        <w:rPr>
          <w:color w:val="auto"/>
          <w:spacing w:val="-57"/>
          <w:sz w:val="20"/>
          <w:szCs w:val="20"/>
        </w:rPr>
        <w:t xml:space="preserve"> </w:t>
      </w:r>
      <w:r>
        <w:rPr>
          <w:color w:val="auto"/>
          <w:spacing w:val="9"/>
          <w:sz w:val="20"/>
          <w:szCs w:val="20"/>
        </w:rPr>
        <w:t>以调整后的价格计算磋商基准价和磋商报</w:t>
      </w:r>
    </w:p>
    <w:p w14:paraId="2CD691F3">
      <w:pPr>
        <w:pStyle w:val="4"/>
        <w:spacing w:before="223" w:line="226" w:lineRule="auto"/>
        <w:ind w:firstLine="1200" w:firstLineChars="600"/>
        <w:rPr>
          <w:color w:val="auto"/>
          <w:sz w:val="20"/>
          <w:szCs w:val="20"/>
        </w:rPr>
      </w:pPr>
      <w:r>
        <w:rPr>
          <w:color w:val="auto"/>
          <w:sz w:val="20"/>
          <w:szCs w:val="20"/>
        </w:rPr>
        <w:t>价。</w:t>
      </w:r>
    </w:p>
    <w:p w14:paraId="57FCC420">
      <w:pPr>
        <w:pStyle w:val="4"/>
        <w:spacing w:before="223" w:line="227" w:lineRule="auto"/>
        <w:rPr>
          <w:color w:val="auto"/>
          <w:sz w:val="20"/>
          <w:szCs w:val="20"/>
        </w:rPr>
      </w:pPr>
      <w:r>
        <w:rPr>
          <w:color w:val="auto"/>
          <w:spacing w:val="8"/>
          <w:sz w:val="20"/>
          <w:szCs w:val="20"/>
        </w:rPr>
        <w:t>31. 3    本次磋商具体磋商方法、磋商标准见（第六章 对响应文件审查与评审）。</w:t>
      </w:r>
    </w:p>
    <w:p w14:paraId="62B279A6">
      <w:pPr>
        <w:spacing w:line="311" w:lineRule="auto"/>
        <w:rPr>
          <w:rFonts w:ascii="Arial"/>
          <w:color w:val="auto"/>
          <w:sz w:val="21"/>
        </w:rPr>
      </w:pPr>
    </w:p>
    <w:p w14:paraId="10755C15">
      <w:pPr>
        <w:pStyle w:val="4"/>
        <w:spacing w:before="66" w:line="228" w:lineRule="auto"/>
        <w:rPr>
          <w:color w:val="auto"/>
          <w:sz w:val="20"/>
          <w:szCs w:val="20"/>
        </w:rPr>
      </w:pPr>
      <w:r>
        <w:rPr>
          <w:b/>
          <w:bCs/>
          <w:color w:val="auto"/>
          <w:spacing w:val="1"/>
          <w:sz w:val="20"/>
          <w:szCs w:val="20"/>
        </w:rPr>
        <w:t>32.</w:t>
      </w:r>
      <w:r>
        <w:rPr>
          <w:color w:val="auto"/>
          <w:spacing w:val="11"/>
          <w:sz w:val="20"/>
          <w:szCs w:val="20"/>
        </w:rPr>
        <w:t xml:space="preserve"> </w:t>
      </w:r>
      <w:r>
        <w:rPr>
          <w:b/>
          <w:bCs/>
          <w:color w:val="auto"/>
          <w:spacing w:val="1"/>
          <w:sz w:val="20"/>
          <w:szCs w:val="20"/>
        </w:rPr>
        <w:t>磋商</w:t>
      </w:r>
    </w:p>
    <w:p w14:paraId="6721E5EF">
      <w:pPr>
        <w:pStyle w:val="4"/>
        <w:spacing w:before="220" w:line="227" w:lineRule="auto"/>
        <w:rPr>
          <w:color w:val="auto"/>
          <w:sz w:val="20"/>
          <w:szCs w:val="20"/>
        </w:rPr>
      </w:pPr>
      <w:r>
        <w:rPr>
          <w:color w:val="auto"/>
          <w:spacing w:val="12"/>
          <w:sz w:val="20"/>
          <w:szCs w:val="20"/>
        </w:rPr>
        <w:t>32. 1    磋商小组与通过符合性审查合</w:t>
      </w:r>
      <w:r>
        <w:rPr>
          <w:color w:val="auto"/>
          <w:spacing w:val="11"/>
          <w:sz w:val="20"/>
          <w:szCs w:val="20"/>
        </w:rPr>
        <w:t>格的响应文件，即实质性响应磋商文件的供应商分别进</w:t>
      </w:r>
    </w:p>
    <w:p w14:paraId="707BA600">
      <w:pPr>
        <w:pStyle w:val="4"/>
        <w:spacing w:before="223" w:line="228" w:lineRule="auto"/>
        <w:ind w:left="990"/>
        <w:rPr>
          <w:color w:val="auto"/>
          <w:sz w:val="20"/>
          <w:szCs w:val="20"/>
        </w:rPr>
      </w:pPr>
      <w:r>
        <w:rPr>
          <w:color w:val="auto"/>
          <w:spacing w:val="4"/>
          <w:sz w:val="20"/>
          <w:szCs w:val="20"/>
        </w:rPr>
        <w:t>行磋商。</w:t>
      </w:r>
    </w:p>
    <w:p w14:paraId="7C0F7B6F">
      <w:pPr>
        <w:pStyle w:val="4"/>
        <w:spacing w:before="221" w:line="227" w:lineRule="auto"/>
        <w:rPr>
          <w:color w:val="auto"/>
          <w:sz w:val="20"/>
          <w:szCs w:val="20"/>
        </w:rPr>
      </w:pPr>
      <w:r>
        <w:rPr>
          <w:color w:val="auto"/>
          <w:spacing w:val="12"/>
          <w:sz w:val="20"/>
          <w:szCs w:val="20"/>
        </w:rPr>
        <w:t>32. 2    磋商小组所有成员应当集中与</w:t>
      </w:r>
      <w:r>
        <w:rPr>
          <w:color w:val="auto"/>
          <w:spacing w:val="11"/>
          <w:sz w:val="20"/>
          <w:szCs w:val="20"/>
        </w:rPr>
        <w:t>单一供应商分别进行磋商，并给予所有参加磋商的供应</w:t>
      </w:r>
    </w:p>
    <w:p w14:paraId="706BECAC">
      <w:pPr>
        <w:pStyle w:val="4"/>
        <w:spacing w:before="222" w:line="227" w:lineRule="auto"/>
        <w:ind w:left="991"/>
        <w:rPr>
          <w:color w:val="auto"/>
          <w:sz w:val="20"/>
          <w:szCs w:val="20"/>
        </w:rPr>
      </w:pPr>
      <w:r>
        <w:rPr>
          <w:color w:val="auto"/>
          <w:spacing w:val="7"/>
          <w:sz w:val="20"/>
          <w:szCs w:val="20"/>
        </w:rPr>
        <w:t>商平等的磋商机会。</w:t>
      </w:r>
    </w:p>
    <w:p w14:paraId="30CAA7AE">
      <w:pPr>
        <w:pStyle w:val="4"/>
        <w:spacing w:before="222" w:line="226" w:lineRule="auto"/>
        <w:rPr>
          <w:color w:val="auto"/>
          <w:sz w:val="20"/>
          <w:szCs w:val="20"/>
        </w:rPr>
      </w:pPr>
      <w:r>
        <w:rPr>
          <w:color w:val="auto"/>
          <w:spacing w:val="12"/>
          <w:sz w:val="20"/>
          <w:szCs w:val="20"/>
        </w:rPr>
        <w:t>32. 3    在磋商中，磋商的任何一方不</w:t>
      </w:r>
      <w:r>
        <w:rPr>
          <w:color w:val="auto"/>
          <w:spacing w:val="11"/>
          <w:sz w:val="20"/>
          <w:szCs w:val="20"/>
        </w:rPr>
        <w:t>得透露与磋商有关的其他供应商的技术资料、价格和其</w:t>
      </w:r>
    </w:p>
    <w:p w14:paraId="0918D165">
      <w:pPr>
        <w:pStyle w:val="4"/>
        <w:spacing w:before="223" w:line="228" w:lineRule="auto"/>
        <w:ind w:left="987"/>
        <w:rPr>
          <w:color w:val="auto"/>
          <w:sz w:val="20"/>
          <w:szCs w:val="20"/>
        </w:rPr>
      </w:pPr>
      <w:r>
        <w:rPr>
          <w:color w:val="auto"/>
          <w:spacing w:val="5"/>
          <w:sz w:val="20"/>
          <w:szCs w:val="20"/>
        </w:rPr>
        <w:t>他信息。</w:t>
      </w:r>
    </w:p>
    <w:p w14:paraId="18B16F5E">
      <w:pPr>
        <w:pStyle w:val="4"/>
        <w:spacing w:before="221" w:line="227" w:lineRule="auto"/>
        <w:jc w:val="right"/>
        <w:rPr>
          <w:color w:val="auto"/>
          <w:sz w:val="20"/>
          <w:szCs w:val="20"/>
        </w:rPr>
      </w:pPr>
      <w:r>
        <w:rPr>
          <w:color w:val="auto"/>
          <w:spacing w:val="9"/>
          <w:sz w:val="20"/>
          <w:szCs w:val="20"/>
        </w:rPr>
        <w:t>32. 4    在磋商过程中，磋商小组可以根</w:t>
      </w:r>
      <w:r>
        <w:rPr>
          <w:color w:val="auto"/>
          <w:spacing w:val="8"/>
          <w:sz w:val="20"/>
          <w:szCs w:val="20"/>
        </w:rPr>
        <w:t>据磋商文件和磋商情况实质性变动采购需求中的技术、</w:t>
      </w:r>
    </w:p>
    <w:p w14:paraId="10A4622B">
      <w:pPr>
        <w:pStyle w:val="4"/>
        <w:spacing w:before="222" w:line="422" w:lineRule="auto"/>
        <w:ind w:left="990" w:right="16" w:hanging="3"/>
        <w:jc w:val="both"/>
        <w:rPr>
          <w:color w:val="auto"/>
          <w:sz w:val="20"/>
          <w:szCs w:val="20"/>
        </w:rPr>
      </w:pPr>
      <w:r>
        <w:rPr>
          <w:color w:val="auto"/>
          <w:spacing w:val="8"/>
          <w:sz w:val="20"/>
          <w:szCs w:val="20"/>
        </w:rPr>
        <w:t>服务要求以及合同草案条款，但不得变动磋商文件中的其他内容。</w:t>
      </w:r>
      <w:r>
        <w:rPr>
          <w:color w:val="auto"/>
          <w:spacing w:val="7"/>
          <w:sz w:val="20"/>
          <w:szCs w:val="20"/>
        </w:rPr>
        <w:t>实质性变动的内容，</w:t>
      </w:r>
      <w:r>
        <w:rPr>
          <w:color w:val="auto"/>
          <w:sz w:val="20"/>
          <w:szCs w:val="20"/>
        </w:rPr>
        <w:t xml:space="preserve"> </w:t>
      </w:r>
      <w:r>
        <w:rPr>
          <w:color w:val="auto"/>
          <w:spacing w:val="12"/>
          <w:sz w:val="20"/>
          <w:szCs w:val="20"/>
        </w:rPr>
        <w:t>须经采购人代表确认。对磋商文件作出的实质性变动是磋商文件的有</w:t>
      </w:r>
      <w:r>
        <w:rPr>
          <w:color w:val="auto"/>
          <w:spacing w:val="11"/>
          <w:sz w:val="20"/>
          <w:szCs w:val="20"/>
        </w:rPr>
        <w:t>效组成部分，磋</w:t>
      </w:r>
      <w:r>
        <w:rPr>
          <w:color w:val="auto"/>
          <w:sz w:val="20"/>
          <w:szCs w:val="20"/>
        </w:rPr>
        <w:t xml:space="preserve"> </w:t>
      </w:r>
      <w:r>
        <w:rPr>
          <w:color w:val="auto"/>
          <w:spacing w:val="9"/>
          <w:sz w:val="20"/>
          <w:szCs w:val="20"/>
        </w:rPr>
        <w:t>商小组将及时以书面形式同时通知所有参加磋商的供应商。</w:t>
      </w:r>
    </w:p>
    <w:p w14:paraId="3E05C6A8">
      <w:pPr>
        <w:spacing w:line="422" w:lineRule="auto"/>
        <w:rPr>
          <w:color w:val="auto"/>
          <w:sz w:val="20"/>
          <w:szCs w:val="20"/>
        </w:rPr>
        <w:sectPr>
          <w:footerReference r:id="rId13" w:type="default"/>
          <w:pgSz w:w="11906" w:h="16839"/>
          <w:pgMar w:top="1431" w:right="1404" w:bottom="1157" w:left="1601" w:header="0" w:footer="992" w:gutter="0"/>
          <w:pgNumType w:fmt="decimal"/>
          <w:cols w:space="720" w:num="1"/>
        </w:sectPr>
      </w:pPr>
    </w:p>
    <w:p w14:paraId="786CBEAA">
      <w:pPr>
        <w:spacing w:line="241" w:lineRule="auto"/>
        <w:rPr>
          <w:rFonts w:ascii="Arial"/>
          <w:color w:val="auto"/>
          <w:sz w:val="21"/>
        </w:rPr>
      </w:pPr>
    </w:p>
    <w:p w14:paraId="0E764073">
      <w:pPr>
        <w:spacing w:line="242" w:lineRule="auto"/>
        <w:rPr>
          <w:rFonts w:ascii="Arial"/>
          <w:color w:val="auto"/>
          <w:sz w:val="21"/>
        </w:rPr>
      </w:pPr>
    </w:p>
    <w:p w14:paraId="4B8CBEF6">
      <w:pPr>
        <w:spacing w:line="242" w:lineRule="auto"/>
        <w:rPr>
          <w:rFonts w:ascii="Arial"/>
          <w:color w:val="auto"/>
          <w:sz w:val="21"/>
        </w:rPr>
      </w:pPr>
    </w:p>
    <w:p w14:paraId="2058ADCC">
      <w:pPr>
        <w:pStyle w:val="4"/>
        <w:spacing w:before="65" w:line="227" w:lineRule="auto"/>
        <w:rPr>
          <w:color w:val="auto"/>
          <w:sz w:val="20"/>
          <w:szCs w:val="20"/>
        </w:rPr>
      </w:pPr>
      <w:r>
        <w:rPr>
          <w:color w:val="auto"/>
          <w:spacing w:val="12"/>
          <w:sz w:val="20"/>
          <w:szCs w:val="20"/>
        </w:rPr>
        <w:t>32. 5    磋商文件能够详细列明采购标</w:t>
      </w:r>
      <w:r>
        <w:rPr>
          <w:color w:val="auto"/>
          <w:spacing w:val="11"/>
          <w:sz w:val="20"/>
          <w:szCs w:val="20"/>
        </w:rPr>
        <w:t>的的技术、服务要求的，磋商结束后，磋商小组应当要</w:t>
      </w:r>
    </w:p>
    <w:p w14:paraId="20DD5179">
      <w:pPr>
        <w:pStyle w:val="4"/>
        <w:spacing w:before="221" w:line="418" w:lineRule="auto"/>
        <w:ind w:left="987" w:right="2"/>
        <w:rPr>
          <w:color w:val="auto"/>
          <w:sz w:val="20"/>
          <w:szCs w:val="20"/>
        </w:rPr>
      </w:pPr>
      <w:r>
        <w:rPr>
          <w:color w:val="auto"/>
          <w:spacing w:val="12"/>
          <w:sz w:val="20"/>
          <w:szCs w:val="20"/>
        </w:rPr>
        <w:t>求所有实质性响应的供应商在规定时间内提交最后报价，提交最后报价的</w:t>
      </w:r>
      <w:r>
        <w:rPr>
          <w:color w:val="auto"/>
          <w:spacing w:val="11"/>
          <w:sz w:val="20"/>
          <w:szCs w:val="20"/>
        </w:rPr>
        <w:t>供应商不得</w:t>
      </w:r>
      <w:r>
        <w:rPr>
          <w:color w:val="auto"/>
          <w:sz w:val="20"/>
          <w:szCs w:val="20"/>
        </w:rPr>
        <w:t xml:space="preserve"> </w:t>
      </w:r>
      <w:r>
        <w:rPr>
          <w:color w:val="auto"/>
          <w:spacing w:val="5"/>
          <w:sz w:val="20"/>
          <w:szCs w:val="20"/>
        </w:rPr>
        <w:t>少于3家。</w:t>
      </w:r>
    </w:p>
    <w:p w14:paraId="7F1A5E29">
      <w:pPr>
        <w:pStyle w:val="4"/>
        <w:spacing w:before="30" w:line="227" w:lineRule="auto"/>
        <w:rPr>
          <w:color w:val="auto"/>
          <w:sz w:val="20"/>
          <w:szCs w:val="20"/>
        </w:rPr>
      </w:pPr>
      <w:r>
        <w:rPr>
          <w:color w:val="auto"/>
          <w:spacing w:val="12"/>
          <w:sz w:val="20"/>
          <w:szCs w:val="20"/>
        </w:rPr>
        <w:t>32. 6    磋商文件不能详细列明采购标</w:t>
      </w:r>
      <w:r>
        <w:rPr>
          <w:color w:val="auto"/>
          <w:spacing w:val="11"/>
          <w:sz w:val="20"/>
          <w:szCs w:val="20"/>
        </w:rPr>
        <w:t>的的技术、服务要求，需经磋商由供应商提供最终设计</w:t>
      </w:r>
    </w:p>
    <w:p w14:paraId="3535CED2">
      <w:pPr>
        <w:pStyle w:val="4"/>
        <w:spacing w:before="221" w:line="417" w:lineRule="auto"/>
        <w:ind w:left="1009" w:right="2" w:hanging="22"/>
        <w:rPr>
          <w:color w:val="auto"/>
          <w:sz w:val="20"/>
          <w:szCs w:val="20"/>
        </w:rPr>
      </w:pPr>
      <w:r>
        <w:rPr>
          <w:color w:val="auto"/>
          <w:spacing w:val="9"/>
          <w:sz w:val="20"/>
          <w:szCs w:val="20"/>
        </w:rPr>
        <w:t>方案或解决方案的，磋商结束后，磋商小组应当按照少数服从多数的原则投票推荐</w:t>
      </w:r>
      <w:r>
        <w:rPr>
          <w:color w:val="auto"/>
          <w:spacing w:val="8"/>
          <w:sz w:val="20"/>
          <w:szCs w:val="20"/>
        </w:rPr>
        <w:t>3家</w:t>
      </w:r>
      <w:r>
        <w:rPr>
          <w:color w:val="auto"/>
          <w:sz w:val="20"/>
          <w:szCs w:val="20"/>
        </w:rPr>
        <w:t xml:space="preserve"> </w:t>
      </w:r>
      <w:r>
        <w:rPr>
          <w:color w:val="auto"/>
          <w:spacing w:val="9"/>
          <w:sz w:val="20"/>
          <w:szCs w:val="20"/>
        </w:rPr>
        <w:t>以上供应商的设计方案或者解决方案，并要求其在规</w:t>
      </w:r>
      <w:r>
        <w:rPr>
          <w:color w:val="auto"/>
          <w:spacing w:val="8"/>
          <w:sz w:val="20"/>
          <w:szCs w:val="20"/>
        </w:rPr>
        <w:t>定时间内提交最后报价。</w:t>
      </w:r>
    </w:p>
    <w:p w14:paraId="0F67CA11">
      <w:pPr>
        <w:pStyle w:val="4"/>
        <w:spacing w:before="33" w:line="227" w:lineRule="auto"/>
        <w:rPr>
          <w:color w:val="auto"/>
          <w:sz w:val="20"/>
          <w:szCs w:val="20"/>
        </w:rPr>
      </w:pPr>
      <w:r>
        <w:rPr>
          <w:color w:val="auto"/>
          <w:spacing w:val="12"/>
          <w:sz w:val="20"/>
          <w:szCs w:val="20"/>
        </w:rPr>
        <w:t>32. 7    如磋商中出现符合《财政部关</w:t>
      </w:r>
      <w:r>
        <w:rPr>
          <w:color w:val="auto"/>
          <w:spacing w:val="11"/>
          <w:sz w:val="20"/>
          <w:szCs w:val="20"/>
        </w:rPr>
        <w:t>于政府采购竞争性磋商采购方式管理暂行办法有关问题</w:t>
      </w:r>
    </w:p>
    <w:p w14:paraId="3AA7D930">
      <w:pPr>
        <w:pStyle w:val="4"/>
        <w:spacing w:before="222" w:line="228" w:lineRule="auto"/>
        <w:ind w:left="1004"/>
        <w:rPr>
          <w:color w:val="auto"/>
          <w:sz w:val="20"/>
          <w:szCs w:val="20"/>
        </w:rPr>
      </w:pPr>
      <w:r>
        <w:rPr>
          <w:color w:val="auto"/>
          <w:spacing w:val="8"/>
          <w:sz w:val="20"/>
          <w:szCs w:val="20"/>
        </w:rPr>
        <w:t>的补充通知》（财库〔2015〕124号）中的情形，则按财政部通知要求执行。</w:t>
      </w:r>
    </w:p>
    <w:p w14:paraId="3ED87AC2">
      <w:pPr>
        <w:pStyle w:val="4"/>
        <w:spacing w:before="221" w:line="226" w:lineRule="auto"/>
        <w:jc w:val="right"/>
        <w:rPr>
          <w:color w:val="auto"/>
          <w:sz w:val="20"/>
          <w:szCs w:val="20"/>
        </w:rPr>
      </w:pPr>
      <w:r>
        <w:rPr>
          <w:color w:val="auto"/>
          <w:spacing w:val="12"/>
          <w:sz w:val="20"/>
          <w:szCs w:val="20"/>
        </w:rPr>
        <w:t>32. 8    最后报价是供应商响应文件的有效</w:t>
      </w:r>
      <w:r>
        <w:rPr>
          <w:color w:val="auto"/>
          <w:spacing w:val="11"/>
          <w:sz w:val="20"/>
          <w:szCs w:val="20"/>
        </w:rPr>
        <w:t>组成部分。符合《政府采购竞争性磋商采购方式管</w:t>
      </w:r>
    </w:p>
    <w:p w14:paraId="6730772C">
      <w:pPr>
        <w:pStyle w:val="4"/>
        <w:spacing w:before="224" w:line="226" w:lineRule="auto"/>
        <w:ind w:right="2"/>
        <w:jc w:val="right"/>
        <w:rPr>
          <w:color w:val="auto"/>
          <w:sz w:val="20"/>
          <w:szCs w:val="20"/>
        </w:rPr>
      </w:pPr>
      <w:r>
        <w:rPr>
          <w:color w:val="auto"/>
          <w:spacing w:val="8"/>
          <w:sz w:val="20"/>
          <w:szCs w:val="20"/>
        </w:rPr>
        <w:t>理暂行办法》【（财库2014）214号】第三条第四项情形的，提交最后报价的供应商可</w:t>
      </w:r>
    </w:p>
    <w:p w14:paraId="7C5DCBDE">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010"/>
        <w:textAlignment w:val="baseline"/>
        <w:rPr>
          <w:color w:val="auto"/>
          <w:sz w:val="20"/>
          <w:szCs w:val="20"/>
        </w:rPr>
      </w:pPr>
      <w:r>
        <w:rPr>
          <w:color w:val="auto"/>
          <w:sz w:val="20"/>
          <w:szCs w:val="20"/>
        </w:rPr>
        <w:t>以为2家。</w:t>
      </w:r>
    </w:p>
    <w:p w14:paraId="76F2BBAE">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8"/>
          <w:sz w:val="20"/>
          <w:szCs w:val="20"/>
        </w:rPr>
        <w:t>32. 9</w:t>
      </w:r>
      <w:r>
        <w:rPr>
          <w:color w:val="auto"/>
          <w:spacing w:val="24"/>
          <w:sz w:val="20"/>
          <w:szCs w:val="20"/>
        </w:rPr>
        <w:t xml:space="preserve">    </w:t>
      </w:r>
      <w:r>
        <w:rPr>
          <w:color w:val="auto"/>
          <w:spacing w:val="8"/>
          <w:sz w:val="20"/>
          <w:szCs w:val="20"/>
        </w:rPr>
        <w:t>已提交响应文件的供应商，在提交最后报价之前，可以根据磋商情况退出</w:t>
      </w:r>
      <w:r>
        <w:rPr>
          <w:color w:val="auto"/>
          <w:spacing w:val="7"/>
          <w:sz w:val="20"/>
          <w:szCs w:val="20"/>
        </w:rPr>
        <w:t>磋商。</w:t>
      </w:r>
    </w:p>
    <w:p w14:paraId="75E4754C">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850" w:right="1" w:hanging="850"/>
        <w:textAlignment w:val="baseline"/>
        <w:rPr>
          <w:color w:val="auto"/>
          <w:sz w:val="20"/>
          <w:szCs w:val="20"/>
        </w:rPr>
      </w:pPr>
      <w:r>
        <w:rPr>
          <w:color w:val="auto"/>
          <w:spacing w:val="8"/>
          <w:sz w:val="20"/>
          <w:szCs w:val="20"/>
        </w:rPr>
        <w:t>32. 10  按照《关于推进全流程电子化交易和在线监管工作有关问题的通知》（许公管办</w:t>
      </w:r>
      <w:r>
        <w:rPr>
          <w:rFonts w:ascii="Times New Roman" w:hAnsi="Times New Roman" w:eastAsia="Times New Roman" w:cs="Times New Roman"/>
          <w:color w:val="auto"/>
          <w:spacing w:val="8"/>
          <w:sz w:val="20"/>
          <w:szCs w:val="20"/>
        </w:rPr>
        <w:t>[20</w:t>
      </w:r>
      <w:r>
        <w:rPr>
          <w:rFonts w:ascii="Times New Roman" w:hAnsi="Times New Roman" w:eastAsia="Times New Roman" w:cs="Times New Roman"/>
          <w:color w:val="auto"/>
          <w:spacing w:val="7"/>
          <w:sz w:val="20"/>
          <w:szCs w:val="20"/>
        </w:rPr>
        <w:t>19]3</w:t>
      </w:r>
      <w:r>
        <w:rPr>
          <w:rFonts w:ascii="Times New Roman" w:hAnsi="Times New Roman" w:eastAsia="Times New Roman" w:cs="Times New Roman"/>
          <w:color w:val="auto"/>
          <w:sz w:val="20"/>
          <w:szCs w:val="20"/>
        </w:rPr>
        <w:t xml:space="preserve"> </w:t>
      </w:r>
      <w:r>
        <w:rPr>
          <w:color w:val="auto"/>
          <w:spacing w:val="9"/>
          <w:sz w:val="20"/>
          <w:szCs w:val="20"/>
        </w:rPr>
        <w:t>号）规定，评审专家应严格按照要求查看“文件制</w:t>
      </w:r>
      <w:r>
        <w:rPr>
          <w:color w:val="auto"/>
          <w:spacing w:val="8"/>
          <w:sz w:val="20"/>
          <w:szCs w:val="20"/>
        </w:rPr>
        <w:t>作机器码</w:t>
      </w:r>
      <w:r>
        <w:rPr>
          <w:color w:val="auto"/>
          <w:spacing w:val="-73"/>
          <w:sz w:val="20"/>
          <w:szCs w:val="20"/>
        </w:rPr>
        <w:t xml:space="preserve"> </w:t>
      </w:r>
      <w:r>
        <w:rPr>
          <w:color w:val="auto"/>
          <w:spacing w:val="8"/>
          <w:sz w:val="20"/>
          <w:szCs w:val="20"/>
        </w:rPr>
        <w:t>”相关信息并进行评审。</w:t>
      </w:r>
    </w:p>
    <w:p w14:paraId="45EDF604">
      <w:pPr>
        <w:spacing w:line="311" w:lineRule="auto"/>
        <w:rPr>
          <w:rFonts w:ascii="Arial"/>
          <w:color w:val="auto"/>
          <w:sz w:val="21"/>
        </w:rPr>
      </w:pPr>
    </w:p>
    <w:p w14:paraId="79F5D67B">
      <w:pPr>
        <w:pStyle w:val="4"/>
        <w:spacing w:before="65" w:line="227" w:lineRule="auto"/>
        <w:rPr>
          <w:color w:val="auto"/>
          <w:sz w:val="20"/>
          <w:szCs w:val="20"/>
        </w:rPr>
      </w:pPr>
      <w:r>
        <w:rPr>
          <w:b/>
          <w:bCs/>
          <w:color w:val="auto"/>
          <w:spacing w:val="5"/>
          <w:sz w:val="20"/>
          <w:szCs w:val="20"/>
        </w:rPr>
        <w:t>33.</w:t>
      </w:r>
      <w:r>
        <w:rPr>
          <w:color w:val="auto"/>
          <w:spacing w:val="5"/>
          <w:sz w:val="20"/>
          <w:szCs w:val="20"/>
        </w:rPr>
        <w:t xml:space="preserve"> </w:t>
      </w:r>
      <w:r>
        <w:rPr>
          <w:b/>
          <w:bCs/>
          <w:color w:val="auto"/>
          <w:spacing w:val="5"/>
          <w:sz w:val="20"/>
          <w:szCs w:val="20"/>
        </w:rPr>
        <w:t>推荐成交候选人</w:t>
      </w:r>
    </w:p>
    <w:p w14:paraId="435A0884">
      <w:pPr>
        <w:pStyle w:val="4"/>
        <w:spacing w:before="222" w:line="227" w:lineRule="auto"/>
        <w:rPr>
          <w:color w:val="auto"/>
          <w:sz w:val="20"/>
          <w:szCs w:val="20"/>
        </w:rPr>
      </w:pPr>
      <w:r>
        <w:rPr>
          <w:color w:val="auto"/>
          <w:spacing w:val="8"/>
          <w:sz w:val="20"/>
          <w:szCs w:val="20"/>
        </w:rPr>
        <w:t>33. 1</w:t>
      </w:r>
      <w:r>
        <w:rPr>
          <w:color w:val="auto"/>
          <w:spacing w:val="18"/>
          <w:sz w:val="20"/>
          <w:szCs w:val="20"/>
        </w:rPr>
        <w:t xml:space="preserve">    </w:t>
      </w:r>
      <w:r>
        <w:rPr>
          <w:color w:val="auto"/>
          <w:spacing w:val="8"/>
          <w:sz w:val="20"/>
          <w:szCs w:val="20"/>
        </w:rPr>
        <w:t>磋商小组应当根据综合评分情况，按照评审得分由高到低顺序推荐</w:t>
      </w:r>
      <w:r>
        <w:rPr>
          <w:rFonts w:ascii="Arial" w:hAnsi="Arial" w:eastAsia="Arial" w:cs="Arial"/>
          <w:color w:val="auto"/>
          <w:spacing w:val="8"/>
          <w:sz w:val="20"/>
          <w:szCs w:val="20"/>
        </w:rPr>
        <w:t>3</w:t>
      </w:r>
      <w:r>
        <w:rPr>
          <w:color w:val="auto"/>
          <w:spacing w:val="8"/>
          <w:sz w:val="20"/>
          <w:szCs w:val="20"/>
        </w:rPr>
        <w:t>名以上成交候选供</w:t>
      </w:r>
    </w:p>
    <w:p w14:paraId="2303B3CC">
      <w:pPr>
        <w:pStyle w:val="4"/>
        <w:spacing w:before="224" w:line="424" w:lineRule="auto"/>
        <w:ind w:left="987" w:right="2"/>
        <w:jc w:val="both"/>
        <w:rPr>
          <w:color w:val="auto"/>
          <w:sz w:val="20"/>
          <w:szCs w:val="20"/>
        </w:rPr>
      </w:pPr>
      <w:r>
        <w:rPr>
          <w:color w:val="auto"/>
          <w:spacing w:val="11"/>
          <w:sz w:val="20"/>
          <w:szCs w:val="20"/>
        </w:rPr>
        <w:t>应商，并编写评审报告。符合《政府采购竞争性磋商采购方式管理暂行办法》</w:t>
      </w:r>
      <w:r>
        <w:rPr>
          <w:color w:val="auto"/>
          <w:spacing w:val="-66"/>
          <w:sz w:val="20"/>
          <w:szCs w:val="20"/>
        </w:rPr>
        <w:t xml:space="preserve"> </w:t>
      </w:r>
      <w:r>
        <w:rPr>
          <w:color w:val="auto"/>
          <w:spacing w:val="11"/>
          <w:sz w:val="20"/>
          <w:szCs w:val="20"/>
        </w:rPr>
        <w:t>【（财</w:t>
      </w:r>
      <w:r>
        <w:rPr>
          <w:color w:val="auto"/>
          <w:sz w:val="20"/>
          <w:szCs w:val="20"/>
        </w:rPr>
        <w:t xml:space="preserve"> </w:t>
      </w:r>
      <w:r>
        <w:rPr>
          <w:color w:val="auto"/>
          <w:spacing w:val="11"/>
          <w:sz w:val="20"/>
          <w:szCs w:val="20"/>
        </w:rPr>
        <w:t>库2014）214号】第二十一条第三款情</w:t>
      </w:r>
      <w:r>
        <w:rPr>
          <w:color w:val="auto"/>
          <w:spacing w:val="10"/>
          <w:sz w:val="20"/>
          <w:szCs w:val="20"/>
        </w:rPr>
        <w:t>形的，可以推荐</w:t>
      </w:r>
      <w:r>
        <w:rPr>
          <w:rFonts w:ascii="Arial" w:hAnsi="Arial" w:eastAsia="Arial" w:cs="Arial"/>
          <w:color w:val="auto"/>
          <w:spacing w:val="10"/>
          <w:sz w:val="20"/>
          <w:szCs w:val="20"/>
        </w:rPr>
        <w:t>2</w:t>
      </w:r>
      <w:r>
        <w:rPr>
          <w:color w:val="auto"/>
          <w:spacing w:val="10"/>
          <w:sz w:val="20"/>
          <w:szCs w:val="20"/>
        </w:rPr>
        <w:t>家成交候选供应商。评审得分</w:t>
      </w:r>
      <w:r>
        <w:rPr>
          <w:color w:val="auto"/>
          <w:sz w:val="20"/>
          <w:szCs w:val="20"/>
        </w:rPr>
        <w:t xml:space="preserve"> </w:t>
      </w:r>
      <w:r>
        <w:rPr>
          <w:color w:val="auto"/>
          <w:spacing w:val="12"/>
          <w:sz w:val="20"/>
          <w:szCs w:val="20"/>
        </w:rPr>
        <w:t>相同的，按照最后报价由低到高的顺序推荐。评审得分且最后报价相同的，按</w:t>
      </w:r>
      <w:r>
        <w:rPr>
          <w:color w:val="auto"/>
          <w:spacing w:val="11"/>
          <w:sz w:val="20"/>
          <w:szCs w:val="20"/>
        </w:rPr>
        <w:t>照技术</w:t>
      </w:r>
      <w:r>
        <w:rPr>
          <w:color w:val="auto"/>
          <w:sz w:val="20"/>
          <w:szCs w:val="20"/>
        </w:rPr>
        <w:t xml:space="preserve"> </w:t>
      </w:r>
      <w:r>
        <w:rPr>
          <w:color w:val="auto"/>
          <w:spacing w:val="7"/>
          <w:sz w:val="20"/>
          <w:szCs w:val="20"/>
        </w:rPr>
        <w:t>指标优劣顺序推荐。</w:t>
      </w:r>
    </w:p>
    <w:p w14:paraId="1846B37E">
      <w:pPr>
        <w:pStyle w:val="4"/>
        <w:spacing w:before="33" w:line="226" w:lineRule="auto"/>
        <w:rPr>
          <w:color w:val="auto"/>
          <w:sz w:val="20"/>
          <w:szCs w:val="20"/>
        </w:rPr>
      </w:pPr>
      <w:r>
        <w:rPr>
          <w:color w:val="auto"/>
          <w:spacing w:val="12"/>
          <w:sz w:val="20"/>
          <w:szCs w:val="20"/>
        </w:rPr>
        <w:t>33. 2    评审报告应当由磋商小组全体</w:t>
      </w:r>
      <w:r>
        <w:rPr>
          <w:color w:val="auto"/>
          <w:spacing w:val="11"/>
          <w:sz w:val="20"/>
          <w:szCs w:val="20"/>
        </w:rPr>
        <w:t>人员签字认可。磋商小组成员对评审报告有异议的，磋</w:t>
      </w:r>
    </w:p>
    <w:p w14:paraId="16F3E253">
      <w:pPr>
        <w:pStyle w:val="4"/>
        <w:spacing w:before="224" w:line="424" w:lineRule="auto"/>
        <w:ind w:left="986" w:right="2" w:firstLine="5"/>
        <w:rPr>
          <w:color w:val="auto"/>
          <w:sz w:val="20"/>
          <w:szCs w:val="20"/>
        </w:rPr>
      </w:pPr>
      <w:r>
        <w:rPr>
          <w:color w:val="auto"/>
          <w:spacing w:val="12"/>
          <w:sz w:val="20"/>
          <w:szCs w:val="20"/>
        </w:rPr>
        <w:t>商小组按照少数服从多数的原则推荐成交候选供应商，采购程序继</w:t>
      </w:r>
      <w:r>
        <w:rPr>
          <w:color w:val="auto"/>
          <w:spacing w:val="11"/>
          <w:sz w:val="20"/>
          <w:szCs w:val="20"/>
        </w:rPr>
        <w:t>续进行。对评审报</w:t>
      </w:r>
      <w:r>
        <w:rPr>
          <w:color w:val="auto"/>
          <w:sz w:val="20"/>
          <w:szCs w:val="20"/>
        </w:rPr>
        <w:t xml:space="preserve"> </w:t>
      </w:r>
      <w:r>
        <w:rPr>
          <w:color w:val="auto"/>
          <w:spacing w:val="11"/>
          <w:sz w:val="20"/>
          <w:szCs w:val="20"/>
        </w:rPr>
        <w:t>告有异议的磋商小组成员，应当在报告上签署不同意见并说明理由</w:t>
      </w:r>
      <w:r>
        <w:rPr>
          <w:color w:val="auto"/>
          <w:spacing w:val="10"/>
          <w:sz w:val="20"/>
          <w:szCs w:val="20"/>
        </w:rPr>
        <w:t>，</w:t>
      </w:r>
      <w:r>
        <w:rPr>
          <w:color w:val="auto"/>
          <w:spacing w:val="-58"/>
          <w:sz w:val="20"/>
          <w:szCs w:val="20"/>
        </w:rPr>
        <w:t xml:space="preserve"> </w:t>
      </w:r>
      <w:r>
        <w:rPr>
          <w:color w:val="auto"/>
          <w:spacing w:val="10"/>
          <w:sz w:val="20"/>
          <w:szCs w:val="20"/>
        </w:rPr>
        <w:t>由磋商小组书面</w:t>
      </w:r>
      <w:r>
        <w:rPr>
          <w:color w:val="auto"/>
          <w:sz w:val="20"/>
          <w:szCs w:val="20"/>
        </w:rPr>
        <w:t xml:space="preserve"> </w:t>
      </w:r>
      <w:r>
        <w:rPr>
          <w:color w:val="auto"/>
          <w:spacing w:val="12"/>
          <w:sz w:val="20"/>
          <w:szCs w:val="20"/>
        </w:rPr>
        <w:t>记录相关情况。磋商小组成员拒绝在报告上签字又不书面说明其不同意见和理</w:t>
      </w:r>
      <w:r>
        <w:rPr>
          <w:color w:val="auto"/>
          <w:spacing w:val="11"/>
          <w:sz w:val="20"/>
          <w:szCs w:val="20"/>
        </w:rPr>
        <w:t>由的，</w:t>
      </w:r>
      <w:r>
        <w:rPr>
          <w:color w:val="auto"/>
          <w:sz w:val="20"/>
          <w:szCs w:val="20"/>
        </w:rPr>
        <w:t xml:space="preserve"> </w:t>
      </w:r>
      <w:r>
        <w:rPr>
          <w:color w:val="auto"/>
          <w:spacing w:val="7"/>
          <w:sz w:val="20"/>
          <w:szCs w:val="20"/>
        </w:rPr>
        <w:t>视为同意评审报告。</w:t>
      </w:r>
    </w:p>
    <w:p w14:paraId="52581CB2">
      <w:pPr>
        <w:pStyle w:val="4"/>
        <w:spacing w:before="34" w:line="228" w:lineRule="auto"/>
        <w:rPr>
          <w:color w:val="auto"/>
          <w:sz w:val="20"/>
          <w:szCs w:val="20"/>
        </w:rPr>
      </w:pPr>
      <w:r>
        <w:rPr>
          <w:b/>
          <w:bCs/>
          <w:color w:val="auto"/>
          <w:sz w:val="20"/>
          <w:szCs w:val="20"/>
        </w:rPr>
        <w:t>34.</w:t>
      </w:r>
      <w:r>
        <w:rPr>
          <w:color w:val="auto"/>
          <w:spacing w:val="16"/>
          <w:sz w:val="20"/>
          <w:szCs w:val="20"/>
        </w:rPr>
        <w:t xml:space="preserve"> </w:t>
      </w:r>
      <w:r>
        <w:rPr>
          <w:b/>
          <w:bCs/>
          <w:color w:val="auto"/>
          <w:sz w:val="20"/>
          <w:szCs w:val="20"/>
        </w:rPr>
        <w:t>保密</w:t>
      </w:r>
    </w:p>
    <w:p w14:paraId="20C1DB00">
      <w:pPr>
        <w:spacing w:line="228" w:lineRule="auto"/>
        <w:rPr>
          <w:color w:val="auto"/>
          <w:sz w:val="20"/>
          <w:szCs w:val="20"/>
        </w:rPr>
        <w:sectPr>
          <w:footerReference r:id="rId14" w:type="default"/>
          <w:pgSz w:w="11906" w:h="16839"/>
          <w:pgMar w:top="1431" w:right="1473" w:bottom="1157" w:left="1601" w:header="0" w:footer="992" w:gutter="0"/>
          <w:pgNumType w:fmt="decimal"/>
          <w:cols w:space="720" w:num="1"/>
        </w:sectPr>
      </w:pPr>
    </w:p>
    <w:p w14:paraId="0A60AEC7">
      <w:pPr>
        <w:spacing w:line="241" w:lineRule="auto"/>
        <w:rPr>
          <w:rFonts w:ascii="Arial"/>
          <w:color w:val="auto"/>
          <w:sz w:val="21"/>
        </w:rPr>
      </w:pPr>
    </w:p>
    <w:p w14:paraId="57AC2C09">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070" w:hanging="1070" w:hangingChars="500"/>
        <w:textAlignment w:val="baseline"/>
        <w:rPr>
          <w:color w:val="auto"/>
          <w:sz w:val="20"/>
          <w:szCs w:val="20"/>
        </w:rPr>
      </w:pPr>
      <w:r>
        <w:rPr>
          <w:color w:val="auto"/>
          <w:spacing w:val="7"/>
          <w:sz w:val="20"/>
          <w:szCs w:val="20"/>
        </w:rPr>
        <w:t>34. 1    评审专家应当遵守评审工作纪律，不得泄露评审文件、评审情况和评审中获悉的商业秘</w:t>
      </w:r>
      <w:r>
        <w:rPr>
          <w:color w:val="auto"/>
          <w:sz w:val="20"/>
          <w:szCs w:val="20"/>
        </w:rPr>
        <w:t>密。</w:t>
      </w:r>
    </w:p>
    <w:p w14:paraId="2B9719DE">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856" w:hanging="856" w:hangingChars="400"/>
        <w:textAlignment w:val="baseline"/>
        <w:rPr>
          <w:color w:val="auto"/>
          <w:sz w:val="20"/>
          <w:szCs w:val="20"/>
        </w:rPr>
      </w:pPr>
      <w:r>
        <w:rPr>
          <w:color w:val="auto"/>
          <w:spacing w:val="7"/>
          <w:sz w:val="20"/>
          <w:szCs w:val="20"/>
        </w:rPr>
        <w:t>34. 2    采购人、采购代理机构应当采取必要措施，保证评标在严格保密的情况下进行。有关人</w:t>
      </w:r>
      <w:r>
        <w:rPr>
          <w:color w:val="auto"/>
          <w:spacing w:val="9"/>
          <w:sz w:val="20"/>
          <w:szCs w:val="20"/>
        </w:rPr>
        <w:t>员对评审情况以及在评审过程中获悉的国家秘密、商业秘密负有保密责任。</w:t>
      </w:r>
    </w:p>
    <w:p w14:paraId="6C15D7E5">
      <w:pPr>
        <w:spacing w:line="310" w:lineRule="auto"/>
        <w:rPr>
          <w:rFonts w:ascii="Arial"/>
          <w:color w:val="auto"/>
          <w:sz w:val="21"/>
        </w:rPr>
      </w:pPr>
    </w:p>
    <w:p w14:paraId="4EB8FA1F">
      <w:pPr>
        <w:pStyle w:val="4"/>
        <w:spacing w:before="65" w:line="228" w:lineRule="auto"/>
        <w:ind w:left="3470"/>
        <w:rPr>
          <w:color w:val="auto"/>
          <w:sz w:val="20"/>
          <w:szCs w:val="20"/>
        </w:rPr>
      </w:pPr>
      <w:r>
        <w:rPr>
          <w:b/>
          <w:bCs/>
          <w:color w:val="auto"/>
          <w:spacing w:val="7"/>
          <w:sz w:val="20"/>
          <w:szCs w:val="20"/>
        </w:rPr>
        <w:t>六、定标和授予合同</w:t>
      </w:r>
    </w:p>
    <w:p w14:paraId="53D71A67">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b/>
          <w:bCs/>
          <w:color w:val="auto"/>
          <w:spacing w:val="4"/>
          <w:sz w:val="20"/>
          <w:szCs w:val="20"/>
        </w:rPr>
        <w:t>35.</w:t>
      </w:r>
      <w:r>
        <w:rPr>
          <w:color w:val="auto"/>
          <w:spacing w:val="4"/>
          <w:sz w:val="20"/>
          <w:szCs w:val="20"/>
        </w:rPr>
        <w:t xml:space="preserve"> </w:t>
      </w:r>
      <w:r>
        <w:rPr>
          <w:b/>
          <w:bCs/>
          <w:color w:val="auto"/>
          <w:spacing w:val="4"/>
          <w:sz w:val="20"/>
          <w:szCs w:val="20"/>
        </w:rPr>
        <w:t>确定成交人</w:t>
      </w:r>
    </w:p>
    <w:p w14:paraId="360A27A3">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7"/>
          <w:sz w:val="20"/>
          <w:szCs w:val="20"/>
        </w:rPr>
        <w:t>35. 1   采购人应当自收到评标报告之日起1个工作日内，在评标报告确定的成交候选人名单中按</w:t>
      </w:r>
      <w:r>
        <w:rPr>
          <w:color w:val="auto"/>
          <w:spacing w:val="10"/>
          <w:sz w:val="20"/>
          <w:szCs w:val="20"/>
        </w:rPr>
        <w:t>顺序确定成交人（核验成交供应商由《许昌市政府采购供应商信用承诺函》替代的证明</w:t>
      </w:r>
      <w:r>
        <w:rPr>
          <w:color w:val="auto"/>
          <w:spacing w:val="2"/>
          <w:sz w:val="20"/>
          <w:szCs w:val="20"/>
        </w:rPr>
        <w:t>材料）。</w:t>
      </w:r>
    </w:p>
    <w:p w14:paraId="201680FD">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7"/>
          <w:sz w:val="20"/>
          <w:szCs w:val="20"/>
        </w:rPr>
        <w:t>35. 2   采购人在收到评标报告1个工作日内未按评标报告推荐的成交候选人顺序确定成交人，又</w:t>
      </w:r>
      <w:r>
        <w:rPr>
          <w:color w:val="auto"/>
          <w:spacing w:val="6"/>
          <w:sz w:val="20"/>
          <w:szCs w:val="20"/>
        </w:rPr>
        <w:t>不能说明合法理由的，视同按评标报告推荐的顺序确定排名第一的成交候选人为成交人。</w:t>
      </w:r>
    </w:p>
    <w:p w14:paraId="30C59970">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color w:val="auto"/>
          <w:sz w:val="21"/>
        </w:rPr>
      </w:pPr>
    </w:p>
    <w:p w14:paraId="1B297B4F">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b/>
          <w:bCs/>
          <w:color w:val="auto"/>
          <w:spacing w:val="6"/>
          <w:sz w:val="20"/>
          <w:szCs w:val="20"/>
        </w:rPr>
        <w:t>36.</w:t>
      </w:r>
      <w:r>
        <w:rPr>
          <w:color w:val="auto"/>
          <w:spacing w:val="6"/>
          <w:sz w:val="20"/>
          <w:szCs w:val="20"/>
        </w:rPr>
        <w:t xml:space="preserve"> </w:t>
      </w:r>
      <w:r>
        <w:rPr>
          <w:b/>
          <w:bCs/>
          <w:color w:val="auto"/>
          <w:spacing w:val="6"/>
          <w:sz w:val="20"/>
          <w:szCs w:val="20"/>
        </w:rPr>
        <w:t>成交公告、发出成交通知书</w:t>
      </w:r>
    </w:p>
    <w:p w14:paraId="38FBAEA4">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9"/>
          <w:sz w:val="20"/>
          <w:szCs w:val="20"/>
        </w:rPr>
        <w:t>36. 1   采购人确认成交人后公告成交结果的同时，向成交人发出成交</w:t>
      </w:r>
      <w:r>
        <w:rPr>
          <w:color w:val="auto"/>
          <w:spacing w:val="5"/>
          <w:sz w:val="20"/>
          <w:szCs w:val="20"/>
        </w:rPr>
        <w:t>通知书。</w:t>
      </w:r>
    </w:p>
    <w:p w14:paraId="0FEE889A">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color w:val="auto"/>
          <w:sz w:val="21"/>
        </w:rPr>
      </w:pPr>
      <w:r>
        <w:rPr>
          <w:color w:val="auto"/>
          <w:spacing w:val="9"/>
          <w:sz w:val="20"/>
          <w:szCs w:val="20"/>
        </w:rPr>
        <w:t>36. 2   成交通知书发出后，采购人不得违法改变成</w:t>
      </w:r>
      <w:r>
        <w:rPr>
          <w:color w:val="auto"/>
          <w:spacing w:val="8"/>
          <w:sz w:val="20"/>
          <w:szCs w:val="20"/>
        </w:rPr>
        <w:t>交结果，成交人无正当理由不得放弃成交。</w:t>
      </w:r>
    </w:p>
    <w:p w14:paraId="2B335B3D">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color w:val="auto"/>
          <w:sz w:val="21"/>
        </w:rPr>
      </w:pPr>
    </w:p>
    <w:p w14:paraId="55A38DFB">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b/>
          <w:bCs/>
          <w:color w:val="auto"/>
          <w:spacing w:val="5"/>
          <w:sz w:val="20"/>
          <w:szCs w:val="20"/>
        </w:rPr>
        <w:t>37.</w:t>
      </w:r>
      <w:r>
        <w:rPr>
          <w:color w:val="auto"/>
          <w:spacing w:val="5"/>
          <w:sz w:val="20"/>
          <w:szCs w:val="20"/>
        </w:rPr>
        <w:t xml:space="preserve"> </w:t>
      </w:r>
      <w:r>
        <w:rPr>
          <w:b/>
          <w:bCs/>
          <w:color w:val="auto"/>
          <w:spacing w:val="5"/>
          <w:sz w:val="20"/>
          <w:szCs w:val="20"/>
        </w:rPr>
        <w:t>质疑提出与答复</w:t>
      </w:r>
    </w:p>
    <w:p w14:paraId="2738A1B7">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872" w:hanging="872" w:hangingChars="400"/>
        <w:textAlignment w:val="baseline"/>
        <w:rPr>
          <w:color w:val="auto"/>
          <w:sz w:val="20"/>
          <w:szCs w:val="20"/>
        </w:rPr>
      </w:pPr>
      <w:r>
        <w:rPr>
          <w:color w:val="auto"/>
          <w:spacing w:val="9"/>
          <w:sz w:val="20"/>
          <w:szCs w:val="20"/>
        </w:rPr>
        <w:t>37. 1   供应商认为磋商文件、采购过程和成交结果使自己的权益受到损害的，可以按照《政府</w:t>
      </w:r>
      <w:r>
        <w:rPr>
          <w:color w:val="auto"/>
          <w:spacing w:val="10"/>
          <w:sz w:val="20"/>
          <w:szCs w:val="20"/>
        </w:rPr>
        <w:t>采购质疑和投诉办法》（财政部令第94号）提出质疑。提出质疑的供应</w:t>
      </w:r>
      <w:r>
        <w:rPr>
          <w:color w:val="auto"/>
          <w:spacing w:val="9"/>
          <w:sz w:val="20"/>
          <w:szCs w:val="20"/>
        </w:rPr>
        <w:t>商应当是参与本</w:t>
      </w:r>
      <w:r>
        <w:rPr>
          <w:color w:val="auto"/>
          <w:sz w:val="20"/>
          <w:szCs w:val="20"/>
        </w:rPr>
        <w:t xml:space="preserve">  </w:t>
      </w:r>
      <w:r>
        <w:rPr>
          <w:color w:val="auto"/>
          <w:spacing w:val="7"/>
          <w:sz w:val="20"/>
          <w:szCs w:val="20"/>
        </w:rPr>
        <w:t>项目采购活动的供应商。提出时应按照《政府采购质疑和投诉办法》</w:t>
      </w:r>
      <w:r>
        <w:rPr>
          <w:color w:val="auto"/>
          <w:spacing w:val="6"/>
          <w:sz w:val="20"/>
          <w:szCs w:val="20"/>
        </w:rPr>
        <w:t>（财政部令第94号）</w:t>
      </w:r>
      <w:r>
        <w:rPr>
          <w:color w:val="auto"/>
          <w:sz w:val="20"/>
          <w:szCs w:val="20"/>
        </w:rPr>
        <w:t xml:space="preserve"> </w:t>
      </w:r>
      <w:r>
        <w:rPr>
          <w:color w:val="auto"/>
          <w:spacing w:val="9"/>
          <w:sz w:val="20"/>
          <w:szCs w:val="20"/>
        </w:rPr>
        <w:t>第十二条规定提交质疑函和必要的证明材料，如未提出视为全面接受。</w:t>
      </w:r>
    </w:p>
    <w:p w14:paraId="0378405D">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888" w:hanging="888" w:hangingChars="400"/>
        <w:textAlignment w:val="baseline"/>
        <w:rPr>
          <w:color w:val="auto"/>
          <w:sz w:val="20"/>
          <w:szCs w:val="20"/>
        </w:rPr>
      </w:pPr>
      <w:r>
        <w:rPr>
          <w:color w:val="auto"/>
          <w:spacing w:val="11"/>
          <w:sz w:val="20"/>
          <w:szCs w:val="20"/>
        </w:rPr>
        <w:t>37.1.1  对采购文件提出质疑的，潜在供应商应已依法获取采购文件，且应当在获取采购</w:t>
      </w:r>
      <w:r>
        <w:rPr>
          <w:color w:val="auto"/>
          <w:spacing w:val="9"/>
          <w:sz w:val="20"/>
          <w:szCs w:val="20"/>
        </w:rPr>
        <w:t>文件或者采购文件公告期限届满之日起7个工作日内使用</w:t>
      </w:r>
      <w:r>
        <w:rPr>
          <w:color w:val="auto"/>
          <w:sz w:val="20"/>
          <w:szCs w:val="20"/>
        </w:rPr>
        <w:t>CA</w:t>
      </w:r>
      <w:r>
        <w:rPr>
          <w:color w:val="auto"/>
          <w:spacing w:val="9"/>
          <w:sz w:val="20"/>
          <w:szCs w:val="20"/>
        </w:rPr>
        <w:t xml:space="preserve">数字证书登录《全国公 </w:t>
      </w:r>
      <w:r>
        <w:rPr>
          <w:color w:val="auto"/>
          <w:spacing w:val="5"/>
          <w:sz w:val="20"/>
          <w:szCs w:val="20"/>
        </w:rPr>
        <w:t>共资源交易平台（河南省</w:t>
      </w:r>
      <w:r>
        <w:rPr>
          <w:color w:val="auto"/>
          <w:spacing w:val="-20"/>
          <w:sz w:val="20"/>
          <w:szCs w:val="20"/>
        </w:rPr>
        <w:t xml:space="preserve"> </w:t>
      </w:r>
      <w:r>
        <w:rPr>
          <w:color w:val="auto"/>
          <w:spacing w:val="5"/>
          <w:sz w:val="20"/>
          <w:szCs w:val="20"/>
        </w:rPr>
        <w:t>·许昌市）》（</w:t>
      </w:r>
      <w:r>
        <w:rPr>
          <w:color w:val="auto"/>
          <w:sz w:val="20"/>
          <w:szCs w:val="20"/>
        </w:rPr>
        <w:t>http</w:t>
      </w:r>
      <w:r>
        <w:rPr>
          <w:color w:val="auto"/>
          <w:spacing w:val="5"/>
          <w:sz w:val="20"/>
          <w:szCs w:val="20"/>
        </w:rPr>
        <w:t>://117.159.53.11:60632/</w:t>
      </w:r>
      <w:r>
        <w:rPr>
          <w:color w:val="auto"/>
          <w:spacing w:val="16"/>
          <w:sz w:val="20"/>
          <w:szCs w:val="20"/>
        </w:rPr>
        <w:t>），</w:t>
      </w:r>
      <w:r>
        <w:rPr>
          <w:color w:val="auto"/>
          <w:spacing w:val="5"/>
          <w:sz w:val="20"/>
          <w:szCs w:val="20"/>
        </w:rPr>
        <w:t>通过</w:t>
      </w:r>
      <w:r>
        <w:rPr>
          <w:color w:val="auto"/>
          <w:sz w:val="20"/>
          <w:szCs w:val="20"/>
        </w:rPr>
        <w:t xml:space="preserve"> </w:t>
      </w:r>
      <w:r>
        <w:rPr>
          <w:color w:val="auto"/>
          <w:spacing w:val="12"/>
          <w:sz w:val="20"/>
          <w:szCs w:val="20"/>
        </w:rPr>
        <w:t>许昌市公共资源电子交易系统一次性提出，逾期提交或未按照要求提交的质疑函</w:t>
      </w:r>
      <w:r>
        <w:rPr>
          <w:color w:val="auto"/>
          <w:spacing w:val="8"/>
          <w:sz w:val="20"/>
          <w:szCs w:val="20"/>
        </w:rPr>
        <w:t>将不予受理。质疑提出后潜在</w:t>
      </w:r>
      <w:r>
        <w:rPr>
          <w:rFonts w:hint="eastAsia" w:cs="宋体"/>
          <w:color w:val="auto"/>
          <w:spacing w:val="9"/>
          <w:sz w:val="20"/>
          <w:szCs w:val="20"/>
          <w:lang w:val="en-US" w:eastAsia="zh-CN"/>
        </w:rPr>
        <w:t>供应商</w:t>
      </w:r>
      <w:r>
        <w:rPr>
          <w:color w:val="auto"/>
          <w:spacing w:val="8"/>
          <w:sz w:val="20"/>
          <w:szCs w:val="20"/>
        </w:rPr>
        <w:t>应及时联系招标公告中</w:t>
      </w:r>
      <w:r>
        <w:rPr>
          <w:rFonts w:hint="eastAsia" w:eastAsia="宋体"/>
          <w:color w:val="auto"/>
          <w:spacing w:val="8"/>
          <w:sz w:val="20"/>
          <w:szCs w:val="20"/>
          <w:lang w:val="en-US" w:eastAsia="zh-CN"/>
        </w:rPr>
        <w:t>采购代理</w:t>
      </w:r>
      <w:r>
        <w:rPr>
          <w:color w:val="auto"/>
          <w:spacing w:val="8"/>
          <w:sz w:val="20"/>
          <w:szCs w:val="20"/>
        </w:rPr>
        <w:t>机构联系人查看。</w:t>
      </w:r>
    </w:p>
    <w:p w14:paraId="234F323F">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888" w:hanging="888" w:hangingChars="400"/>
        <w:textAlignment w:val="baseline"/>
        <w:rPr>
          <w:color w:val="auto"/>
          <w:sz w:val="20"/>
          <w:szCs w:val="20"/>
        </w:rPr>
      </w:pPr>
      <w:r>
        <w:rPr>
          <w:color w:val="auto"/>
          <w:spacing w:val="11"/>
          <w:sz w:val="20"/>
          <w:szCs w:val="20"/>
        </w:rPr>
        <w:t>37.1.2   对采购过程提出质疑的，为各采购程序环节结束之日起七个工作日内，</w:t>
      </w:r>
      <w:r>
        <w:rPr>
          <w:rFonts w:hint="eastAsia" w:cs="宋体"/>
          <w:color w:val="auto"/>
          <w:spacing w:val="9"/>
          <w:sz w:val="20"/>
          <w:szCs w:val="20"/>
          <w:lang w:val="en-US" w:eastAsia="zh-CN"/>
        </w:rPr>
        <w:t>供应商</w:t>
      </w:r>
      <w:r>
        <w:rPr>
          <w:color w:val="auto"/>
          <w:spacing w:val="11"/>
          <w:sz w:val="20"/>
          <w:szCs w:val="20"/>
        </w:rPr>
        <w:t>使</w:t>
      </w:r>
      <w:r>
        <w:rPr>
          <w:color w:val="auto"/>
          <w:spacing w:val="-7"/>
          <w:sz w:val="20"/>
          <w:szCs w:val="20"/>
        </w:rPr>
        <w:t>用</w:t>
      </w:r>
      <w:r>
        <w:rPr>
          <w:color w:val="auto"/>
          <w:spacing w:val="-46"/>
          <w:sz w:val="20"/>
          <w:szCs w:val="20"/>
        </w:rPr>
        <w:t xml:space="preserve"> </w:t>
      </w:r>
      <w:r>
        <w:rPr>
          <w:color w:val="auto"/>
          <w:spacing w:val="-7"/>
          <w:sz w:val="20"/>
          <w:szCs w:val="20"/>
        </w:rPr>
        <w:t>CA</w:t>
      </w:r>
      <w:r>
        <w:rPr>
          <w:color w:val="auto"/>
          <w:spacing w:val="-41"/>
          <w:sz w:val="20"/>
          <w:szCs w:val="20"/>
        </w:rPr>
        <w:t xml:space="preserve"> </w:t>
      </w:r>
      <w:r>
        <w:rPr>
          <w:color w:val="auto"/>
          <w:spacing w:val="-7"/>
          <w:sz w:val="20"/>
          <w:szCs w:val="20"/>
        </w:rPr>
        <w:t>数</w:t>
      </w:r>
      <w:r>
        <w:rPr>
          <w:color w:val="auto"/>
          <w:spacing w:val="-41"/>
          <w:sz w:val="20"/>
          <w:szCs w:val="20"/>
        </w:rPr>
        <w:t xml:space="preserve"> </w:t>
      </w:r>
      <w:r>
        <w:rPr>
          <w:color w:val="auto"/>
          <w:spacing w:val="-7"/>
          <w:sz w:val="20"/>
          <w:szCs w:val="20"/>
        </w:rPr>
        <w:t>字</w:t>
      </w:r>
      <w:r>
        <w:rPr>
          <w:color w:val="auto"/>
          <w:spacing w:val="-44"/>
          <w:sz w:val="20"/>
          <w:szCs w:val="20"/>
        </w:rPr>
        <w:t xml:space="preserve"> </w:t>
      </w:r>
      <w:r>
        <w:rPr>
          <w:color w:val="auto"/>
          <w:spacing w:val="-7"/>
          <w:sz w:val="20"/>
          <w:szCs w:val="20"/>
        </w:rPr>
        <w:t>证</w:t>
      </w:r>
      <w:r>
        <w:rPr>
          <w:color w:val="auto"/>
          <w:spacing w:val="-37"/>
          <w:sz w:val="20"/>
          <w:szCs w:val="20"/>
        </w:rPr>
        <w:t xml:space="preserve"> </w:t>
      </w:r>
      <w:r>
        <w:rPr>
          <w:color w:val="auto"/>
          <w:spacing w:val="-7"/>
          <w:sz w:val="20"/>
          <w:szCs w:val="20"/>
        </w:rPr>
        <w:t>书登</w:t>
      </w:r>
      <w:r>
        <w:rPr>
          <w:color w:val="auto"/>
          <w:spacing w:val="-41"/>
          <w:sz w:val="20"/>
          <w:szCs w:val="20"/>
        </w:rPr>
        <w:t xml:space="preserve"> </w:t>
      </w:r>
      <w:r>
        <w:rPr>
          <w:color w:val="auto"/>
          <w:spacing w:val="-7"/>
          <w:sz w:val="20"/>
          <w:szCs w:val="20"/>
        </w:rPr>
        <w:t>录</w:t>
      </w:r>
      <w:r>
        <w:rPr>
          <w:color w:val="auto"/>
          <w:spacing w:val="-47"/>
          <w:sz w:val="20"/>
          <w:szCs w:val="20"/>
        </w:rPr>
        <w:t xml:space="preserve"> </w:t>
      </w:r>
      <w:r>
        <w:rPr>
          <w:color w:val="auto"/>
          <w:spacing w:val="-7"/>
          <w:sz w:val="20"/>
          <w:szCs w:val="20"/>
        </w:rPr>
        <w:t>《</w:t>
      </w:r>
      <w:r>
        <w:rPr>
          <w:color w:val="auto"/>
          <w:spacing w:val="-21"/>
          <w:sz w:val="20"/>
          <w:szCs w:val="20"/>
        </w:rPr>
        <w:t xml:space="preserve"> </w:t>
      </w:r>
      <w:r>
        <w:rPr>
          <w:color w:val="auto"/>
          <w:spacing w:val="-7"/>
          <w:sz w:val="20"/>
          <w:szCs w:val="20"/>
        </w:rPr>
        <w:t>全</w:t>
      </w:r>
      <w:r>
        <w:rPr>
          <w:color w:val="auto"/>
          <w:spacing w:val="-24"/>
          <w:sz w:val="20"/>
          <w:szCs w:val="20"/>
        </w:rPr>
        <w:t xml:space="preserve"> </w:t>
      </w:r>
      <w:r>
        <w:rPr>
          <w:color w:val="auto"/>
          <w:spacing w:val="-7"/>
          <w:sz w:val="20"/>
          <w:szCs w:val="20"/>
        </w:rPr>
        <w:t>国</w:t>
      </w:r>
      <w:r>
        <w:rPr>
          <w:color w:val="auto"/>
          <w:spacing w:val="-35"/>
          <w:sz w:val="20"/>
          <w:szCs w:val="20"/>
        </w:rPr>
        <w:t xml:space="preserve"> </w:t>
      </w:r>
      <w:r>
        <w:rPr>
          <w:color w:val="auto"/>
          <w:spacing w:val="-7"/>
          <w:sz w:val="20"/>
          <w:szCs w:val="20"/>
        </w:rPr>
        <w:t>公</w:t>
      </w:r>
      <w:r>
        <w:rPr>
          <w:color w:val="auto"/>
          <w:spacing w:val="-45"/>
          <w:sz w:val="20"/>
          <w:szCs w:val="20"/>
        </w:rPr>
        <w:t xml:space="preserve"> </w:t>
      </w:r>
      <w:r>
        <w:rPr>
          <w:color w:val="auto"/>
          <w:spacing w:val="-7"/>
          <w:sz w:val="20"/>
          <w:szCs w:val="20"/>
        </w:rPr>
        <w:t>共</w:t>
      </w:r>
      <w:r>
        <w:rPr>
          <w:color w:val="auto"/>
          <w:spacing w:val="-33"/>
          <w:sz w:val="20"/>
          <w:szCs w:val="20"/>
        </w:rPr>
        <w:t xml:space="preserve"> </w:t>
      </w:r>
      <w:r>
        <w:rPr>
          <w:color w:val="auto"/>
          <w:spacing w:val="-7"/>
          <w:sz w:val="20"/>
          <w:szCs w:val="20"/>
        </w:rPr>
        <w:t>资</w:t>
      </w:r>
      <w:r>
        <w:rPr>
          <w:color w:val="auto"/>
          <w:spacing w:val="-42"/>
          <w:sz w:val="20"/>
          <w:szCs w:val="20"/>
        </w:rPr>
        <w:t xml:space="preserve"> </w:t>
      </w:r>
      <w:r>
        <w:rPr>
          <w:color w:val="auto"/>
          <w:spacing w:val="-7"/>
          <w:sz w:val="20"/>
          <w:szCs w:val="20"/>
        </w:rPr>
        <w:t>源</w:t>
      </w:r>
      <w:r>
        <w:rPr>
          <w:color w:val="auto"/>
          <w:spacing w:val="-40"/>
          <w:sz w:val="20"/>
          <w:szCs w:val="20"/>
        </w:rPr>
        <w:t xml:space="preserve"> </w:t>
      </w:r>
      <w:r>
        <w:rPr>
          <w:color w:val="auto"/>
          <w:spacing w:val="-7"/>
          <w:sz w:val="20"/>
          <w:szCs w:val="20"/>
        </w:rPr>
        <w:t>交</w:t>
      </w:r>
      <w:r>
        <w:rPr>
          <w:color w:val="auto"/>
          <w:spacing w:val="-28"/>
          <w:sz w:val="20"/>
          <w:szCs w:val="20"/>
        </w:rPr>
        <w:t xml:space="preserve"> </w:t>
      </w:r>
      <w:r>
        <w:rPr>
          <w:color w:val="auto"/>
          <w:spacing w:val="-7"/>
          <w:sz w:val="20"/>
          <w:szCs w:val="20"/>
        </w:rPr>
        <w:t>易</w:t>
      </w:r>
      <w:r>
        <w:rPr>
          <w:color w:val="auto"/>
          <w:spacing w:val="-45"/>
          <w:sz w:val="20"/>
          <w:szCs w:val="20"/>
        </w:rPr>
        <w:t xml:space="preserve"> </w:t>
      </w:r>
      <w:r>
        <w:rPr>
          <w:color w:val="auto"/>
          <w:spacing w:val="-7"/>
          <w:sz w:val="20"/>
          <w:szCs w:val="20"/>
        </w:rPr>
        <w:t>平</w:t>
      </w:r>
      <w:r>
        <w:rPr>
          <w:color w:val="auto"/>
          <w:spacing w:val="-25"/>
          <w:sz w:val="20"/>
          <w:szCs w:val="20"/>
        </w:rPr>
        <w:t xml:space="preserve"> </w:t>
      </w:r>
      <w:r>
        <w:rPr>
          <w:color w:val="auto"/>
          <w:spacing w:val="-7"/>
          <w:sz w:val="20"/>
          <w:szCs w:val="20"/>
        </w:rPr>
        <w:t>台</w:t>
      </w:r>
      <w:r>
        <w:rPr>
          <w:color w:val="auto"/>
          <w:spacing w:val="-47"/>
          <w:sz w:val="20"/>
          <w:szCs w:val="20"/>
        </w:rPr>
        <w:t xml:space="preserve"> </w:t>
      </w:r>
      <w:r>
        <w:rPr>
          <w:color w:val="auto"/>
          <w:spacing w:val="-7"/>
          <w:sz w:val="20"/>
          <w:szCs w:val="20"/>
        </w:rPr>
        <w:t>（ 河</w:t>
      </w:r>
      <w:r>
        <w:rPr>
          <w:color w:val="auto"/>
          <w:spacing w:val="-42"/>
          <w:sz w:val="20"/>
          <w:szCs w:val="20"/>
        </w:rPr>
        <w:t xml:space="preserve"> </w:t>
      </w:r>
      <w:r>
        <w:rPr>
          <w:color w:val="auto"/>
          <w:spacing w:val="-7"/>
          <w:sz w:val="20"/>
          <w:szCs w:val="20"/>
        </w:rPr>
        <w:t>南</w:t>
      </w:r>
      <w:r>
        <w:rPr>
          <w:color w:val="auto"/>
          <w:spacing w:val="-38"/>
          <w:sz w:val="20"/>
          <w:szCs w:val="20"/>
        </w:rPr>
        <w:t xml:space="preserve"> </w:t>
      </w:r>
      <w:r>
        <w:rPr>
          <w:color w:val="auto"/>
          <w:spacing w:val="-7"/>
          <w:sz w:val="20"/>
          <w:szCs w:val="20"/>
        </w:rPr>
        <w:t>省</w:t>
      </w:r>
      <w:r>
        <w:rPr>
          <w:color w:val="auto"/>
          <w:spacing w:val="28"/>
          <w:sz w:val="20"/>
          <w:szCs w:val="20"/>
        </w:rPr>
        <w:t xml:space="preserve"> </w:t>
      </w:r>
      <w:r>
        <w:rPr>
          <w:color w:val="auto"/>
          <w:spacing w:val="-7"/>
          <w:sz w:val="20"/>
          <w:szCs w:val="20"/>
        </w:rPr>
        <w:t>·</w:t>
      </w:r>
      <w:r>
        <w:rPr>
          <w:color w:val="auto"/>
          <w:spacing w:val="-41"/>
          <w:sz w:val="20"/>
          <w:szCs w:val="20"/>
        </w:rPr>
        <w:t xml:space="preserve"> </w:t>
      </w:r>
      <w:r>
        <w:rPr>
          <w:color w:val="auto"/>
          <w:spacing w:val="-7"/>
          <w:sz w:val="20"/>
          <w:szCs w:val="20"/>
        </w:rPr>
        <w:t>许 昌</w:t>
      </w:r>
      <w:r>
        <w:rPr>
          <w:color w:val="auto"/>
          <w:spacing w:val="-38"/>
          <w:sz w:val="20"/>
          <w:szCs w:val="20"/>
        </w:rPr>
        <w:t xml:space="preserve"> </w:t>
      </w:r>
      <w:r>
        <w:rPr>
          <w:color w:val="auto"/>
          <w:spacing w:val="-8"/>
          <w:sz w:val="20"/>
          <w:szCs w:val="20"/>
        </w:rPr>
        <w:t>市 ）</w:t>
      </w:r>
      <w:r>
        <w:rPr>
          <w:color w:val="auto"/>
          <w:spacing w:val="-28"/>
          <w:sz w:val="20"/>
          <w:szCs w:val="20"/>
        </w:rPr>
        <w:t xml:space="preserve"> </w:t>
      </w:r>
      <w:r>
        <w:rPr>
          <w:color w:val="auto"/>
          <w:spacing w:val="-8"/>
          <w:sz w:val="20"/>
          <w:szCs w:val="20"/>
        </w:rPr>
        <w:t>》</w:t>
      </w:r>
      <w:r>
        <w:rPr>
          <w:color w:val="auto"/>
          <w:sz w:val="20"/>
          <w:szCs w:val="20"/>
        </w:rPr>
        <w:t xml:space="preserve"> </w:t>
      </w:r>
      <w:r>
        <w:rPr>
          <w:color w:val="auto"/>
          <w:spacing w:val="7"/>
          <w:sz w:val="20"/>
          <w:szCs w:val="20"/>
        </w:rPr>
        <w:t>（</w:t>
      </w:r>
      <w:r>
        <w:rPr>
          <w:color w:val="auto"/>
          <w:sz w:val="20"/>
          <w:szCs w:val="20"/>
        </w:rPr>
        <w:t>http</w:t>
      </w:r>
      <w:r>
        <w:rPr>
          <w:color w:val="auto"/>
          <w:spacing w:val="7"/>
          <w:sz w:val="20"/>
          <w:szCs w:val="20"/>
        </w:rPr>
        <w:t>://</w:t>
      </w:r>
      <w:r>
        <w:rPr>
          <w:color w:val="auto"/>
        </w:rPr>
        <w:fldChar w:fldCharType="begin"/>
      </w:r>
      <w:r>
        <w:rPr>
          <w:color w:val="auto"/>
        </w:rPr>
        <w:instrText xml:space="preserve"> HYPERLINK "117.159.53.11" </w:instrText>
      </w:r>
      <w:r>
        <w:rPr>
          <w:color w:val="auto"/>
        </w:rPr>
        <w:fldChar w:fldCharType="separate"/>
      </w:r>
      <w:r>
        <w:rPr>
          <w:color w:val="auto"/>
          <w:spacing w:val="7"/>
          <w:sz w:val="20"/>
          <w:szCs w:val="20"/>
        </w:rPr>
        <w:t>117.159.53.11</w:t>
      </w:r>
      <w:r>
        <w:rPr>
          <w:color w:val="auto"/>
          <w:spacing w:val="7"/>
          <w:sz w:val="20"/>
          <w:szCs w:val="20"/>
        </w:rPr>
        <w:fldChar w:fldCharType="end"/>
      </w:r>
      <w:r>
        <w:rPr>
          <w:color w:val="auto"/>
          <w:spacing w:val="7"/>
          <w:sz w:val="20"/>
          <w:szCs w:val="20"/>
        </w:rPr>
        <w:t>:60632/</w:t>
      </w:r>
      <w:r>
        <w:rPr>
          <w:color w:val="auto"/>
          <w:spacing w:val="12"/>
          <w:sz w:val="20"/>
          <w:szCs w:val="20"/>
        </w:rPr>
        <w:t>），</w:t>
      </w:r>
      <w:r>
        <w:rPr>
          <w:color w:val="auto"/>
          <w:spacing w:val="7"/>
          <w:sz w:val="20"/>
          <w:szCs w:val="20"/>
        </w:rPr>
        <w:t>通过许昌市公共资源电子交易系统一次性提</w:t>
      </w:r>
      <w:r>
        <w:rPr>
          <w:color w:val="auto"/>
          <w:sz w:val="20"/>
          <w:szCs w:val="20"/>
        </w:rPr>
        <w:t xml:space="preserve"> </w:t>
      </w:r>
      <w:r>
        <w:rPr>
          <w:color w:val="auto"/>
          <w:spacing w:val="12"/>
          <w:sz w:val="20"/>
          <w:szCs w:val="20"/>
        </w:rPr>
        <w:t>出，逾期提交或未按照要求提交的质疑函将不予受理。质疑提出后</w:t>
      </w:r>
      <w:r>
        <w:rPr>
          <w:rFonts w:hint="eastAsia" w:cs="宋体"/>
          <w:color w:val="auto"/>
          <w:spacing w:val="9"/>
          <w:sz w:val="20"/>
          <w:szCs w:val="20"/>
          <w:lang w:val="en-US" w:eastAsia="zh-CN"/>
        </w:rPr>
        <w:t>供应商</w:t>
      </w:r>
      <w:r>
        <w:rPr>
          <w:color w:val="auto"/>
          <w:spacing w:val="12"/>
          <w:sz w:val="20"/>
          <w:szCs w:val="20"/>
        </w:rPr>
        <w:t>应及时</w:t>
      </w:r>
      <w:r>
        <w:rPr>
          <w:color w:val="auto"/>
          <w:spacing w:val="8"/>
          <w:sz w:val="20"/>
          <w:szCs w:val="20"/>
        </w:rPr>
        <w:t>联系招标公告中采</w:t>
      </w:r>
      <w:r>
        <w:rPr>
          <w:rFonts w:hint="eastAsia"/>
          <w:color w:val="auto"/>
          <w:spacing w:val="8"/>
          <w:sz w:val="20"/>
          <w:szCs w:val="20"/>
          <w:lang w:val="en-US" w:eastAsia="zh-CN"/>
        </w:rPr>
        <w:t>购</w:t>
      </w:r>
      <w:r>
        <w:rPr>
          <w:color w:val="auto"/>
          <w:spacing w:val="8"/>
          <w:sz w:val="20"/>
          <w:szCs w:val="20"/>
        </w:rPr>
        <w:t>机构联系人查看。</w:t>
      </w:r>
    </w:p>
    <w:p w14:paraId="72AB3BBE">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888" w:hanging="888" w:hangingChars="400"/>
        <w:textAlignment w:val="baseline"/>
        <w:rPr>
          <w:color w:val="auto"/>
          <w:sz w:val="20"/>
          <w:szCs w:val="20"/>
        </w:rPr>
      </w:pPr>
      <w:r>
        <w:rPr>
          <w:color w:val="auto"/>
          <w:spacing w:val="11"/>
          <w:sz w:val="20"/>
          <w:szCs w:val="20"/>
        </w:rPr>
        <w:t>37.1.3   对中标结果提出质疑的，为中标结果公告期限届满之日起七个工作日内，</w:t>
      </w:r>
      <w:r>
        <w:rPr>
          <w:rFonts w:hint="eastAsia" w:cs="宋体"/>
          <w:color w:val="auto"/>
          <w:spacing w:val="9"/>
          <w:sz w:val="20"/>
          <w:szCs w:val="20"/>
          <w:lang w:val="en-US" w:eastAsia="zh-CN"/>
        </w:rPr>
        <w:t>供应商</w:t>
      </w:r>
      <w:r>
        <w:rPr>
          <w:color w:val="auto"/>
          <w:spacing w:val="-8"/>
          <w:sz w:val="20"/>
          <w:szCs w:val="20"/>
        </w:rPr>
        <w:t>使</w:t>
      </w:r>
      <w:r>
        <w:rPr>
          <w:color w:val="auto"/>
          <w:spacing w:val="-47"/>
          <w:sz w:val="20"/>
          <w:szCs w:val="20"/>
        </w:rPr>
        <w:t xml:space="preserve"> </w:t>
      </w:r>
      <w:r>
        <w:rPr>
          <w:color w:val="auto"/>
          <w:spacing w:val="-8"/>
          <w:sz w:val="20"/>
          <w:szCs w:val="20"/>
        </w:rPr>
        <w:t>用CA</w:t>
      </w:r>
      <w:r>
        <w:rPr>
          <w:color w:val="auto"/>
          <w:spacing w:val="-51"/>
          <w:sz w:val="20"/>
          <w:szCs w:val="20"/>
        </w:rPr>
        <w:t xml:space="preserve"> </w:t>
      </w:r>
      <w:r>
        <w:rPr>
          <w:color w:val="auto"/>
          <w:spacing w:val="-8"/>
          <w:sz w:val="20"/>
          <w:szCs w:val="20"/>
        </w:rPr>
        <w:t>数</w:t>
      </w:r>
      <w:r>
        <w:rPr>
          <w:color w:val="auto"/>
          <w:spacing w:val="-50"/>
          <w:sz w:val="20"/>
          <w:szCs w:val="20"/>
        </w:rPr>
        <w:t xml:space="preserve"> </w:t>
      </w:r>
      <w:r>
        <w:rPr>
          <w:color w:val="auto"/>
          <w:spacing w:val="-8"/>
          <w:sz w:val="20"/>
          <w:szCs w:val="20"/>
        </w:rPr>
        <w:t>字</w:t>
      </w:r>
      <w:r>
        <w:rPr>
          <w:color w:val="auto"/>
          <w:spacing w:val="-52"/>
          <w:sz w:val="20"/>
          <w:szCs w:val="20"/>
        </w:rPr>
        <w:t xml:space="preserve"> </w:t>
      </w:r>
      <w:r>
        <w:rPr>
          <w:color w:val="auto"/>
          <w:spacing w:val="-8"/>
          <w:sz w:val="20"/>
          <w:szCs w:val="20"/>
        </w:rPr>
        <w:t>证</w:t>
      </w:r>
      <w:r>
        <w:rPr>
          <w:color w:val="auto"/>
          <w:spacing w:val="-47"/>
          <w:sz w:val="20"/>
          <w:szCs w:val="20"/>
        </w:rPr>
        <w:t xml:space="preserve"> </w:t>
      </w:r>
      <w:r>
        <w:rPr>
          <w:color w:val="auto"/>
          <w:spacing w:val="-8"/>
          <w:sz w:val="20"/>
          <w:szCs w:val="20"/>
        </w:rPr>
        <w:t>书</w:t>
      </w:r>
      <w:r>
        <w:rPr>
          <w:color w:val="auto"/>
          <w:spacing w:val="-49"/>
          <w:sz w:val="20"/>
          <w:szCs w:val="20"/>
        </w:rPr>
        <w:t xml:space="preserve"> </w:t>
      </w:r>
      <w:r>
        <w:rPr>
          <w:color w:val="auto"/>
          <w:spacing w:val="-8"/>
          <w:sz w:val="20"/>
          <w:szCs w:val="20"/>
        </w:rPr>
        <w:t>登</w:t>
      </w:r>
      <w:r>
        <w:rPr>
          <w:color w:val="auto"/>
          <w:spacing w:val="-51"/>
          <w:sz w:val="20"/>
          <w:szCs w:val="20"/>
        </w:rPr>
        <w:t xml:space="preserve"> </w:t>
      </w:r>
      <w:r>
        <w:rPr>
          <w:color w:val="auto"/>
          <w:spacing w:val="-8"/>
          <w:sz w:val="20"/>
          <w:szCs w:val="20"/>
        </w:rPr>
        <w:t>录</w:t>
      </w:r>
      <w:r>
        <w:rPr>
          <w:color w:val="auto"/>
          <w:spacing w:val="-54"/>
          <w:sz w:val="20"/>
          <w:szCs w:val="20"/>
        </w:rPr>
        <w:t xml:space="preserve"> </w:t>
      </w:r>
      <w:r>
        <w:rPr>
          <w:color w:val="auto"/>
          <w:spacing w:val="-8"/>
          <w:sz w:val="20"/>
          <w:szCs w:val="20"/>
        </w:rPr>
        <w:t>《</w:t>
      </w:r>
      <w:r>
        <w:rPr>
          <w:color w:val="auto"/>
          <w:spacing w:val="-31"/>
          <w:sz w:val="20"/>
          <w:szCs w:val="20"/>
        </w:rPr>
        <w:t xml:space="preserve"> </w:t>
      </w:r>
      <w:r>
        <w:rPr>
          <w:color w:val="auto"/>
          <w:spacing w:val="-8"/>
          <w:sz w:val="20"/>
          <w:szCs w:val="20"/>
        </w:rPr>
        <w:t>全</w:t>
      </w:r>
      <w:r>
        <w:rPr>
          <w:color w:val="auto"/>
          <w:spacing w:val="-31"/>
          <w:sz w:val="20"/>
          <w:szCs w:val="20"/>
        </w:rPr>
        <w:t xml:space="preserve"> </w:t>
      </w:r>
      <w:r>
        <w:rPr>
          <w:color w:val="auto"/>
          <w:spacing w:val="-8"/>
          <w:sz w:val="20"/>
          <w:szCs w:val="20"/>
        </w:rPr>
        <w:t>国</w:t>
      </w:r>
      <w:r>
        <w:rPr>
          <w:color w:val="auto"/>
          <w:spacing w:val="-44"/>
          <w:sz w:val="20"/>
          <w:szCs w:val="20"/>
        </w:rPr>
        <w:t xml:space="preserve"> </w:t>
      </w:r>
      <w:r>
        <w:rPr>
          <w:color w:val="auto"/>
          <w:spacing w:val="-8"/>
          <w:sz w:val="20"/>
          <w:szCs w:val="20"/>
        </w:rPr>
        <w:t>公</w:t>
      </w:r>
      <w:r>
        <w:rPr>
          <w:color w:val="auto"/>
          <w:spacing w:val="-55"/>
          <w:sz w:val="20"/>
          <w:szCs w:val="20"/>
        </w:rPr>
        <w:t xml:space="preserve"> </w:t>
      </w:r>
      <w:r>
        <w:rPr>
          <w:color w:val="auto"/>
          <w:spacing w:val="-8"/>
          <w:sz w:val="20"/>
          <w:szCs w:val="20"/>
        </w:rPr>
        <w:t>共</w:t>
      </w:r>
      <w:r>
        <w:rPr>
          <w:color w:val="auto"/>
          <w:spacing w:val="-42"/>
          <w:sz w:val="20"/>
          <w:szCs w:val="20"/>
        </w:rPr>
        <w:t xml:space="preserve"> </w:t>
      </w:r>
      <w:r>
        <w:rPr>
          <w:color w:val="auto"/>
          <w:spacing w:val="-8"/>
          <w:sz w:val="20"/>
          <w:szCs w:val="20"/>
        </w:rPr>
        <w:t>资</w:t>
      </w:r>
      <w:r>
        <w:rPr>
          <w:color w:val="auto"/>
          <w:spacing w:val="-52"/>
          <w:sz w:val="20"/>
          <w:szCs w:val="20"/>
        </w:rPr>
        <w:t xml:space="preserve"> </w:t>
      </w:r>
      <w:r>
        <w:rPr>
          <w:color w:val="auto"/>
          <w:spacing w:val="-8"/>
          <w:sz w:val="20"/>
          <w:szCs w:val="20"/>
        </w:rPr>
        <w:t>源</w:t>
      </w:r>
      <w:r>
        <w:rPr>
          <w:color w:val="auto"/>
          <w:spacing w:val="-47"/>
          <w:sz w:val="20"/>
          <w:szCs w:val="20"/>
        </w:rPr>
        <w:t xml:space="preserve"> </w:t>
      </w:r>
      <w:r>
        <w:rPr>
          <w:color w:val="auto"/>
          <w:spacing w:val="-8"/>
          <w:sz w:val="20"/>
          <w:szCs w:val="20"/>
        </w:rPr>
        <w:t>交</w:t>
      </w:r>
      <w:r>
        <w:rPr>
          <w:color w:val="auto"/>
          <w:spacing w:val="-38"/>
          <w:sz w:val="20"/>
          <w:szCs w:val="20"/>
        </w:rPr>
        <w:t xml:space="preserve"> </w:t>
      </w:r>
      <w:r>
        <w:rPr>
          <w:color w:val="auto"/>
          <w:spacing w:val="-8"/>
          <w:sz w:val="20"/>
          <w:szCs w:val="20"/>
        </w:rPr>
        <w:t>易</w:t>
      </w:r>
      <w:r>
        <w:rPr>
          <w:color w:val="auto"/>
          <w:spacing w:val="-52"/>
          <w:sz w:val="20"/>
          <w:szCs w:val="20"/>
        </w:rPr>
        <w:t xml:space="preserve"> </w:t>
      </w:r>
      <w:r>
        <w:rPr>
          <w:color w:val="auto"/>
          <w:spacing w:val="-8"/>
          <w:sz w:val="20"/>
          <w:szCs w:val="20"/>
        </w:rPr>
        <w:t>平</w:t>
      </w:r>
      <w:r>
        <w:rPr>
          <w:color w:val="auto"/>
          <w:spacing w:val="-37"/>
          <w:sz w:val="20"/>
          <w:szCs w:val="20"/>
        </w:rPr>
        <w:t xml:space="preserve"> </w:t>
      </w:r>
      <w:r>
        <w:rPr>
          <w:color w:val="auto"/>
          <w:spacing w:val="-8"/>
          <w:sz w:val="20"/>
          <w:szCs w:val="20"/>
        </w:rPr>
        <w:t>台</w:t>
      </w:r>
      <w:r>
        <w:rPr>
          <w:color w:val="auto"/>
          <w:spacing w:val="-55"/>
          <w:sz w:val="20"/>
          <w:szCs w:val="20"/>
        </w:rPr>
        <w:t xml:space="preserve"> </w:t>
      </w:r>
      <w:r>
        <w:rPr>
          <w:color w:val="auto"/>
          <w:spacing w:val="-8"/>
          <w:sz w:val="20"/>
          <w:szCs w:val="20"/>
        </w:rPr>
        <w:t>（</w:t>
      </w:r>
      <w:r>
        <w:rPr>
          <w:color w:val="auto"/>
          <w:spacing w:val="-21"/>
          <w:sz w:val="20"/>
          <w:szCs w:val="20"/>
        </w:rPr>
        <w:t xml:space="preserve"> </w:t>
      </w:r>
      <w:r>
        <w:rPr>
          <w:color w:val="auto"/>
          <w:spacing w:val="-8"/>
          <w:sz w:val="20"/>
          <w:szCs w:val="20"/>
        </w:rPr>
        <w:t>河</w:t>
      </w:r>
      <w:r>
        <w:rPr>
          <w:color w:val="auto"/>
          <w:spacing w:val="-49"/>
          <w:sz w:val="20"/>
          <w:szCs w:val="20"/>
        </w:rPr>
        <w:t xml:space="preserve"> </w:t>
      </w:r>
      <w:r>
        <w:rPr>
          <w:color w:val="auto"/>
          <w:spacing w:val="-8"/>
          <w:sz w:val="20"/>
          <w:szCs w:val="20"/>
        </w:rPr>
        <w:t>南</w:t>
      </w:r>
      <w:r>
        <w:rPr>
          <w:color w:val="auto"/>
          <w:spacing w:val="-48"/>
          <w:sz w:val="20"/>
          <w:szCs w:val="20"/>
        </w:rPr>
        <w:t xml:space="preserve"> </w:t>
      </w:r>
      <w:r>
        <w:rPr>
          <w:color w:val="auto"/>
          <w:spacing w:val="-8"/>
          <w:sz w:val="20"/>
          <w:szCs w:val="20"/>
        </w:rPr>
        <w:t>省</w:t>
      </w:r>
      <w:r>
        <w:rPr>
          <w:color w:val="auto"/>
          <w:spacing w:val="21"/>
          <w:sz w:val="20"/>
          <w:szCs w:val="20"/>
        </w:rPr>
        <w:t xml:space="preserve"> </w:t>
      </w:r>
      <w:r>
        <w:rPr>
          <w:color w:val="auto"/>
          <w:spacing w:val="-8"/>
          <w:sz w:val="20"/>
          <w:szCs w:val="20"/>
        </w:rPr>
        <w:t>·</w:t>
      </w:r>
      <w:r>
        <w:rPr>
          <w:color w:val="auto"/>
          <w:spacing w:val="-51"/>
          <w:sz w:val="20"/>
          <w:szCs w:val="20"/>
        </w:rPr>
        <w:t xml:space="preserve"> </w:t>
      </w:r>
      <w:r>
        <w:rPr>
          <w:color w:val="auto"/>
          <w:spacing w:val="-8"/>
          <w:sz w:val="20"/>
          <w:szCs w:val="20"/>
        </w:rPr>
        <w:t>许</w:t>
      </w:r>
      <w:r>
        <w:rPr>
          <w:color w:val="auto"/>
          <w:spacing w:val="-27"/>
          <w:sz w:val="20"/>
          <w:szCs w:val="20"/>
        </w:rPr>
        <w:t xml:space="preserve"> </w:t>
      </w:r>
      <w:r>
        <w:rPr>
          <w:color w:val="auto"/>
          <w:spacing w:val="-8"/>
          <w:sz w:val="20"/>
          <w:szCs w:val="20"/>
        </w:rPr>
        <w:t>昌</w:t>
      </w:r>
      <w:r>
        <w:rPr>
          <w:color w:val="auto"/>
          <w:spacing w:val="-46"/>
          <w:sz w:val="20"/>
          <w:szCs w:val="20"/>
        </w:rPr>
        <w:t xml:space="preserve"> </w:t>
      </w:r>
      <w:r>
        <w:rPr>
          <w:color w:val="auto"/>
          <w:spacing w:val="-8"/>
          <w:sz w:val="20"/>
          <w:szCs w:val="20"/>
        </w:rPr>
        <w:t>市</w:t>
      </w:r>
      <w:r>
        <w:rPr>
          <w:color w:val="auto"/>
          <w:spacing w:val="-29"/>
          <w:sz w:val="20"/>
          <w:szCs w:val="20"/>
        </w:rPr>
        <w:t xml:space="preserve"> </w:t>
      </w:r>
      <w:r>
        <w:rPr>
          <w:color w:val="auto"/>
          <w:spacing w:val="-8"/>
          <w:sz w:val="20"/>
          <w:szCs w:val="20"/>
        </w:rPr>
        <w:t>）</w:t>
      </w:r>
      <w:r>
        <w:rPr>
          <w:color w:val="auto"/>
          <w:spacing w:val="-37"/>
          <w:sz w:val="20"/>
          <w:szCs w:val="20"/>
        </w:rPr>
        <w:t xml:space="preserve"> </w:t>
      </w:r>
      <w:r>
        <w:rPr>
          <w:color w:val="auto"/>
          <w:spacing w:val="-8"/>
          <w:sz w:val="20"/>
          <w:szCs w:val="20"/>
        </w:rPr>
        <w:t>》</w:t>
      </w:r>
      <w:r>
        <w:rPr>
          <w:color w:val="auto"/>
          <w:sz w:val="20"/>
          <w:szCs w:val="20"/>
        </w:rPr>
        <w:t xml:space="preserve"> </w:t>
      </w:r>
      <w:r>
        <w:rPr>
          <w:color w:val="auto"/>
          <w:spacing w:val="7"/>
          <w:sz w:val="20"/>
          <w:szCs w:val="20"/>
        </w:rPr>
        <w:t>（</w:t>
      </w:r>
      <w:r>
        <w:rPr>
          <w:color w:val="auto"/>
          <w:sz w:val="20"/>
          <w:szCs w:val="20"/>
        </w:rPr>
        <w:t>http</w:t>
      </w:r>
      <w:r>
        <w:rPr>
          <w:color w:val="auto"/>
          <w:spacing w:val="7"/>
          <w:sz w:val="20"/>
          <w:szCs w:val="20"/>
        </w:rPr>
        <w:t>://</w:t>
      </w:r>
      <w:r>
        <w:rPr>
          <w:color w:val="auto"/>
        </w:rPr>
        <w:fldChar w:fldCharType="begin"/>
      </w:r>
      <w:r>
        <w:rPr>
          <w:color w:val="auto"/>
        </w:rPr>
        <w:instrText xml:space="preserve"> HYPERLINK "117.159.53.11" </w:instrText>
      </w:r>
      <w:r>
        <w:rPr>
          <w:color w:val="auto"/>
        </w:rPr>
        <w:fldChar w:fldCharType="separate"/>
      </w:r>
      <w:r>
        <w:rPr>
          <w:color w:val="auto"/>
          <w:spacing w:val="7"/>
          <w:sz w:val="20"/>
          <w:szCs w:val="20"/>
        </w:rPr>
        <w:t>117.159.53.11</w:t>
      </w:r>
      <w:r>
        <w:rPr>
          <w:color w:val="auto"/>
          <w:spacing w:val="7"/>
          <w:sz w:val="20"/>
          <w:szCs w:val="20"/>
        </w:rPr>
        <w:fldChar w:fldCharType="end"/>
      </w:r>
      <w:r>
        <w:rPr>
          <w:color w:val="auto"/>
          <w:spacing w:val="7"/>
          <w:sz w:val="20"/>
          <w:szCs w:val="20"/>
        </w:rPr>
        <w:t>:60632/</w:t>
      </w:r>
      <w:r>
        <w:rPr>
          <w:color w:val="auto"/>
          <w:spacing w:val="12"/>
          <w:sz w:val="20"/>
          <w:szCs w:val="20"/>
        </w:rPr>
        <w:t>），</w:t>
      </w:r>
      <w:r>
        <w:rPr>
          <w:color w:val="auto"/>
          <w:spacing w:val="7"/>
          <w:sz w:val="20"/>
          <w:szCs w:val="20"/>
        </w:rPr>
        <w:t>通过许昌市公共资源电子交易系统一次性提</w:t>
      </w:r>
      <w:r>
        <w:rPr>
          <w:color w:val="auto"/>
          <w:sz w:val="20"/>
          <w:szCs w:val="20"/>
        </w:rPr>
        <w:t xml:space="preserve"> </w:t>
      </w:r>
      <w:r>
        <w:rPr>
          <w:color w:val="auto"/>
          <w:spacing w:val="12"/>
          <w:sz w:val="20"/>
          <w:szCs w:val="20"/>
        </w:rPr>
        <w:t>出，逾期提交或未按照要求提交的质疑函将不予受理。质疑提出后</w:t>
      </w:r>
      <w:r>
        <w:rPr>
          <w:rFonts w:hint="eastAsia" w:cs="宋体"/>
          <w:color w:val="auto"/>
          <w:spacing w:val="9"/>
          <w:sz w:val="20"/>
          <w:szCs w:val="20"/>
          <w:lang w:val="en-US" w:eastAsia="zh-CN"/>
        </w:rPr>
        <w:t>供应商</w:t>
      </w:r>
      <w:r>
        <w:rPr>
          <w:color w:val="auto"/>
          <w:spacing w:val="12"/>
          <w:sz w:val="20"/>
          <w:szCs w:val="20"/>
        </w:rPr>
        <w:t>应及时</w:t>
      </w:r>
      <w:r>
        <w:rPr>
          <w:color w:val="auto"/>
          <w:spacing w:val="5"/>
          <w:sz w:val="20"/>
          <w:szCs w:val="20"/>
        </w:rPr>
        <w:t xml:space="preserve"> </w:t>
      </w:r>
      <w:r>
        <w:rPr>
          <w:color w:val="auto"/>
          <w:spacing w:val="8"/>
          <w:sz w:val="20"/>
          <w:szCs w:val="20"/>
        </w:rPr>
        <w:t>联系招标公告中</w:t>
      </w:r>
      <w:r>
        <w:rPr>
          <w:rFonts w:hint="eastAsia"/>
          <w:color w:val="auto"/>
          <w:spacing w:val="8"/>
          <w:sz w:val="20"/>
          <w:szCs w:val="20"/>
          <w:lang w:val="en-US" w:eastAsia="zh-CN"/>
        </w:rPr>
        <w:t>采购代理</w:t>
      </w:r>
      <w:r>
        <w:rPr>
          <w:color w:val="auto"/>
          <w:spacing w:val="8"/>
          <w:sz w:val="20"/>
          <w:szCs w:val="20"/>
        </w:rPr>
        <w:t>机构联系人查看。</w:t>
      </w:r>
    </w:p>
    <w:p w14:paraId="214821B6">
      <w:pPr>
        <w:pStyle w:val="4"/>
        <w:keepNext w:val="0"/>
        <w:keepLines w:val="0"/>
        <w:pageBreakBefore w:val="0"/>
        <w:widowControl/>
        <w:kinsoku w:val="0"/>
        <w:wordWrap/>
        <w:overflowPunct/>
        <w:topLinePunct w:val="0"/>
        <w:autoSpaceDE w:val="0"/>
        <w:autoSpaceDN w:val="0"/>
        <w:bidi w:val="0"/>
        <w:adjustRightInd w:val="0"/>
        <w:snapToGrid w:val="0"/>
        <w:spacing w:line="480" w:lineRule="exact"/>
        <w:jc w:val="right"/>
        <w:textAlignment w:val="baseline"/>
        <w:rPr>
          <w:color w:val="auto"/>
          <w:spacing w:val="8"/>
          <w:sz w:val="20"/>
          <w:szCs w:val="20"/>
        </w:rPr>
      </w:pPr>
      <w:r>
        <w:rPr>
          <w:color w:val="auto"/>
          <w:spacing w:val="8"/>
          <w:sz w:val="20"/>
          <w:szCs w:val="20"/>
        </w:rPr>
        <w:t>37. 2    采购人、采购代理机构认为供应商质疑不成立，或者成立但未对成交结果构成影响的</w:t>
      </w:r>
    </w:p>
    <w:p w14:paraId="262C7923">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798" w:leftChars="380" w:firstLine="0" w:firstLineChars="0"/>
        <w:jc w:val="both"/>
        <w:textAlignment w:val="baseline"/>
        <w:rPr>
          <w:color w:val="auto"/>
          <w:sz w:val="20"/>
          <w:szCs w:val="20"/>
        </w:rPr>
      </w:pPr>
      <w:r>
        <w:rPr>
          <w:color w:val="auto"/>
          <w:spacing w:val="8"/>
          <w:sz w:val="20"/>
          <w:szCs w:val="20"/>
        </w:rPr>
        <w:t>，</w:t>
      </w:r>
      <w:r>
        <w:rPr>
          <w:color w:val="auto"/>
          <w:spacing w:val="18"/>
          <w:sz w:val="20"/>
          <w:szCs w:val="20"/>
        </w:rPr>
        <w:t>在收到质疑函7个工作</w:t>
      </w:r>
      <w:r>
        <w:rPr>
          <w:color w:val="auto"/>
          <w:spacing w:val="-27"/>
          <w:sz w:val="20"/>
          <w:szCs w:val="20"/>
        </w:rPr>
        <w:t xml:space="preserve"> </w:t>
      </w:r>
      <w:r>
        <w:rPr>
          <w:color w:val="auto"/>
          <w:spacing w:val="18"/>
          <w:sz w:val="20"/>
          <w:szCs w:val="20"/>
        </w:rPr>
        <w:t>日</w:t>
      </w:r>
      <w:r>
        <w:rPr>
          <w:color w:val="auto"/>
          <w:spacing w:val="-47"/>
          <w:sz w:val="20"/>
          <w:szCs w:val="20"/>
        </w:rPr>
        <w:t xml:space="preserve"> </w:t>
      </w:r>
      <w:r>
        <w:rPr>
          <w:color w:val="auto"/>
          <w:spacing w:val="18"/>
          <w:sz w:val="20"/>
          <w:szCs w:val="20"/>
        </w:rPr>
        <w:t>内通过《全国公共资源交易平台（河南省 ·</w:t>
      </w:r>
      <w:r>
        <w:rPr>
          <w:color w:val="auto"/>
          <w:spacing w:val="-70"/>
          <w:sz w:val="20"/>
          <w:szCs w:val="20"/>
        </w:rPr>
        <w:t xml:space="preserve"> </w:t>
      </w:r>
      <w:r>
        <w:rPr>
          <w:color w:val="auto"/>
          <w:spacing w:val="18"/>
          <w:sz w:val="20"/>
          <w:szCs w:val="20"/>
        </w:rPr>
        <w:t>许昌市）》</w:t>
      </w:r>
      <w:r>
        <w:rPr>
          <w:color w:val="auto"/>
          <w:sz w:val="20"/>
          <w:szCs w:val="20"/>
        </w:rPr>
        <w:t xml:space="preserve"> </w:t>
      </w:r>
      <w:r>
        <w:rPr>
          <w:color w:val="auto"/>
          <w:spacing w:val="8"/>
          <w:sz w:val="20"/>
          <w:szCs w:val="20"/>
        </w:rPr>
        <w:t>（</w:t>
      </w:r>
      <w:r>
        <w:rPr>
          <w:color w:val="auto"/>
          <w:sz w:val="20"/>
          <w:szCs w:val="20"/>
        </w:rPr>
        <w:t>http</w:t>
      </w:r>
      <w:r>
        <w:rPr>
          <w:color w:val="auto"/>
          <w:spacing w:val="8"/>
          <w:sz w:val="20"/>
          <w:szCs w:val="20"/>
        </w:rPr>
        <w:t>://</w:t>
      </w:r>
      <w:r>
        <w:rPr>
          <w:color w:val="auto"/>
        </w:rPr>
        <w:fldChar w:fldCharType="begin"/>
      </w:r>
      <w:r>
        <w:rPr>
          <w:color w:val="auto"/>
        </w:rPr>
        <w:instrText xml:space="preserve"> HYPERLINK "117.159.53.11" </w:instrText>
      </w:r>
      <w:r>
        <w:rPr>
          <w:color w:val="auto"/>
        </w:rPr>
        <w:fldChar w:fldCharType="separate"/>
      </w:r>
      <w:r>
        <w:rPr>
          <w:color w:val="auto"/>
          <w:spacing w:val="8"/>
          <w:sz w:val="20"/>
          <w:szCs w:val="20"/>
        </w:rPr>
        <w:t>117.159.53.11</w:t>
      </w:r>
      <w:r>
        <w:rPr>
          <w:color w:val="auto"/>
          <w:spacing w:val="8"/>
          <w:sz w:val="20"/>
          <w:szCs w:val="20"/>
        </w:rPr>
        <w:fldChar w:fldCharType="end"/>
      </w:r>
      <w:r>
        <w:rPr>
          <w:color w:val="auto"/>
          <w:spacing w:val="8"/>
          <w:sz w:val="20"/>
          <w:szCs w:val="20"/>
        </w:rPr>
        <w:t>:60632/）——许昌市公共资源电子交易</w:t>
      </w:r>
      <w:r>
        <w:rPr>
          <w:color w:val="auto"/>
          <w:spacing w:val="7"/>
          <w:sz w:val="20"/>
          <w:szCs w:val="20"/>
        </w:rPr>
        <w:t>系统作出答复，并继</w:t>
      </w:r>
      <w:r>
        <w:rPr>
          <w:color w:val="auto"/>
          <w:sz w:val="20"/>
          <w:szCs w:val="20"/>
        </w:rPr>
        <w:t xml:space="preserve"> </w:t>
      </w:r>
      <w:r>
        <w:rPr>
          <w:color w:val="auto"/>
          <w:spacing w:val="7"/>
          <w:sz w:val="20"/>
          <w:szCs w:val="20"/>
        </w:rPr>
        <w:t>续开展采购活动；认为供应商质疑成立且影响或者可能影响成交结果的，在收到质疑函</w:t>
      </w:r>
      <w:r>
        <w:rPr>
          <w:color w:val="auto"/>
          <w:spacing w:val="1"/>
          <w:sz w:val="20"/>
          <w:szCs w:val="20"/>
        </w:rPr>
        <w:t xml:space="preserve"> </w:t>
      </w:r>
      <w:r>
        <w:rPr>
          <w:color w:val="auto"/>
          <w:spacing w:val="-9"/>
          <w:sz w:val="20"/>
          <w:szCs w:val="20"/>
        </w:rPr>
        <w:t>7</w:t>
      </w:r>
      <w:r>
        <w:rPr>
          <w:color w:val="auto"/>
          <w:spacing w:val="-24"/>
          <w:sz w:val="20"/>
          <w:szCs w:val="20"/>
        </w:rPr>
        <w:t xml:space="preserve"> </w:t>
      </w:r>
      <w:r>
        <w:rPr>
          <w:color w:val="auto"/>
          <w:spacing w:val="-9"/>
          <w:sz w:val="20"/>
          <w:szCs w:val="20"/>
        </w:rPr>
        <w:t>个 工</w:t>
      </w:r>
      <w:r>
        <w:rPr>
          <w:color w:val="auto"/>
          <w:spacing w:val="-24"/>
          <w:sz w:val="20"/>
          <w:szCs w:val="20"/>
        </w:rPr>
        <w:t xml:space="preserve"> </w:t>
      </w:r>
      <w:r>
        <w:rPr>
          <w:color w:val="auto"/>
          <w:spacing w:val="-9"/>
          <w:sz w:val="20"/>
          <w:szCs w:val="20"/>
        </w:rPr>
        <w:t>作 日 内</w:t>
      </w:r>
      <w:r>
        <w:rPr>
          <w:color w:val="auto"/>
          <w:spacing w:val="-24"/>
          <w:sz w:val="20"/>
          <w:szCs w:val="20"/>
        </w:rPr>
        <w:t xml:space="preserve"> </w:t>
      </w:r>
      <w:r>
        <w:rPr>
          <w:color w:val="auto"/>
          <w:spacing w:val="-9"/>
          <w:sz w:val="20"/>
          <w:szCs w:val="20"/>
        </w:rPr>
        <w:t>通</w:t>
      </w:r>
      <w:r>
        <w:rPr>
          <w:color w:val="auto"/>
          <w:spacing w:val="-22"/>
          <w:sz w:val="20"/>
          <w:szCs w:val="20"/>
        </w:rPr>
        <w:t xml:space="preserve"> </w:t>
      </w:r>
      <w:r>
        <w:rPr>
          <w:color w:val="auto"/>
          <w:spacing w:val="-9"/>
          <w:sz w:val="20"/>
          <w:szCs w:val="20"/>
        </w:rPr>
        <w:t>过</w:t>
      </w:r>
      <w:r>
        <w:rPr>
          <w:color w:val="auto"/>
          <w:spacing w:val="-26"/>
          <w:sz w:val="20"/>
          <w:szCs w:val="20"/>
        </w:rPr>
        <w:t xml:space="preserve"> </w:t>
      </w:r>
      <w:r>
        <w:rPr>
          <w:color w:val="auto"/>
          <w:spacing w:val="-9"/>
          <w:sz w:val="20"/>
          <w:szCs w:val="20"/>
        </w:rPr>
        <w:t>《 全 国 公</w:t>
      </w:r>
      <w:r>
        <w:rPr>
          <w:color w:val="auto"/>
          <w:spacing w:val="-23"/>
          <w:sz w:val="20"/>
          <w:szCs w:val="20"/>
        </w:rPr>
        <w:t xml:space="preserve"> </w:t>
      </w:r>
      <w:r>
        <w:rPr>
          <w:color w:val="auto"/>
          <w:spacing w:val="-9"/>
          <w:sz w:val="20"/>
          <w:szCs w:val="20"/>
        </w:rPr>
        <w:t>共 资</w:t>
      </w:r>
      <w:r>
        <w:rPr>
          <w:color w:val="auto"/>
          <w:spacing w:val="-23"/>
          <w:sz w:val="20"/>
          <w:szCs w:val="20"/>
        </w:rPr>
        <w:t xml:space="preserve"> </w:t>
      </w:r>
      <w:r>
        <w:rPr>
          <w:color w:val="auto"/>
          <w:spacing w:val="-9"/>
          <w:sz w:val="20"/>
          <w:szCs w:val="20"/>
        </w:rPr>
        <w:t>源 交 易</w:t>
      </w:r>
      <w:r>
        <w:rPr>
          <w:color w:val="auto"/>
          <w:spacing w:val="-24"/>
          <w:sz w:val="20"/>
          <w:szCs w:val="20"/>
        </w:rPr>
        <w:t xml:space="preserve"> </w:t>
      </w:r>
      <w:r>
        <w:rPr>
          <w:color w:val="auto"/>
          <w:spacing w:val="-10"/>
          <w:sz w:val="20"/>
          <w:szCs w:val="20"/>
        </w:rPr>
        <w:t>平 台</w:t>
      </w:r>
      <w:r>
        <w:rPr>
          <w:color w:val="auto"/>
          <w:spacing w:val="-25"/>
          <w:sz w:val="20"/>
          <w:szCs w:val="20"/>
        </w:rPr>
        <w:t xml:space="preserve"> </w:t>
      </w:r>
      <w:r>
        <w:rPr>
          <w:color w:val="auto"/>
          <w:spacing w:val="-10"/>
          <w:sz w:val="20"/>
          <w:szCs w:val="20"/>
        </w:rPr>
        <w:t>（ 河 南</w:t>
      </w:r>
      <w:r>
        <w:rPr>
          <w:color w:val="auto"/>
          <w:spacing w:val="-19"/>
          <w:sz w:val="20"/>
          <w:szCs w:val="20"/>
        </w:rPr>
        <w:t xml:space="preserve"> </w:t>
      </w:r>
      <w:r>
        <w:rPr>
          <w:color w:val="auto"/>
          <w:spacing w:val="-10"/>
          <w:sz w:val="20"/>
          <w:szCs w:val="20"/>
        </w:rPr>
        <w:t>省</w:t>
      </w:r>
      <w:r>
        <w:rPr>
          <w:color w:val="auto"/>
          <w:spacing w:val="47"/>
          <w:sz w:val="20"/>
          <w:szCs w:val="20"/>
        </w:rPr>
        <w:t xml:space="preserve"> </w:t>
      </w:r>
      <w:r>
        <w:rPr>
          <w:color w:val="auto"/>
          <w:spacing w:val="-10"/>
          <w:sz w:val="20"/>
          <w:szCs w:val="20"/>
        </w:rPr>
        <w:t>·</w:t>
      </w:r>
      <w:r>
        <w:rPr>
          <w:color w:val="auto"/>
          <w:spacing w:val="-22"/>
          <w:sz w:val="20"/>
          <w:szCs w:val="20"/>
        </w:rPr>
        <w:t xml:space="preserve"> </w:t>
      </w:r>
      <w:r>
        <w:rPr>
          <w:color w:val="auto"/>
          <w:spacing w:val="-10"/>
          <w:sz w:val="20"/>
          <w:szCs w:val="20"/>
        </w:rPr>
        <w:t>许 昌 市 ） 》</w:t>
      </w:r>
      <w:r>
        <w:rPr>
          <w:color w:val="auto"/>
          <w:sz w:val="20"/>
          <w:szCs w:val="20"/>
        </w:rPr>
        <w:t xml:space="preserve"> </w:t>
      </w:r>
      <w:r>
        <w:rPr>
          <w:color w:val="auto"/>
          <w:spacing w:val="8"/>
          <w:sz w:val="20"/>
          <w:szCs w:val="20"/>
        </w:rPr>
        <w:t>（</w:t>
      </w:r>
      <w:r>
        <w:rPr>
          <w:color w:val="auto"/>
          <w:sz w:val="20"/>
          <w:szCs w:val="20"/>
        </w:rPr>
        <w:t>http</w:t>
      </w:r>
      <w:r>
        <w:rPr>
          <w:color w:val="auto"/>
          <w:spacing w:val="8"/>
          <w:sz w:val="20"/>
          <w:szCs w:val="20"/>
        </w:rPr>
        <w:t>://</w:t>
      </w:r>
      <w:r>
        <w:rPr>
          <w:color w:val="auto"/>
        </w:rPr>
        <w:fldChar w:fldCharType="begin"/>
      </w:r>
      <w:r>
        <w:rPr>
          <w:color w:val="auto"/>
        </w:rPr>
        <w:instrText xml:space="preserve"> HYPERLINK "117.159.53.11" </w:instrText>
      </w:r>
      <w:r>
        <w:rPr>
          <w:color w:val="auto"/>
        </w:rPr>
        <w:fldChar w:fldCharType="separate"/>
      </w:r>
      <w:r>
        <w:rPr>
          <w:color w:val="auto"/>
          <w:spacing w:val="8"/>
          <w:sz w:val="20"/>
          <w:szCs w:val="20"/>
        </w:rPr>
        <w:t>117.159.53.11</w:t>
      </w:r>
      <w:r>
        <w:rPr>
          <w:color w:val="auto"/>
          <w:spacing w:val="8"/>
          <w:sz w:val="20"/>
          <w:szCs w:val="20"/>
        </w:rPr>
        <w:fldChar w:fldCharType="end"/>
      </w:r>
      <w:r>
        <w:rPr>
          <w:color w:val="auto"/>
          <w:spacing w:val="8"/>
          <w:sz w:val="20"/>
          <w:szCs w:val="20"/>
        </w:rPr>
        <w:t>:60632/）——许昌市公共资源电子交易</w:t>
      </w:r>
      <w:r>
        <w:rPr>
          <w:color w:val="auto"/>
          <w:spacing w:val="7"/>
          <w:sz w:val="20"/>
          <w:szCs w:val="20"/>
        </w:rPr>
        <w:t>系统作出答复，并按</w:t>
      </w:r>
      <w:r>
        <w:rPr>
          <w:color w:val="auto"/>
          <w:sz w:val="20"/>
          <w:szCs w:val="20"/>
        </w:rPr>
        <w:t xml:space="preserve"> </w:t>
      </w:r>
      <w:r>
        <w:rPr>
          <w:color w:val="auto"/>
          <w:spacing w:val="7"/>
          <w:sz w:val="20"/>
          <w:szCs w:val="20"/>
        </w:rPr>
        <w:t>照下列情况处理：</w:t>
      </w:r>
    </w:p>
    <w:p w14:paraId="3339838D">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9"/>
          <w:sz w:val="20"/>
          <w:szCs w:val="20"/>
        </w:rPr>
        <w:t>37.2.1  对磋商文件提出的质疑，依法通过澄清或者修改可以继续开展采购活动的</w:t>
      </w:r>
      <w:r>
        <w:rPr>
          <w:color w:val="auto"/>
          <w:spacing w:val="8"/>
          <w:sz w:val="20"/>
          <w:szCs w:val="20"/>
        </w:rPr>
        <w:t>，澄清或</w:t>
      </w:r>
    </w:p>
    <w:p w14:paraId="250A3620">
      <w:pPr>
        <w:pStyle w:val="4"/>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color w:val="auto"/>
          <w:sz w:val="20"/>
          <w:szCs w:val="20"/>
        </w:rPr>
      </w:pPr>
      <w:r>
        <w:rPr>
          <w:rFonts w:hint="eastAsia"/>
          <w:color w:val="auto"/>
          <w:spacing w:val="6"/>
          <w:sz w:val="20"/>
          <w:szCs w:val="20"/>
          <w:lang w:val="en-US" w:eastAsia="zh-CN"/>
        </w:rPr>
        <w:t xml:space="preserve">     </w:t>
      </w:r>
      <w:r>
        <w:rPr>
          <w:color w:val="auto"/>
          <w:spacing w:val="6"/>
          <w:sz w:val="20"/>
          <w:szCs w:val="20"/>
        </w:rPr>
        <w:t>者修改磋商文件后继续开展采购活动；否则应当修改磋商文件后重新开展采购活动。</w:t>
      </w:r>
    </w:p>
    <w:p w14:paraId="35A0577F">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9"/>
          <w:sz w:val="20"/>
          <w:szCs w:val="20"/>
        </w:rPr>
        <w:t>37.2.2   对采购过程、成交结果提出的质疑，合格供应商符合法定数量时，可以从</w:t>
      </w:r>
      <w:r>
        <w:rPr>
          <w:color w:val="auto"/>
          <w:spacing w:val="8"/>
          <w:sz w:val="20"/>
          <w:szCs w:val="20"/>
        </w:rPr>
        <w:t>合格的成</w:t>
      </w:r>
    </w:p>
    <w:p w14:paraId="690C317C">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998" w:leftChars="475" w:right="73" w:firstLine="0" w:firstLineChars="0"/>
        <w:textAlignment w:val="baseline"/>
        <w:rPr>
          <w:rFonts w:ascii="Arial"/>
          <w:color w:val="auto"/>
          <w:sz w:val="21"/>
        </w:rPr>
      </w:pPr>
      <w:r>
        <w:rPr>
          <w:color w:val="auto"/>
          <w:spacing w:val="10"/>
          <w:sz w:val="20"/>
          <w:szCs w:val="20"/>
        </w:rPr>
        <w:t>交候选人中另行确定成交供应商的，应当依法另行确定成交供</w:t>
      </w:r>
      <w:r>
        <w:rPr>
          <w:color w:val="auto"/>
          <w:spacing w:val="9"/>
          <w:sz w:val="20"/>
          <w:szCs w:val="20"/>
        </w:rPr>
        <w:t>应商；否则应当重新</w:t>
      </w:r>
      <w:r>
        <w:rPr>
          <w:color w:val="auto"/>
          <w:sz w:val="20"/>
          <w:szCs w:val="20"/>
        </w:rPr>
        <w:t xml:space="preserve"> </w:t>
      </w:r>
      <w:r>
        <w:rPr>
          <w:color w:val="auto"/>
          <w:spacing w:val="6"/>
          <w:sz w:val="20"/>
          <w:szCs w:val="20"/>
        </w:rPr>
        <w:t>开展采购活动。</w:t>
      </w:r>
    </w:p>
    <w:p w14:paraId="0421B370">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b/>
          <w:bCs/>
          <w:color w:val="auto"/>
          <w:sz w:val="20"/>
          <w:szCs w:val="20"/>
        </w:rPr>
        <w:t>38.</w:t>
      </w:r>
      <w:r>
        <w:rPr>
          <w:color w:val="auto"/>
          <w:spacing w:val="16"/>
          <w:sz w:val="20"/>
          <w:szCs w:val="20"/>
        </w:rPr>
        <w:t xml:space="preserve"> </w:t>
      </w:r>
      <w:r>
        <w:rPr>
          <w:b/>
          <w:bCs/>
          <w:color w:val="auto"/>
          <w:sz w:val="20"/>
          <w:szCs w:val="20"/>
        </w:rPr>
        <w:t>投诉</w:t>
      </w:r>
    </w:p>
    <w:p w14:paraId="6AEAF721">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872" w:hanging="872" w:hangingChars="400"/>
        <w:textAlignment w:val="baseline"/>
        <w:rPr>
          <w:color w:val="auto"/>
          <w:sz w:val="20"/>
          <w:szCs w:val="20"/>
        </w:rPr>
      </w:pPr>
      <w:r>
        <w:rPr>
          <w:color w:val="auto"/>
          <w:spacing w:val="9"/>
          <w:sz w:val="20"/>
          <w:szCs w:val="20"/>
        </w:rPr>
        <w:t>38.1    若对质疑答复不满意或质疑答复未在答复期限内作出，质疑供应商可在答复期满后15个</w:t>
      </w:r>
      <w:r>
        <w:rPr>
          <w:color w:val="auto"/>
          <w:spacing w:val="10"/>
          <w:sz w:val="20"/>
          <w:szCs w:val="20"/>
        </w:rPr>
        <w:t>工作日内按照《政府采购质疑和投诉办法》的有关规定向招标文件第一章载明的本项目</w:t>
      </w:r>
      <w:r>
        <w:rPr>
          <w:color w:val="auto"/>
          <w:spacing w:val="8"/>
          <w:sz w:val="20"/>
          <w:szCs w:val="20"/>
        </w:rPr>
        <w:t>监督管理部门提起投诉。</w:t>
      </w:r>
    </w:p>
    <w:p w14:paraId="4C849068">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5"/>
        <w:textAlignment w:val="baseline"/>
        <w:rPr>
          <w:rFonts w:ascii="Arial"/>
          <w:color w:val="auto"/>
          <w:sz w:val="21"/>
        </w:rPr>
      </w:pPr>
      <w:r>
        <w:rPr>
          <w:color w:val="auto"/>
          <w:spacing w:val="9"/>
          <w:sz w:val="20"/>
          <w:szCs w:val="20"/>
        </w:rPr>
        <w:t>38.2    投诉应有明确的请求和必要的证明材料，投诉的事项不得</w:t>
      </w:r>
      <w:r>
        <w:rPr>
          <w:color w:val="auto"/>
          <w:spacing w:val="8"/>
          <w:sz w:val="20"/>
          <w:szCs w:val="20"/>
        </w:rPr>
        <w:t>超出已质疑事项的范围。</w:t>
      </w:r>
    </w:p>
    <w:p w14:paraId="35693551">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5"/>
        <w:textAlignment w:val="baseline"/>
        <w:rPr>
          <w:color w:val="auto"/>
          <w:sz w:val="20"/>
          <w:szCs w:val="20"/>
        </w:rPr>
      </w:pPr>
      <w:r>
        <w:rPr>
          <w:b/>
          <w:bCs/>
          <w:color w:val="auto"/>
          <w:spacing w:val="5"/>
          <w:sz w:val="20"/>
          <w:szCs w:val="20"/>
        </w:rPr>
        <w:t>39.</w:t>
      </w:r>
      <w:r>
        <w:rPr>
          <w:color w:val="auto"/>
          <w:spacing w:val="5"/>
          <w:sz w:val="20"/>
          <w:szCs w:val="20"/>
        </w:rPr>
        <w:t xml:space="preserve"> </w:t>
      </w:r>
      <w:r>
        <w:rPr>
          <w:b/>
          <w:bCs/>
          <w:color w:val="auto"/>
          <w:spacing w:val="5"/>
          <w:sz w:val="20"/>
          <w:szCs w:val="20"/>
        </w:rPr>
        <w:t>签订合同与备案</w:t>
      </w:r>
    </w:p>
    <w:p w14:paraId="47F3BFA5">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850" w:hanging="1"/>
        <w:jc w:val="both"/>
        <w:textAlignment w:val="baseline"/>
        <w:rPr>
          <w:color w:val="auto"/>
          <w:sz w:val="20"/>
          <w:szCs w:val="20"/>
        </w:rPr>
      </w:pPr>
      <w:r>
        <w:rPr>
          <w:color w:val="auto"/>
          <w:spacing w:val="7"/>
          <w:sz w:val="20"/>
          <w:szCs w:val="20"/>
        </w:rPr>
        <w:t>采购人应当自成交通知书发出之日起2日内，按照磋商文件和成交人响应文件的规定，与</w:t>
      </w:r>
      <w:r>
        <w:rPr>
          <w:color w:val="auto"/>
          <w:spacing w:val="10"/>
          <w:sz w:val="20"/>
          <w:szCs w:val="20"/>
        </w:rPr>
        <w:t xml:space="preserve"> 成交人签订书面合同。所签订的合同不得对磋商文件确定的事项和成交人响应文件作实</w:t>
      </w:r>
      <w:r>
        <w:rPr>
          <w:color w:val="auto"/>
          <w:spacing w:val="1"/>
          <w:sz w:val="20"/>
          <w:szCs w:val="20"/>
        </w:rPr>
        <w:t xml:space="preserve"> </w:t>
      </w:r>
      <w:r>
        <w:rPr>
          <w:color w:val="auto"/>
          <w:spacing w:val="5"/>
          <w:sz w:val="20"/>
          <w:szCs w:val="20"/>
        </w:rPr>
        <w:t>质性修改。</w:t>
      </w:r>
    </w:p>
    <w:p w14:paraId="283CC8C8">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983" w:right="2" w:hanging="21"/>
        <w:textAlignment w:val="baseline"/>
        <w:rPr>
          <w:rFonts w:ascii="Arial"/>
          <w:color w:val="auto"/>
          <w:sz w:val="21"/>
        </w:rPr>
      </w:pPr>
      <w:r>
        <w:rPr>
          <w:color w:val="auto"/>
          <w:spacing w:val="10"/>
          <w:sz w:val="20"/>
          <w:szCs w:val="20"/>
        </w:rPr>
        <w:t>采购人自采购合同签订之日起，1个工作日内到许昌市政府</w:t>
      </w:r>
      <w:r>
        <w:rPr>
          <w:color w:val="auto"/>
          <w:spacing w:val="9"/>
          <w:sz w:val="20"/>
          <w:szCs w:val="20"/>
        </w:rPr>
        <w:t>采购监督管理办公室进行合</w:t>
      </w:r>
      <w:r>
        <w:rPr>
          <w:color w:val="auto"/>
          <w:sz w:val="20"/>
          <w:szCs w:val="20"/>
        </w:rPr>
        <w:t xml:space="preserve"> </w:t>
      </w:r>
      <w:r>
        <w:rPr>
          <w:color w:val="auto"/>
          <w:spacing w:val="7"/>
          <w:sz w:val="20"/>
          <w:szCs w:val="20"/>
        </w:rPr>
        <w:t>同备案，并登陆“许昌市政府采购网</w:t>
      </w:r>
      <w:r>
        <w:rPr>
          <w:color w:val="auto"/>
          <w:spacing w:val="-69"/>
          <w:sz w:val="20"/>
          <w:szCs w:val="20"/>
        </w:rPr>
        <w:t xml:space="preserve"> </w:t>
      </w:r>
      <w:r>
        <w:rPr>
          <w:color w:val="auto"/>
          <w:spacing w:val="7"/>
          <w:sz w:val="20"/>
          <w:szCs w:val="20"/>
        </w:rPr>
        <w:t>”进行网上备案。</w:t>
      </w:r>
    </w:p>
    <w:p w14:paraId="61AF7F48">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b/>
          <w:bCs/>
          <w:color w:val="auto"/>
          <w:spacing w:val="5"/>
          <w:sz w:val="20"/>
          <w:szCs w:val="20"/>
        </w:rPr>
        <w:t>40.</w:t>
      </w:r>
      <w:r>
        <w:rPr>
          <w:color w:val="auto"/>
          <w:spacing w:val="5"/>
          <w:sz w:val="20"/>
          <w:szCs w:val="20"/>
        </w:rPr>
        <w:t xml:space="preserve"> </w:t>
      </w:r>
      <w:r>
        <w:rPr>
          <w:b/>
          <w:bCs/>
          <w:color w:val="auto"/>
          <w:spacing w:val="5"/>
          <w:sz w:val="20"/>
          <w:szCs w:val="20"/>
        </w:rPr>
        <w:t>履约保证金</w:t>
      </w:r>
    </w:p>
    <w:p w14:paraId="3128E0D3">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851" w:right="14" w:hanging="11"/>
        <w:jc w:val="both"/>
        <w:textAlignment w:val="baseline"/>
        <w:rPr>
          <w:rFonts w:ascii="Arial"/>
          <w:color w:val="auto"/>
          <w:sz w:val="21"/>
        </w:rPr>
      </w:pPr>
      <w:r>
        <w:rPr>
          <w:color w:val="auto"/>
          <w:spacing w:val="9"/>
          <w:sz w:val="20"/>
          <w:szCs w:val="20"/>
        </w:rPr>
        <w:t>“供应商须知前附表</w:t>
      </w:r>
      <w:r>
        <w:rPr>
          <w:color w:val="auto"/>
          <w:spacing w:val="-64"/>
          <w:sz w:val="20"/>
          <w:szCs w:val="20"/>
        </w:rPr>
        <w:t xml:space="preserve"> </w:t>
      </w:r>
      <w:r>
        <w:rPr>
          <w:color w:val="auto"/>
          <w:spacing w:val="9"/>
          <w:sz w:val="20"/>
          <w:szCs w:val="20"/>
        </w:rPr>
        <w:t>”中规定成交人提交履约保证金的，成交人应当以支票、汇票、本</w:t>
      </w:r>
      <w:r>
        <w:rPr>
          <w:color w:val="auto"/>
          <w:spacing w:val="10"/>
          <w:sz w:val="20"/>
          <w:szCs w:val="20"/>
        </w:rPr>
        <w:t>票或者金融机构、担保机构出具的保函等非现金形式向</w:t>
      </w:r>
      <w:r>
        <w:rPr>
          <w:color w:val="auto"/>
          <w:spacing w:val="9"/>
          <w:sz w:val="20"/>
          <w:szCs w:val="20"/>
        </w:rPr>
        <w:t>采购人提交。履约保证金的数额</w:t>
      </w:r>
      <w:r>
        <w:rPr>
          <w:color w:val="auto"/>
          <w:sz w:val="20"/>
          <w:szCs w:val="20"/>
        </w:rPr>
        <w:t xml:space="preserve"> </w:t>
      </w:r>
      <w:r>
        <w:rPr>
          <w:color w:val="auto"/>
          <w:spacing w:val="8"/>
          <w:sz w:val="20"/>
          <w:szCs w:val="20"/>
        </w:rPr>
        <w:t>不得超过政府采购合同金额的10%。</w:t>
      </w:r>
    </w:p>
    <w:p w14:paraId="75EE08DB">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b/>
          <w:bCs/>
          <w:color w:val="auto"/>
          <w:spacing w:val="6"/>
          <w:sz w:val="20"/>
          <w:szCs w:val="20"/>
        </w:rPr>
        <w:t>41.</w:t>
      </w:r>
      <w:r>
        <w:rPr>
          <w:color w:val="auto"/>
          <w:spacing w:val="6"/>
          <w:sz w:val="20"/>
          <w:szCs w:val="20"/>
        </w:rPr>
        <w:t xml:space="preserve"> </w:t>
      </w:r>
      <w:r>
        <w:rPr>
          <w:b/>
          <w:bCs/>
          <w:color w:val="auto"/>
          <w:spacing w:val="6"/>
          <w:sz w:val="20"/>
          <w:szCs w:val="20"/>
        </w:rPr>
        <w:t>政府采购合同融资</w:t>
      </w:r>
    </w:p>
    <w:p w14:paraId="4FC8F721">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7"/>
          <w:sz w:val="20"/>
          <w:szCs w:val="20"/>
        </w:rPr>
        <w:t>41.1.   缓解中小企业融资难题</w:t>
      </w:r>
    </w:p>
    <w:p w14:paraId="2A968B2F">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848" w:right="12"/>
        <w:textAlignment w:val="baseline"/>
        <w:rPr>
          <w:color w:val="auto"/>
          <w:sz w:val="20"/>
          <w:szCs w:val="20"/>
        </w:rPr>
      </w:pPr>
      <w:r>
        <w:rPr>
          <w:color w:val="auto"/>
          <w:spacing w:val="10"/>
          <w:sz w:val="20"/>
          <w:szCs w:val="20"/>
        </w:rPr>
        <w:t>政府采购合同融资是支持中小微企业发展，针对参与政府采购</w:t>
      </w:r>
      <w:r>
        <w:rPr>
          <w:color w:val="auto"/>
          <w:spacing w:val="9"/>
          <w:sz w:val="20"/>
          <w:szCs w:val="20"/>
        </w:rPr>
        <w:t>活动的供应商融资难、融</w:t>
      </w:r>
      <w:r>
        <w:rPr>
          <w:color w:val="auto"/>
          <w:spacing w:val="10"/>
          <w:sz w:val="20"/>
          <w:szCs w:val="20"/>
        </w:rPr>
        <w:t>资贵问题推出的一项融资政策。根据河南省财政厅《关于印发深</w:t>
      </w:r>
      <w:r>
        <w:rPr>
          <w:color w:val="auto"/>
          <w:spacing w:val="9"/>
          <w:sz w:val="20"/>
          <w:szCs w:val="20"/>
        </w:rPr>
        <w:t>入推进政府采购合同融</w:t>
      </w:r>
      <w:r>
        <w:rPr>
          <w:color w:val="auto"/>
          <w:sz w:val="20"/>
          <w:szCs w:val="20"/>
        </w:rPr>
        <w:t xml:space="preserve"> </w:t>
      </w:r>
      <w:r>
        <w:rPr>
          <w:color w:val="auto"/>
          <w:spacing w:val="10"/>
          <w:sz w:val="20"/>
          <w:szCs w:val="20"/>
        </w:rPr>
        <w:t>资工作实施方案的通知》精神，我市目前已与以下金融机构合作</w:t>
      </w:r>
      <w:r>
        <w:rPr>
          <w:color w:val="auto"/>
          <w:spacing w:val="9"/>
          <w:sz w:val="20"/>
          <w:szCs w:val="20"/>
        </w:rPr>
        <w:t>开展政府采购信用融资</w:t>
      </w:r>
      <w:r>
        <w:rPr>
          <w:color w:val="auto"/>
          <w:sz w:val="20"/>
          <w:szCs w:val="20"/>
        </w:rPr>
        <w:t xml:space="preserve"> </w:t>
      </w:r>
      <w:r>
        <w:rPr>
          <w:color w:val="auto"/>
          <w:spacing w:val="9"/>
          <w:sz w:val="20"/>
          <w:szCs w:val="20"/>
        </w:rPr>
        <w:t>业务，成交供应商可持政府采购合同，通过“许昌市政府采购网</w:t>
      </w:r>
      <w:r>
        <w:rPr>
          <w:color w:val="auto"/>
          <w:spacing w:val="-70"/>
          <w:sz w:val="20"/>
          <w:szCs w:val="20"/>
        </w:rPr>
        <w:t xml:space="preserve"> </w:t>
      </w:r>
      <w:r>
        <w:rPr>
          <w:color w:val="auto"/>
          <w:spacing w:val="9"/>
          <w:sz w:val="20"/>
          <w:szCs w:val="20"/>
        </w:rPr>
        <w:t>”向所选的金融机构申</w:t>
      </w:r>
      <w:r>
        <w:rPr>
          <w:color w:val="auto"/>
          <w:sz w:val="20"/>
          <w:szCs w:val="20"/>
        </w:rPr>
        <w:t xml:space="preserve"> </w:t>
      </w:r>
      <w:r>
        <w:rPr>
          <w:color w:val="auto"/>
          <w:spacing w:val="9"/>
          <w:sz w:val="20"/>
          <w:szCs w:val="20"/>
        </w:rPr>
        <w:t>请贷款，无需抵押、担保，融资机构将根据《河南省政府采购合同融资工作实施方案》</w:t>
      </w:r>
      <w:r>
        <w:rPr>
          <w:color w:val="auto"/>
          <w:spacing w:val="15"/>
          <w:sz w:val="20"/>
          <w:szCs w:val="20"/>
        </w:rPr>
        <w:t xml:space="preserve"> </w:t>
      </w:r>
      <w:r>
        <w:rPr>
          <w:color w:val="auto"/>
          <w:spacing w:val="8"/>
          <w:sz w:val="20"/>
          <w:szCs w:val="20"/>
        </w:rPr>
        <w:t>（豫财购〔2017〕10号</w:t>
      </w:r>
      <w:r>
        <w:rPr>
          <w:color w:val="auto"/>
          <w:spacing w:val="20"/>
          <w:sz w:val="20"/>
          <w:szCs w:val="20"/>
        </w:rPr>
        <w:t>），</w:t>
      </w:r>
      <w:r>
        <w:rPr>
          <w:color w:val="auto"/>
          <w:spacing w:val="8"/>
          <w:sz w:val="20"/>
          <w:szCs w:val="20"/>
        </w:rPr>
        <w:t>按照双方自愿的原则提供便捷、优惠的贷款服务。</w:t>
      </w:r>
    </w:p>
    <w:p w14:paraId="57D40C9A">
      <w:pPr>
        <w:pStyle w:val="4"/>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sz w:val="20"/>
          <w:szCs w:val="20"/>
        </w:rPr>
      </w:pPr>
      <w:r>
        <w:rPr>
          <w:color w:val="auto"/>
          <w:spacing w:val="7"/>
          <w:sz w:val="20"/>
          <w:szCs w:val="20"/>
        </w:rPr>
        <w:t>41.2.   合作金融机构（排名不分先后）</w:t>
      </w:r>
    </w:p>
    <w:p w14:paraId="75A7A0CC">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978"/>
        <w:textAlignment w:val="baseline"/>
        <w:rPr>
          <w:color w:val="auto"/>
          <w:sz w:val="20"/>
          <w:szCs w:val="20"/>
        </w:rPr>
      </w:pPr>
      <w:r>
        <w:rPr>
          <w:color w:val="auto"/>
          <w:spacing w:val="8"/>
          <w:sz w:val="20"/>
          <w:szCs w:val="20"/>
        </w:rPr>
        <w:t>1）合作金融机构名称：中原银行许昌分行（小微金融部）</w:t>
      </w:r>
    </w:p>
    <w:p w14:paraId="221D78B6">
      <w:pPr>
        <w:keepNext w:val="0"/>
        <w:keepLines w:val="0"/>
        <w:pageBreakBefore w:val="0"/>
        <w:widowControl/>
        <w:kinsoku w:val="0"/>
        <w:wordWrap/>
        <w:overflowPunct/>
        <w:topLinePunct w:val="0"/>
        <w:autoSpaceDE w:val="0"/>
        <w:autoSpaceDN w:val="0"/>
        <w:bidi w:val="0"/>
        <w:adjustRightInd w:val="0"/>
        <w:snapToGrid w:val="0"/>
        <w:spacing w:line="480" w:lineRule="exact"/>
        <w:ind w:firstLine="1060" w:firstLineChars="500"/>
        <w:textAlignment w:val="baseline"/>
        <w:rPr>
          <w:color w:val="auto"/>
          <w:sz w:val="20"/>
          <w:szCs w:val="20"/>
        </w:rPr>
      </w:pPr>
      <w:r>
        <w:rPr>
          <w:color w:val="auto"/>
          <w:spacing w:val="6"/>
          <w:sz w:val="20"/>
          <w:szCs w:val="20"/>
        </w:rPr>
        <w:t>联系人及电话：陈阳</w:t>
      </w:r>
      <w:r>
        <w:rPr>
          <w:color w:val="auto"/>
          <w:spacing w:val="32"/>
          <w:sz w:val="20"/>
          <w:szCs w:val="20"/>
        </w:rPr>
        <w:t xml:space="preserve"> </w:t>
      </w:r>
      <w:r>
        <w:rPr>
          <w:color w:val="auto"/>
          <w:spacing w:val="6"/>
          <w:sz w:val="20"/>
          <w:szCs w:val="20"/>
        </w:rPr>
        <w:t>13137407575   方</w:t>
      </w:r>
      <w:r>
        <w:rPr>
          <w:color w:val="auto"/>
          <w:spacing w:val="5"/>
          <w:sz w:val="20"/>
          <w:szCs w:val="20"/>
        </w:rPr>
        <w:t>金龙  15836539901</w:t>
      </w:r>
      <w:r>
        <w:rPr>
          <w:color w:val="auto"/>
          <w:sz w:val="20"/>
          <w:szCs w:val="20"/>
        </w:rPr>
        <w:t xml:space="preserve"> </w:t>
      </w:r>
    </w:p>
    <w:p w14:paraId="42877C63">
      <w:pPr>
        <w:keepNext w:val="0"/>
        <w:keepLines w:val="0"/>
        <w:pageBreakBefore w:val="0"/>
        <w:widowControl/>
        <w:kinsoku w:val="0"/>
        <w:wordWrap/>
        <w:overflowPunct/>
        <w:topLinePunct w:val="0"/>
        <w:autoSpaceDE w:val="0"/>
        <w:autoSpaceDN w:val="0"/>
        <w:bidi w:val="0"/>
        <w:adjustRightInd w:val="0"/>
        <w:snapToGrid w:val="0"/>
        <w:spacing w:line="480" w:lineRule="exact"/>
        <w:ind w:firstLine="1090" w:firstLineChars="500"/>
        <w:textAlignment w:val="baseline"/>
        <w:rPr>
          <w:rFonts w:ascii="Arial"/>
          <w:color w:val="auto"/>
          <w:sz w:val="21"/>
        </w:rPr>
      </w:pPr>
      <w:r>
        <w:rPr>
          <w:color w:val="auto"/>
          <w:spacing w:val="9"/>
          <w:sz w:val="20"/>
          <w:szCs w:val="20"/>
        </w:rPr>
        <w:t>地址：许昌市建安大道与紫云路交汇处中原银行</w:t>
      </w:r>
    </w:p>
    <w:p w14:paraId="4022C907">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965"/>
        <w:textAlignment w:val="baseline"/>
        <w:rPr>
          <w:color w:val="auto"/>
          <w:sz w:val="20"/>
          <w:szCs w:val="20"/>
        </w:rPr>
      </w:pPr>
      <w:r>
        <w:rPr>
          <w:color w:val="auto"/>
          <w:spacing w:val="9"/>
          <w:sz w:val="20"/>
          <w:szCs w:val="20"/>
        </w:rPr>
        <w:t>2）合作金融机构名称：浦发银行许昌分行</w:t>
      </w:r>
    </w:p>
    <w:p w14:paraId="07FCBA52">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963" w:right="2308"/>
        <w:textAlignment w:val="baseline"/>
        <w:rPr>
          <w:color w:val="auto"/>
          <w:sz w:val="20"/>
          <w:szCs w:val="20"/>
        </w:rPr>
      </w:pPr>
      <w:r>
        <w:rPr>
          <w:color w:val="auto"/>
          <w:spacing w:val="6"/>
          <w:sz w:val="20"/>
          <w:szCs w:val="20"/>
        </w:rPr>
        <w:t>联系人及电话：赵勇  0374-7313569、7313502 189374599</w:t>
      </w:r>
      <w:r>
        <w:rPr>
          <w:color w:val="auto"/>
          <w:spacing w:val="5"/>
          <w:sz w:val="20"/>
          <w:szCs w:val="20"/>
        </w:rPr>
        <w:t>20</w:t>
      </w:r>
      <w:r>
        <w:rPr>
          <w:color w:val="auto"/>
          <w:sz w:val="20"/>
          <w:szCs w:val="20"/>
        </w:rPr>
        <w:t xml:space="preserve"> </w:t>
      </w:r>
      <w:r>
        <w:rPr>
          <w:color w:val="auto"/>
          <w:spacing w:val="8"/>
          <w:sz w:val="20"/>
          <w:szCs w:val="20"/>
        </w:rPr>
        <w:t>地址：许昌市许继大道1163号许继花园</w:t>
      </w:r>
    </w:p>
    <w:p w14:paraId="497CC9E4">
      <w:pPr>
        <w:pStyle w:val="4"/>
        <w:spacing w:before="31" w:line="227" w:lineRule="auto"/>
        <w:ind w:left="967"/>
        <w:rPr>
          <w:color w:val="auto"/>
          <w:sz w:val="20"/>
          <w:szCs w:val="20"/>
        </w:rPr>
      </w:pPr>
      <w:r>
        <w:rPr>
          <w:color w:val="auto"/>
          <w:spacing w:val="8"/>
          <w:sz w:val="20"/>
          <w:szCs w:val="20"/>
        </w:rPr>
        <w:t>3）合作金融机构名称：交通银行许昌分行</w:t>
      </w:r>
    </w:p>
    <w:p w14:paraId="4DAEFB45">
      <w:pPr>
        <w:pStyle w:val="4"/>
        <w:spacing w:before="222" w:line="229" w:lineRule="auto"/>
        <w:ind w:left="964"/>
        <w:rPr>
          <w:color w:val="auto"/>
          <w:sz w:val="20"/>
          <w:szCs w:val="20"/>
        </w:rPr>
      </w:pPr>
      <w:r>
        <w:rPr>
          <w:color w:val="auto"/>
          <w:spacing w:val="5"/>
          <w:sz w:val="20"/>
          <w:szCs w:val="20"/>
        </w:rPr>
        <w:t>联系人：宋纪刚  0374-2369912</w:t>
      </w:r>
      <w:r>
        <w:rPr>
          <w:color w:val="auto"/>
          <w:spacing w:val="18"/>
          <w:sz w:val="20"/>
          <w:szCs w:val="20"/>
        </w:rPr>
        <w:t xml:space="preserve">  </w:t>
      </w:r>
      <w:r>
        <w:rPr>
          <w:color w:val="auto"/>
          <w:spacing w:val="5"/>
          <w:sz w:val="20"/>
          <w:szCs w:val="20"/>
        </w:rPr>
        <w:t>13733951305</w:t>
      </w:r>
    </w:p>
    <w:p w14:paraId="25DB51F1">
      <w:pPr>
        <w:pStyle w:val="4"/>
        <w:spacing w:before="219" w:line="228" w:lineRule="auto"/>
        <w:ind w:left="963"/>
        <w:rPr>
          <w:color w:val="auto"/>
          <w:sz w:val="20"/>
          <w:szCs w:val="20"/>
        </w:rPr>
      </w:pPr>
      <w:r>
        <w:rPr>
          <w:color w:val="auto"/>
          <w:spacing w:val="8"/>
          <w:sz w:val="20"/>
          <w:szCs w:val="20"/>
        </w:rPr>
        <w:t>地址：许昌市莲城大道114号</w:t>
      </w:r>
    </w:p>
    <w:p w14:paraId="52E52796">
      <w:pPr>
        <w:pStyle w:val="4"/>
        <w:spacing w:before="222" w:line="227" w:lineRule="auto"/>
        <w:ind w:left="962"/>
        <w:rPr>
          <w:color w:val="auto"/>
          <w:sz w:val="20"/>
          <w:szCs w:val="20"/>
        </w:rPr>
      </w:pPr>
      <w:r>
        <w:rPr>
          <w:color w:val="auto"/>
          <w:spacing w:val="9"/>
          <w:sz w:val="20"/>
          <w:szCs w:val="20"/>
        </w:rPr>
        <w:t>4）合作金融机构名称：光大银行许昌分行</w:t>
      </w:r>
    </w:p>
    <w:p w14:paraId="3511AF8D">
      <w:pPr>
        <w:pStyle w:val="4"/>
        <w:spacing w:before="221" w:line="228" w:lineRule="auto"/>
        <w:ind w:left="964"/>
        <w:rPr>
          <w:color w:val="auto"/>
          <w:sz w:val="20"/>
          <w:szCs w:val="20"/>
        </w:rPr>
      </w:pPr>
      <w:r>
        <w:rPr>
          <w:color w:val="auto"/>
          <w:spacing w:val="5"/>
          <w:sz w:val="20"/>
          <w:szCs w:val="20"/>
        </w:rPr>
        <w:t>联系人：李东磊  0374-2928168</w:t>
      </w:r>
      <w:r>
        <w:rPr>
          <w:color w:val="auto"/>
          <w:spacing w:val="31"/>
          <w:sz w:val="20"/>
          <w:szCs w:val="20"/>
        </w:rPr>
        <w:t xml:space="preserve"> </w:t>
      </w:r>
      <w:r>
        <w:rPr>
          <w:color w:val="auto"/>
          <w:spacing w:val="5"/>
          <w:sz w:val="20"/>
          <w:szCs w:val="20"/>
        </w:rPr>
        <w:t>18569936868</w:t>
      </w:r>
    </w:p>
    <w:p w14:paraId="37A47F32">
      <w:pPr>
        <w:pStyle w:val="4"/>
        <w:spacing w:before="222" w:line="417" w:lineRule="auto"/>
        <w:ind w:left="967" w:right="3466" w:hanging="4"/>
        <w:rPr>
          <w:color w:val="auto"/>
          <w:sz w:val="20"/>
          <w:szCs w:val="20"/>
        </w:rPr>
      </w:pPr>
      <w:r>
        <w:rPr>
          <w:color w:val="auto"/>
          <w:spacing w:val="9"/>
          <w:sz w:val="20"/>
          <w:szCs w:val="20"/>
        </w:rPr>
        <w:t>地址：许昌市魏都区八一路文峰路交叉口西北角</w:t>
      </w:r>
      <w:r>
        <w:rPr>
          <w:color w:val="auto"/>
          <w:spacing w:val="10"/>
          <w:sz w:val="20"/>
          <w:szCs w:val="20"/>
        </w:rPr>
        <w:t xml:space="preserve"> </w:t>
      </w:r>
      <w:r>
        <w:rPr>
          <w:color w:val="auto"/>
          <w:spacing w:val="8"/>
          <w:sz w:val="20"/>
          <w:szCs w:val="20"/>
        </w:rPr>
        <w:t>5）合作金融机构名称：招商银行许昌分行</w:t>
      </w:r>
    </w:p>
    <w:p w14:paraId="08865DC0">
      <w:pPr>
        <w:pStyle w:val="4"/>
        <w:spacing w:before="32" w:line="228" w:lineRule="auto"/>
        <w:ind w:left="964"/>
        <w:rPr>
          <w:color w:val="auto"/>
          <w:sz w:val="20"/>
          <w:szCs w:val="20"/>
        </w:rPr>
      </w:pPr>
      <w:r>
        <w:rPr>
          <w:color w:val="auto"/>
          <w:spacing w:val="6"/>
          <w:sz w:val="20"/>
          <w:szCs w:val="20"/>
        </w:rPr>
        <w:t>联系人及电话：崔星迪  0374-5376058  18839983051</w:t>
      </w:r>
    </w:p>
    <w:p w14:paraId="69F6B81A">
      <w:pPr>
        <w:pStyle w:val="4"/>
        <w:spacing w:before="221" w:line="228" w:lineRule="auto"/>
        <w:ind w:left="963"/>
        <w:rPr>
          <w:color w:val="auto"/>
          <w:sz w:val="20"/>
          <w:szCs w:val="20"/>
        </w:rPr>
      </w:pPr>
      <w:r>
        <w:rPr>
          <w:color w:val="auto"/>
          <w:spacing w:val="10"/>
          <w:sz w:val="20"/>
          <w:szCs w:val="20"/>
        </w:rPr>
        <w:t>地址：许昌市建安大道中段新天下</w:t>
      </w:r>
      <w:r>
        <w:rPr>
          <w:color w:val="auto"/>
          <w:sz w:val="20"/>
          <w:szCs w:val="20"/>
        </w:rPr>
        <w:t>AB</w:t>
      </w:r>
      <w:r>
        <w:rPr>
          <w:color w:val="auto"/>
          <w:spacing w:val="10"/>
          <w:sz w:val="20"/>
          <w:szCs w:val="20"/>
        </w:rPr>
        <w:t>座</w:t>
      </w:r>
    </w:p>
    <w:p w14:paraId="2B317155">
      <w:pPr>
        <w:pStyle w:val="4"/>
        <w:spacing w:before="221" w:line="227" w:lineRule="auto"/>
        <w:ind w:left="964"/>
        <w:rPr>
          <w:color w:val="auto"/>
          <w:sz w:val="20"/>
          <w:szCs w:val="20"/>
        </w:rPr>
      </w:pPr>
      <w:r>
        <w:rPr>
          <w:color w:val="auto"/>
          <w:spacing w:val="9"/>
          <w:sz w:val="20"/>
          <w:szCs w:val="20"/>
        </w:rPr>
        <w:t>6）合作金融机构名称：邮储银行许昌市分行</w:t>
      </w:r>
    </w:p>
    <w:p w14:paraId="1AD8C3D4">
      <w:pPr>
        <w:pStyle w:val="4"/>
        <w:spacing w:before="222" w:line="418" w:lineRule="auto"/>
        <w:ind w:left="963" w:right="2728"/>
        <w:rPr>
          <w:color w:val="auto"/>
          <w:sz w:val="20"/>
          <w:szCs w:val="20"/>
        </w:rPr>
      </w:pPr>
      <w:r>
        <w:rPr>
          <w:color w:val="auto"/>
          <w:spacing w:val="7"/>
          <w:sz w:val="20"/>
          <w:szCs w:val="20"/>
        </w:rPr>
        <w:t>联系人及电话：张彦峰1383900197</w:t>
      </w:r>
      <w:r>
        <w:rPr>
          <w:color w:val="auto"/>
          <w:spacing w:val="6"/>
          <w:sz w:val="20"/>
          <w:szCs w:val="20"/>
        </w:rPr>
        <w:t>2 武松涛18839902679</w:t>
      </w:r>
      <w:r>
        <w:rPr>
          <w:color w:val="auto"/>
          <w:sz w:val="20"/>
          <w:szCs w:val="20"/>
        </w:rPr>
        <w:t xml:space="preserve"> </w:t>
      </w:r>
      <w:r>
        <w:rPr>
          <w:color w:val="auto"/>
          <w:spacing w:val="5"/>
          <w:sz w:val="20"/>
          <w:szCs w:val="20"/>
        </w:rPr>
        <w:t>徐亚爽15038297574</w:t>
      </w:r>
    </w:p>
    <w:p w14:paraId="6C3D8835">
      <w:pPr>
        <w:pStyle w:val="4"/>
        <w:spacing w:before="30" w:line="228" w:lineRule="auto"/>
        <w:ind w:left="963"/>
        <w:rPr>
          <w:color w:val="auto"/>
          <w:sz w:val="20"/>
          <w:szCs w:val="20"/>
        </w:rPr>
      </w:pPr>
      <w:r>
        <w:rPr>
          <w:color w:val="auto"/>
          <w:spacing w:val="9"/>
          <w:sz w:val="20"/>
          <w:szCs w:val="20"/>
        </w:rPr>
        <w:t>地址：许昌市莲城大道邮储银行莲城支行二楼</w:t>
      </w:r>
    </w:p>
    <w:p w14:paraId="694E55BC">
      <w:pPr>
        <w:pStyle w:val="4"/>
        <w:spacing w:before="222" w:line="227" w:lineRule="auto"/>
        <w:ind w:left="968"/>
        <w:rPr>
          <w:color w:val="auto"/>
          <w:sz w:val="20"/>
          <w:szCs w:val="20"/>
        </w:rPr>
      </w:pPr>
      <w:r>
        <w:rPr>
          <w:color w:val="auto"/>
          <w:spacing w:val="8"/>
          <w:sz w:val="20"/>
          <w:szCs w:val="20"/>
        </w:rPr>
        <w:t>7）合作金融机构名称：中国银行许昌分行</w:t>
      </w:r>
    </w:p>
    <w:p w14:paraId="48B48B09">
      <w:pPr>
        <w:pStyle w:val="4"/>
        <w:spacing w:before="222" w:line="228" w:lineRule="auto"/>
        <w:ind w:left="964"/>
        <w:rPr>
          <w:color w:val="auto"/>
          <w:sz w:val="20"/>
          <w:szCs w:val="20"/>
        </w:rPr>
      </w:pPr>
      <w:r>
        <w:rPr>
          <w:color w:val="auto"/>
          <w:spacing w:val="4"/>
          <w:sz w:val="20"/>
          <w:szCs w:val="20"/>
        </w:rPr>
        <w:t>联系人及电话：</w:t>
      </w:r>
      <w:r>
        <w:rPr>
          <w:color w:val="auto"/>
          <w:spacing w:val="-35"/>
          <w:sz w:val="20"/>
          <w:szCs w:val="20"/>
        </w:rPr>
        <w:t xml:space="preserve"> </w:t>
      </w:r>
      <w:r>
        <w:rPr>
          <w:color w:val="auto"/>
          <w:spacing w:val="4"/>
          <w:sz w:val="20"/>
          <w:szCs w:val="20"/>
        </w:rPr>
        <w:t>白炜</w:t>
      </w:r>
      <w:r>
        <w:rPr>
          <w:color w:val="auto"/>
          <w:spacing w:val="31"/>
          <w:sz w:val="20"/>
          <w:szCs w:val="20"/>
        </w:rPr>
        <w:t xml:space="preserve"> </w:t>
      </w:r>
      <w:r>
        <w:rPr>
          <w:color w:val="auto"/>
          <w:spacing w:val="4"/>
          <w:sz w:val="20"/>
          <w:szCs w:val="20"/>
        </w:rPr>
        <w:t>13938772680   刘晓飞  0374-3338596</w:t>
      </w:r>
    </w:p>
    <w:p w14:paraId="52A5F5AD">
      <w:pPr>
        <w:pStyle w:val="4"/>
        <w:spacing w:before="220" w:line="228" w:lineRule="auto"/>
        <w:ind w:left="963"/>
        <w:rPr>
          <w:color w:val="auto"/>
          <w:sz w:val="20"/>
          <w:szCs w:val="20"/>
        </w:rPr>
      </w:pPr>
      <w:r>
        <w:rPr>
          <w:color w:val="auto"/>
          <w:spacing w:val="8"/>
          <w:sz w:val="20"/>
          <w:szCs w:val="20"/>
        </w:rPr>
        <w:t>地址：许昌市魏都区建设路1488号</w:t>
      </w:r>
    </w:p>
    <w:p w14:paraId="5A88D1DC">
      <w:pPr>
        <w:pStyle w:val="4"/>
        <w:spacing w:before="221" w:line="418" w:lineRule="auto"/>
        <w:ind w:left="964" w:right="3360"/>
        <w:rPr>
          <w:color w:val="auto"/>
          <w:sz w:val="20"/>
          <w:szCs w:val="20"/>
        </w:rPr>
      </w:pPr>
      <w:r>
        <w:rPr>
          <w:color w:val="auto"/>
          <w:spacing w:val="9"/>
          <w:sz w:val="20"/>
          <w:szCs w:val="20"/>
        </w:rPr>
        <w:t>8）合作金融机构名称：中信银行郑州红专路支行</w:t>
      </w:r>
      <w:r>
        <w:rPr>
          <w:color w:val="auto"/>
          <w:spacing w:val="6"/>
          <w:sz w:val="20"/>
          <w:szCs w:val="20"/>
        </w:rPr>
        <w:t xml:space="preserve"> </w:t>
      </w:r>
      <w:r>
        <w:rPr>
          <w:color w:val="auto"/>
          <w:spacing w:val="4"/>
          <w:sz w:val="20"/>
          <w:szCs w:val="20"/>
        </w:rPr>
        <w:t>联系人：韩晨</w:t>
      </w:r>
      <w:r>
        <w:rPr>
          <w:color w:val="auto"/>
          <w:spacing w:val="24"/>
          <w:sz w:val="20"/>
          <w:szCs w:val="20"/>
        </w:rPr>
        <w:t xml:space="preserve">  </w:t>
      </w:r>
      <w:r>
        <w:rPr>
          <w:color w:val="auto"/>
          <w:spacing w:val="4"/>
          <w:sz w:val="20"/>
          <w:szCs w:val="20"/>
        </w:rPr>
        <w:t>13253490679</w:t>
      </w:r>
    </w:p>
    <w:p w14:paraId="0A8661EE">
      <w:pPr>
        <w:pStyle w:val="4"/>
        <w:spacing w:before="31" w:line="227" w:lineRule="auto"/>
        <w:ind w:left="963"/>
        <w:rPr>
          <w:color w:val="auto"/>
          <w:sz w:val="20"/>
          <w:szCs w:val="20"/>
        </w:rPr>
      </w:pPr>
      <w:r>
        <w:rPr>
          <w:color w:val="auto"/>
          <w:spacing w:val="9"/>
          <w:sz w:val="20"/>
          <w:szCs w:val="20"/>
        </w:rPr>
        <w:t>地址：郑州市金水区经三路北26号中信银行郑州红专路支行</w:t>
      </w:r>
    </w:p>
    <w:p w14:paraId="62ED292F">
      <w:pPr>
        <w:pStyle w:val="4"/>
        <w:spacing w:before="223" w:line="418" w:lineRule="auto"/>
        <w:ind w:left="964" w:right="3882"/>
        <w:rPr>
          <w:color w:val="auto"/>
          <w:sz w:val="20"/>
          <w:szCs w:val="20"/>
        </w:rPr>
      </w:pPr>
      <w:r>
        <w:rPr>
          <w:color w:val="auto"/>
          <w:spacing w:val="9"/>
          <w:sz w:val="20"/>
          <w:szCs w:val="20"/>
        </w:rPr>
        <w:t>9）合作金融机构名称：郑州银行许昌分行</w:t>
      </w:r>
      <w:r>
        <w:rPr>
          <w:color w:val="auto"/>
          <w:spacing w:val="1"/>
          <w:sz w:val="20"/>
          <w:szCs w:val="20"/>
        </w:rPr>
        <w:t xml:space="preserve">  </w:t>
      </w:r>
      <w:r>
        <w:rPr>
          <w:color w:val="auto"/>
          <w:spacing w:val="5"/>
          <w:sz w:val="20"/>
          <w:szCs w:val="20"/>
        </w:rPr>
        <w:t>联系人：王晶  0374-2298011</w:t>
      </w:r>
      <w:r>
        <w:rPr>
          <w:color w:val="auto"/>
          <w:spacing w:val="27"/>
          <w:sz w:val="20"/>
          <w:szCs w:val="20"/>
        </w:rPr>
        <w:t xml:space="preserve"> </w:t>
      </w:r>
      <w:r>
        <w:rPr>
          <w:color w:val="auto"/>
          <w:spacing w:val="5"/>
          <w:sz w:val="20"/>
          <w:szCs w:val="20"/>
        </w:rPr>
        <w:t>18339062222</w:t>
      </w:r>
    </w:p>
    <w:p w14:paraId="02E8A930">
      <w:pPr>
        <w:pStyle w:val="4"/>
        <w:spacing w:before="29" w:line="227" w:lineRule="auto"/>
        <w:ind w:left="963"/>
        <w:rPr>
          <w:color w:val="auto"/>
          <w:sz w:val="20"/>
          <w:szCs w:val="20"/>
        </w:rPr>
      </w:pPr>
      <w:r>
        <w:rPr>
          <w:color w:val="auto"/>
          <w:spacing w:val="10"/>
          <w:sz w:val="20"/>
          <w:szCs w:val="20"/>
        </w:rPr>
        <w:t>地址：河南省许昌市魏都区莲城大道与魏文路交叉</w:t>
      </w:r>
      <w:r>
        <w:rPr>
          <w:color w:val="auto"/>
          <w:spacing w:val="9"/>
          <w:sz w:val="20"/>
          <w:szCs w:val="20"/>
        </w:rPr>
        <w:t>口西南角亨通君成国际大厦</w:t>
      </w:r>
    </w:p>
    <w:p w14:paraId="15F221AF">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070" w:hanging="1070" w:hangingChars="500"/>
        <w:textAlignment w:val="baseline"/>
        <w:rPr>
          <w:rFonts w:ascii="Arial"/>
          <w:color w:val="auto"/>
          <w:sz w:val="21"/>
        </w:rPr>
      </w:pPr>
      <w:r>
        <w:rPr>
          <w:color w:val="auto"/>
          <w:spacing w:val="7"/>
          <w:sz w:val="20"/>
          <w:szCs w:val="20"/>
        </w:rPr>
        <w:t>41.3.</w:t>
      </w:r>
      <w:r>
        <w:rPr>
          <w:color w:val="auto"/>
          <w:spacing w:val="26"/>
          <w:sz w:val="20"/>
          <w:szCs w:val="20"/>
        </w:rPr>
        <w:t xml:space="preserve">   </w:t>
      </w:r>
      <w:r>
        <w:rPr>
          <w:color w:val="auto"/>
          <w:spacing w:val="7"/>
          <w:sz w:val="20"/>
          <w:szCs w:val="20"/>
        </w:rPr>
        <w:t>“许昌市政府采购合同融资金融产品推介名录</w:t>
      </w:r>
      <w:r>
        <w:rPr>
          <w:color w:val="auto"/>
          <w:spacing w:val="-68"/>
          <w:sz w:val="20"/>
          <w:szCs w:val="20"/>
        </w:rPr>
        <w:t xml:space="preserve"> </w:t>
      </w:r>
      <w:r>
        <w:rPr>
          <w:color w:val="auto"/>
          <w:spacing w:val="7"/>
          <w:sz w:val="20"/>
          <w:szCs w:val="20"/>
        </w:rPr>
        <w:t>”链接</w:t>
      </w:r>
      <w:r>
        <w:rPr>
          <w:color w:val="auto"/>
        </w:rPr>
        <w:fldChar w:fldCharType="begin"/>
      </w:r>
      <w:r>
        <w:rPr>
          <w:color w:val="auto"/>
        </w:rPr>
        <w:instrText xml:space="preserve"> HYPERLINK "http://xuchang.hngp.gov.cn/xuchang/content?infoId=1606365368231095&amp;channelCode=H711001" </w:instrText>
      </w:r>
      <w:r>
        <w:rPr>
          <w:color w:val="auto"/>
        </w:rPr>
        <w:fldChar w:fldCharType="separate"/>
      </w:r>
      <w:r>
        <w:rPr>
          <w:color w:val="auto"/>
          <w:sz w:val="20"/>
          <w:szCs w:val="20"/>
          <w:u w:val="single" w:color="auto"/>
        </w:rPr>
        <w:t>http</w:t>
      </w:r>
      <w:r>
        <w:rPr>
          <w:color w:val="auto"/>
          <w:spacing w:val="13"/>
          <w:sz w:val="20"/>
          <w:szCs w:val="20"/>
          <w:u w:val="single" w:color="auto"/>
        </w:rPr>
        <w:t>://</w:t>
      </w:r>
      <w:r>
        <w:rPr>
          <w:color w:val="auto"/>
          <w:sz w:val="20"/>
          <w:szCs w:val="20"/>
          <w:u w:val="single" w:color="auto"/>
        </w:rPr>
        <w:t>xuchang</w:t>
      </w:r>
      <w:r>
        <w:rPr>
          <w:color w:val="auto"/>
          <w:spacing w:val="13"/>
          <w:sz w:val="20"/>
          <w:szCs w:val="20"/>
          <w:u w:val="single" w:color="auto"/>
        </w:rPr>
        <w:t>.</w:t>
      </w:r>
      <w:r>
        <w:rPr>
          <w:color w:val="auto"/>
          <w:sz w:val="20"/>
          <w:szCs w:val="20"/>
          <w:u w:val="single" w:color="auto"/>
        </w:rPr>
        <w:t>hngp</w:t>
      </w:r>
      <w:r>
        <w:rPr>
          <w:color w:val="auto"/>
          <w:spacing w:val="13"/>
          <w:sz w:val="20"/>
          <w:szCs w:val="20"/>
          <w:u w:val="single" w:color="auto"/>
        </w:rPr>
        <w:t>.</w:t>
      </w:r>
      <w:r>
        <w:rPr>
          <w:color w:val="auto"/>
          <w:sz w:val="20"/>
          <w:szCs w:val="20"/>
          <w:u w:val="single" w:color="auto"/>
        </w:rPr>
        <w:t>gov</w:t>
      </w:r>
      <w:r>
        <w:rPr>
          <w:color w:val="auto"/>
          <w:spacing w:val="13"/>
          <w:sz w:val="20"/>
          <w:szCs w:val="20"/>
          <w:u w:val="single" w:color="auto"/>
        </w:rPr>
        <w:t>.</w:t>
      </w:r>
      <w:r>
        <w:rPr>
          <w:color w:val="auto"/>
          <w:sz w:val="20"/>
          <w:szCs w:val="20"/>
          <w:u w:val="single" w:color="auto"/>
        </w:rPr>
        <w:t>cn</w:t>
      </w:r>
      <w:r>
        <w:rPr>
          <w:color w:val="auto"/>
          <w:spacing w:val="13"/>
          <w:sz w:val="20"/>
          <w:szCs w:val="20"/>
          <w:u w:val="single" w:color="auto"/>
        </w:rPr>
        <w:t>/</w:t>
      </w:r>
      <w:r>
        <w:rPr>
          <w:color w:val="auto"/>
          <w:sz w:val="20"/>
          <w:szCs w:val="20"/>
          <w:u w:val="single" w:color="auto"/>
        </w:rPr>
        <w:t>xuchang</w:t>
      </w:r>
      <w:r>
        <w:rPr>
          <w:color w:val="auto"/>
          <w:spacing w:val="13"/>
          <w:sz w:val="20"/>
          <w:szCs w:val="20"/>
          <w:u w:val="single" w:color="auto"/>
        </w:rPr>
        <w:t>/</w:t>
      </w:r>
      <w:r>
        <w:rPr>
          <w:color w:val="auto"/>
          <w:sz w:val="20"/>
          <w:szCs w:val="20"/>
          <w:u w:val="single" w:color="auto"/>
        </w:rPr>
        <w:t>content</w:t>
      </w:r>
      <w:r>
        <w:rPr>
          <w:color w:val="auto"/>
          <w:spacing w:val="13"/>
          <w:sz w:val="20"/>
          <w:szCs w:val="20"/>
          <w:u w:val="single" w:color="auto"/>
        </w:rPr>
        <w:t>?</w:t>
      </w:r>
      <w:r>
        <w:rPr>
          <w:color w:val="auto"/>
          <w:sz w:val="20"/>
          <w:szCs w:val="20"/>
          <w:u w:val="single" w:color="auto"/>
        </w:rPr>
        <w:t>infoId</w:t>
      </w:r>
      <w:r>
        <w:rPr>
          <w:color w:val="auto"/>
          <w:spacing w:val="13"/>
          <w:sz w:val="20"/>
          <w:szCs w:val="20"/>
          <w:u w:val="single" w:color="auto"/>
        </w:rPr>
        <w:t>=1606365368231095&amp;</w:t>
      </w:r>
      <w:r>
        <w:rPr>
          <w:color w:val="auto"/>
          <w:sz w:val="20"/>
          <w:szCs w:val="20"/>
          <w:u w:val="single" w:color="auto"/>
        </w:rPr>
        <w:t>channelC</w:t>
      </w:r>
      <w:r>
        <w:rPr>
          <w:color w:val="auto"/>
          <w:sz w:val="20"/>
          <w:szCs w:val="20"/>
          <w:u w:val="single" w:color="auto"/>
        </w:rPr>
        <w:fldChar w:fldCharType="end"/>
      </w:r>
      <w:r>
        <w:rPr>
          <w:color w:val="auto"/>
        </w:rPr>
        <w:fldChar w:fldCharType="begin"/>
      </w:r>
      <w:r>
        <w:rPr>
          <w:color w:val="auto"/>
        </w:rPr>
        <w:instrText xml:space="preserve"> HYPERLINK "http://xuchang.hngp.gov.cn/xuchang/content?infoId=1606365368231095&amp;channelCode=H711001" </w:instrText>
      </w:r>
      <w:r>
        <w:rPr>
          <w:color w:val="auto"/>
        </w:rPr>
        <w:fldChar w:fldCharType="separate"/>
      </w:r>
      <w:r>
        <w:rPr>
          <w:color w:val="auto"/>
          <w:sz w:val="20"/>
          <w:szCs w:val="20"/>
          <w:u w:val="single" w:color="auto"/>
        </w:rPr>
        <w:t>ode</w:t>
      </w:r>
      <w:r>
        <w:rPr>
          <w:color w:val="auto"/>
          <w:spacing w:val="5"/>
          <w:sz w:val="20"/>
          <w:szCs w:val="20"/>
          <w:u w:val="single" w:color="auto"/>
        </w:rPr>
        <w:t>=H711001</w:t>
      </w:r>
      <w:r>
        <w:rPr>
          <w:color w:val="auto"/>
          <w:spacing w:val="5"/>
          <w:sz w:val="20"/>
          <w:szCs w:val="20"/>
          <w:u w:val="single" w:color="auto"/>
        </w:rPr>
        <w:fldChar w:fldCharType="end"/>
      </w:r>
    </w:p>
    <w:p w14:paraId="75FAE0C5">
      <w:pPr>
        <w:spacing w:line="358" w:lineRule="auto"/>
        <w:rPr>
          <w:rFonts w:ascii="Arial"/>
          <w:color w:val="auto"/>
          <w:sz w:val="21"/>
        </w:rPr>
      </w:pPr>
    </w:p>
    <w:p w14:paraId="12690233">
      <w:pPr>
        <w:pStyle w:val="4"/>
        <w:spacing w:before="101" w:line="224" w:lineRule="auto"/>
        <w:ind w:left="2679"/>
        <w:rPr>
          <w:b/>
          <w:bCs/>
          <w:color w:val="auto"/>
          <w:spacing w:val="6"/>
        </w:rPr>
      </w:pPr>
    </w:p>
    <w:p w14:paraId="74F67485">
      <w:pPr>
        <w:pStyle w:val="4"/>
        <w:spacing w:before="101" w:line="224" w:lineRule="auto"/>
        <w:ind w:left="2679"/>
        <w:rPr>
          <w:b/>
          <w:bCs/>
          <w:color w:val="auto"/>
          <w:spacing w:val="6"/>
        </w:rPr>
      </w:pPr>
    </w:p>
    <w:p w14:paraId="5716F908">
      <w:pPr>
        <w:pStyle w:val="4"/>
        <w:spacing w:before="101" w:line="224" w:lineRule="auto"/>
        <w:ind w:left="2679"/>
        <w:rPr>
          <w:b/>
          <w:bCs/>
          <w:color w:val="auto"/>
          <w:spacing w:val="6"/>
        </w:rPr>
      </w:pPr>
    </w:p>
    <w:p w14:paraId="3734933B">
      <w:pPr>
        <w:pStyle w:val="4"/>
        <w:spacing w:before="101" w:line="224" w:lineRule="auto"/>
        <w:ind w:left="2679"/>
        <w:rPr>
          <w:b/>
          <w:bCs/>
          <w:color w:val="auto"/>
          <w:spacing w:val="6"/>
        </w:rPr>
      </w:pPr>
    </w:p>
    <w:p w14:paraId="17056A23">
      <w:pPr>
        <w:pStyle w:val="4"/>
        <w:spacing w:before="101" w:line="224" w:lineRule="auto"/>
        <w:ind w:left="2679"/>
        <w:rPr>
          <w:b/>
          <w:bCs/>
          <w:color w:val="auto"/>
          <w:spacing w:val="6"/>
        </w:rPr>
      </w:pPr>
    </w:p>
    <w:p w14:paraId="6B8D66B4">
      <w:pPr>
        <w:pStyle w:val="4"/>
        <w:spacing w:before="101" w:line="224" w:lineRule="auto"/>
        <w:ind w:left="2679"/>
        <w:rPr>
          <w:b/>
          <w:bCs/>
          <w:color w:val="auto"/>
          <w:spacing w:val="6"/>
        </w:rPr>
      </w:pPr>
    </w:p>
    <w:p w14:paraId="2C758E9C">
      <w:pPr>
        <w:pStyle w:val="4"/>
        <w:spacing w:before="101" w:line="224" w:lineRule="auto"/>
        <w:ind w:left="2679"/>
        <w:rPr>
          <w:b/>
          <w:bCs/>
          <w:color w:val="auto"/>
          <w:spacing w:val="6"/>
        </w:rPr>
      </w:pPr>
    </w:p>
    <w:p w14:paraId="74BEB6F2">
      <w:pPr>
        <w:pStyle w:val="4"/>
        <w:spacing w:before="101" w:line="224" w:lineRule="auto"/>
        <w:ind w:left="2679"/>
        <w:rPr>
          <w:b/>
          <w:bCs/>
          <w:color w:val="auto"/>
          <w:spacing w:val="6"/>
        </w:rPr>
      </w:pPr>
    </w:p>
    <w:p w14:paraId="084CB167">
      <w:pPr>
        <w:pStyle w:val="4"/>
        <w:spacing w:before="101" w:line="224" w:lineRule="auto"/>
        <w:ind w:left="2679"/>
        <w:rPr>
          <w:b/>
          <w:bCs/>
          <w:color w:val="auto"/>
          <w:spacing w:val="6"/>
        </w:rPr>
      </w:pPr>
    </w:p>
    <w:p w14:paraId="74A0ABB7">
      <w:pPr>
        <w:pStyle w:val="4"/>
        <w:spacing w:before="101" w:line="224" w:lineRule="auto"/>
        <w:ind w:left="2679"/>
        <w:rPr>
          <w:b/>
          <w:bCs/>
          <w:color w:val="auto"/>
          <w:spacing w:val="6"/>
        </w:rPr>
      </w:pPr>
    </w:p>
    <w:p w14:paraId="652911BF">
      <w:pPr>
        <w:pStyle w:val="4"/>
        <w:spacing w:before="101" w:line="224" w:lineRule="auto"/>
        <w:ind w:left="2679"/>
        <w:rPr>
          <w:b/>
          <w:bCs/>
          <w:color w:val="auto"/>
          <w:spacing w:val="6"/>
        </w:rPr>
      </w:pPr>
    </w:p>
    <w:p w14:paraId="4AAD0EFF">
      <w:pPr>
        <w:pStyle w:val="4"/>
        <w:spacing w:before="101" w:line="224" w:lineRule="auto"/>
        <w:ind w:left="2679"/>
        <w:rPr>
          <w:b/>
          <w:bCs/>
          <w:color w:val="auto"/>
          <w:spacing w:val="6"/>
        </w:rPr>
      </w:pPr>
    </w:p>
    <w:p w14:paraId="70FCA7E7">
      <w:pPr>
        <w:pStyle w:val="4"/>
        <w:spacing w:before="101" w:line="224" w:lineRule="auto"/>
        <w:ind w:left="2679"/>
        <w:rPr>
          <w:b/>
          <w:bCs/>
          <w:color w:val="auto"/>
          <w:spacing w:val="6"/>
        </w:rPr>
      </w:pPr>
    </w:p>
    <w:p w14:paraId="2CBACF86">
      <w:pPr>
        <w:pStyle w:val="4"/>
        <w:spacing w:before="101" w:line="224" w:lineRule="auto"/>
        <w:jc w:val="center"/>
        <w:rPr>
          <w:b/>
          <w:bCs/>
          <w:color w:val="auto"/>
          <w:spacing w:val="6"/>
        </w:rPr>
      </w:pPr>
      <w:r>
        <w:rPr>
          <w:b/>
          <w:bCs/>
          <w:color w:val="auto"/>
          <w:spacing w:val="6"/>
        </w:rPr>
        <w:t>第五章 政府采购政策功能</w:t>
      </w:r>
    </w:p>
    <w:p w14:paraId="7EBA9F03">
      <w:pPr>
        <w:spacing w:line="259" w:lineRule="auto"/>
        <w:rPr>
          <w:rFonts w:ascii="Arial"/>
          <w:color w:val="auto"/>
          <w:sz w:val="21"/>
        </w:rPr>
      </w:pPr>
    </w:p>
    <w:p w14:paraId="6CA04B2D">
      <w:pPr>
        <w:spacing w:line="259" w:lineRule="auto"/>
        <w:rPr>
          <w:rFonts w:ascii="Arial"/>
          <w:color w:val="auto"/>
          <w:sz w:val="21"/>
        </w:rPr>
      </w:pPr>
    </w:p>
    <w:p w14:paraId="38625943">
      <w:pPr>
        <w:pStyle w:val="4"/>
        <w:spacing w:before="65" w:line="422" w:lineRule="auto"/>
        <w:ind w:left="100" w:right="87" w:firstLine="420"/>
        <w:jc w:val="both"/>
        <w:rPr>
          <w:color w:val="auto"/>
          <w:sz w:val="20"/>
          <w:szCs w:val="20"/>
        </w:rPr>
      </w:pPr>
      <w:r>
        <w:rPr>
          <w:color w:val="auto"/>
          <w:sz w:val="20"/>
          <w:szCs w:val="20"/>
        </w:rPr>
        <w:t>根据《中华人民共和国政府采购法》、《中华人民共和国政府采购法实施条例》、《政府采购货</w:t>
      </w:r>
      <w:r>
        <w:rPr>
          <w:color w:val="auto"/>
          <w:spacing w:val="10"/>
          <w:sz w:val="20"/>
          <w:szCs w:val="20"/>
        </w:rPr>
        <w:t>物和服务招标投标管理办法》等规定，本项目落实节约能源、保护环境、促进中小企业发展、支</w:t>
      </w:r>
      <w:r>
        <w:rPr>
          <w:color w:val="auto"/>
          <w:spacing w:val="12"/>
          <w:sz w:val="20"/>
          <w:szCs w:val="20"/>
        </w:rPr>
        <w:t xml:space="preserve"> </w:t>
      </w:r>
      <w:r>
        <w:rPr>
          <w:color w:val="auto"/>
          <w:spacing w:val="9"/>
          <w:sz w:val="20"/>
          <w:szCs w:val="20"/>
        </w:rPr>
        <w:t>持监狱企业发展、促进残疾人就业等政府采购政策。</w:t>
      </w:r>
    </w:p>
    <w:p w14:paraId="456CAE5E">
      <w:pPr>
        <w:pStyle w:val="4"/>
        <w:spacing w:before="32" w:line="228" w:lineRule="auto"/>
        <w:ind w:left="523"/>
        <w:rPr>
          <w:color w:val="auto"/>
          <w:sz w:val="20"/>
          <w:szCs w:val="20"/>
        </w:rPr>
      </w:pPr>
      <w:r>
        <w:rPr>
          <w:b/>
          <w:bCs/>
          <w:color w:val="auto"/>
          <w:spacing w:val="7"/>
          <w:sz w:val="20"/>
          <w:szCs w:val="20"/>
        </w:rPr>
        <w:t>一、节能能源、保护环境</w:t>
      </w:r>
    </w:p>
    <w:p w14:paraId="2E88309A">
      <w:pPr>
        <w:pStyle w:val="4"/>
        <w:spacing w:before="218" w:line="428" w:lineRule="auto"/>
        <w:ind w:left="100" w:right="87" w:firstLine="421"/>
        <w:jc w:val="both"/>
        <w:rPr>
          <w:color w:val="auto"/>
          <w:sz w:val="20"/>
          <w:szCs w:val="20"/>
        </w:rPr>
      </w:pPr>
      <w:r>
        <w:rPr>
          <w:color w:val="auto"/>
          <w:spacing w:val="10"/>
          <w:sz w:val="20"/>
          <w:szCs w:val="20"/>
        </w:rPr>
        <w:t xml:space="preserve">按照《财政部、发展改革委、生态环境部、市场监管总局关于调整优化节能产品、环境标志 </w:t>
      </w:r>
      <w:r>
        <w:rPr>
          <w:color w:val="auto"/>
          <w:spacing w:val="6"/>
          <w:sz w:val="20"/>
          <w:szCs w:val="20"/>
        </w:rPr>
        <w:t>产品政府采购执行机制的通知》（财库〔2019〕9</w:t>
      </w:r>
      <w:r>
        <w:rPr>
          <w:color w:val="auto"/>
          <w:spacing w:val="-33"/>
          <w:sz w:val="20"/>
          <w:szCs w:val="20"/>
        </w:rPr>
        <w:t xml:space="preserve"> </w:t>
      </w:r>
      <w:r>
        <w:rPr>
          <w:color w:val="auto"/>
          <w:spacing w:val="6"/>
          <w:sz w:val="20"/>
          <w:szCs w:val="20"/>
        </w:rPr>
        <w:t>号）和财政部、生态环境部《关于印</w:t>
      </w:r>
      <w:r>
        <w:rPr>
          <w:color w:val="auto"/>
          <w:spacing w:val="5"/>
          <w:sz w:val="20"/>
          <w:szCs w:val="20"/>
        </w:rPr>
        <w:t>发环境标志</w:t>
      </w:r>
      <w:r>
        <w:rPr>
          <w:color w:val="auto"/>
          <w:spacing w:val="7"/>
          <w:sz w:val="20"/>
          <w:szCs w:val="20"/>
        </w:rPr>
        <w:t>产品政府采购品目清单的通知》（财库[2019]18</w:t>
      </w:r>
      <w:r>
        <w:rPr>
          <w:color w:val="auto"/>
          <w:spacing w:val="-33"/>
          <w:sz w:val="20"/>
          <w:szCs w:val="20"/>
        </w:rPr>
        <w:t xml:space="preserve"> </w:t>
      </w:r>
      <w:r>
        <w:rPr>
          <w:color w:val="auto"/>
          <w:spacing w:val="7"/>
          <w:sz w:val="20"/>
          <w:szCs w:val="20"/>
        </w:rPr>
        <w:t>号）</w:t>
      </w:r>
      <w:r>
        <w:rPr>
          <w:color w:val="auto"/>
          <w:spacing w:val="-52"/>
          <w:sz w:val="20"/>
          <w:szCs w:val="20"/>
        </w:rPr>
        <w:t xml:space="preserve"> </w:t>
      </w:r>
      <w:r>
        <w:rPr>
          <w:color w:val="auto"/>
          <w:spacing w:val="7"/>
          <w:sz w:val="20"/>
          <w:szCs w:val="20"/>
        </w:rPr>
        <w:t>以及财政部、发展改革委《</w:t>
      </w:r>
      <w:r>
        <w:rPr>
          <w:color w:val="auto"/>
          <w:spacing w:val="6"/>
          <w:sz w:val="20"/>
          <w:szCs w:val="20"/>
        </w:rPr>
        <w:t>关于印发节能产品政府采购品目清单的通知》（财库[2019]19</w:t>
      </w:r>
      <w:r>
        <w:rPr>
          <w:color w:val="auto"/>
          <w:spacing w:val="-33"/>
          <w:sz w:val="20"/>
          <w:szCs w:val="20"/>
        </w:rPr>
        <w:t xml:space="preserve"> </w:t>
      </w:r>
      <w:r>
        <w:rPr>
          <w:color w:val="auto"/>
          <w:spacing w:val="6"/>
          <w:sz w:val="20"/>
          <w:szCs w:val="20"/>
        </w:rPr>
        <w:t>号</w:t>
      </w:r>
      <w:r>
        <w:rPr>
          <w:color w:val="auto"/>
          <w:spacing w:val="-44"/>
          <w:sz w:val="20"/>
          <w:szCs w:val="20"/>
        </w:rPr>
        <w:t>），</w:t>
      </w:r>
      <w:r>
        <w:rPr>
          <w:color w:val="auto"/>
          <w:spacing w:val="6"/>
          <w:sz w:val="20"/>
          <w:szCs w:val="20"/>
        </w:rPr>
        <w:t>采购政</w:t>
      </w:r>
      <w:r>
        <w:rPr>
          <w:color w:val="auto"/>
          <w:spacing w:val="5"/>
          <w:sz w:val="20"/>
          <w:szCs w:val="20"/>
        </w:rPr>
        <w:t>府强制采购产品的，该产品必须具有国</w:t>
      </w:r>
      <w:r>
        <w:rPr>
          <w:color w:val="auto"/>
          <w:sz w:val="20"/>
          <w:szCs w:val="20"/>
        </w:rPr>
        <w:t xml:space="preserve"> </w:t>
      </w:r>
      <w:r>
        <w:rPr>
          <w:color w:val="auto"/>
          <w:spacing w:val="10"/>
          <w:sz w:val="20"/>
          <w:szCs w:val="20"/>
        </w:rPr>
        <w:t>家确定的认证机构出具的、处于有效期之内的节能产品认证证书；采购政府优先采购产品的，该</w:t>
      </w:r>
      <w:r>
        <w:rPr>
          <w:color w:val="auto"/>
          <w:spacing w:val="12"/>
          <w:sz w:val="20"/>
          <w:szCs w:val="20"/>
        </w:rPr>
        <w:t xml:space="preserve"> </w:t>
      </w:r>
      <w:r>
        <w:rPr>
          <w:color w:val="auto"/>
          <w:spacing w:val="10"/>
          <w:sz w:val="20"/>
          <w:szCs w:val="20"/>
        </w:rPr>
        <w:t>产品具有国家确定的认证机构出具的、处于有效期之内的节能产品、环境标志产品认证证书，应</w:t>
      </w:r>
      <w:r>
        <w:rPr>
          <w:color w:val="auto"/>
          <w:spacing w:val="12"/>
          <w:sz w:val="20"/>
          <w:szCs w:val="20"/>
        </w:rPr>
        <w:t xml:space="preserve"> </w:t>
      </w:r>
      <w:r>
        <w:rPr>
          <w:color w:val="auto"/>
          <w:spacing w:val="6"/>
          <w:sz w:val="20"/>
          <w:szCs w:val="20"/>
        </w:rPr>
        <w:t>当优先采购。</w:t>
      </w:r>
    </w:p>
    <w:p w14:paraId="56F9EE33">
      <w:pPr>
        <w:pStyle w:val="4"/>
        <w:spacing w:before="32" w:line="227" w:lineRule="auto"/>
        <w:ind w:left="523"/>
        <w:rPr>
          <w:color w:val="auto"/>
          <w:sz w:val="20"/>
          <w:szCs w:val="20"/>
        </w:rPr>
      </w:pPr>
      <w:r>
        <w:rPr>
          <w:b/>
          <w:bCs/>
          <w:color w:val="auto"/>
          <w:spacing w:val="7"/>
          <w:sz w:val="20"/>
          <w:szCs w:val="20"/>
        </w:rPr>
        <w:t>二、促进中小企业发展（不含民办非企业）</w:t>
      </w:r>
    </w:p>
    <w:p w14:paraId="2CEC66B7">
      <w:pPr>
        <w:pStyle w:val="4"/>
        <w:spacing w:before="222" w:line="227" w:lineRule="auto"/>
        <w:ind w:left="424"/>
        <w:rPr>
          <w:color w:val="auto"/>
          <w:sz w:val="20"/>
          <w:szCs w:val="20"/>
        </w:rPr>
      </w:pPr>
      <w:r>
        <w:rPr>
          <w:color w:val="auto"/>
          <w:spacing w:val="8"/>
          <w:sz w:val="20"/>
          <w:szCs w:val="20"/>
        </w:rPr>
        <w:t>（一）专门面向中小企业预留采购份额</w:t>
      </w:r>
    </w:p>
    <w:p w14:paraId="32A19C26">
      <w:pPr>
        <w:pStyle w:val="4"/>
        <w:spacing w:before="222" w:line="227" w:lineRule="auto"/>
        <w:ind w:left="424"/>
        <w:rPr>
          <w:color w:val="auto"/>
          <w:sz w:val="20"/>
          <w:szCs w:val="20"/>
        </w:rPr>
      </w:pPr>
      <w:r>
        <w:rPr>
          <w:color w:val="auto"/>
          <w:spacing w:val="8"/>
          <w:sz w:val="20"/>
          <w:szCs w:val="20"/>
        </w:rPr>
        <w:t>（二）非专门面向中小企业预留采购份额</w:t>
      </w:r>
    </w:p>
    <w:p w14:paraId="3A9010DD">
      <w:pPr>
        <w:pStyle w:val="4"/>
        <w:spacing w:before="224" w:line="363" w:lineRule="auto"/>
        <w:ind w:firstLine="536"/>
        <w:rPr>
          <w:color w:val="auto"/>
          <w:sz w:val="20"/>
          <w:szCs w:val="20"/>
        </w:rPr>
      </w:pPr>
      <w:r>
        <w:rPr>
          <w:rFonts w:ascii="Times New Roman" w:hAnsi="Times New Roman" w:eastAsia="Times New Roman" w:cs="Times New Roman"/>
          <w:color w:val="auto"/>
          <w:spacing w:val="3"/>
          <w:sz w:val="20"/>
          <w:szCs w:val="20"/>
        </w:rPr>
        <w:t>1</w:t>
      </w:r>
      <w:r>
        <w:rPr>
          <w:color w:val="auto"/>
          <w:spacing w:val="3"/>
          <w:sz w:val="20"/>
          <w:szCs w:val="20"/>
        </w:rPr>
        <w:t>、根据财政部、工业和信息化部《政府采购促进中小企业</w:t>
      </w:r>
      <w:r>
        <w:rPr>
          <w:color w:val="auto"/>
          <w:spacing w:val="2"/>
          <w:sz w:val="20"/>
          <w:szCs w:val="20"/>
        </w:rPr>
        <w:t>发展管理办法》（财库[2020]46</w:t>
      </w:r>
      <w:r>
        <w:rPr>
          <w:color w:val="auto"/>
          <w:spacing w:val="-35"/>
          <w:sz w:val="20"/>
          <w:szCs w:val="20"/>
        </w:rPr>
        <w:t xml:space="preserve"> </w:t>
      </w:r>
      <w:r>
        <w:rPr>
          <w:color w:val="auto"/>
          <w:spacing w:val="2"/>
          <w:sz w:val="20"/>
          <w:szCs w:val="20"/>
        </w:rPr>
        <w:t>号）</w:t>
      </w:r>
      <w:r>
        <w:rPr>
          <w:color w:val="auto"/>
          <w:sz w:val="20"/>
          <w:szCs w:val="20"/>
        </w:rPr>
        <w:t xml:space="preserve"> </w:t>
      </w:r>
      <w:r>
        <w:rPr>
          <w:color w:val="auto"/>
          <w:spacing w:val="6"/>
          <w:sz w:val="20"/>
          <w:szCs w:val="20"/>
        </w:rPr>
        <w:t>《关于进一步加大政府采购支持中小企业力度的通知》（财库〔2022〕</w:t>
      </w:r>
      <w:r>
        <w:rPr>
          <w:color w:val="auto"/>
          <w:spacing w:val="5"/>
          <w:sz w:val="20"/>
          <w:szCs w:val="20"/>
        </w:rPr>
        <w:t>19</w:t>
      </w:r>
      <w:r>
        <w:rPr>
          <w:color w:val="auto"/>
          <w:spacing w:val="-33"/>
          <w:sz w:val="20"/>
          <w:szCs w:val="20"/>
        </w:rPr>
        <w:t xml:space="preserve"> </w:t>
      </w:r>
      <w:r>
        <w:rPr>
          <w:color w:val="auto"/>
          <w:spacing w:val="5"/>
          <w:sz w:val="20"/>
          <w:szCs w:val="20"/>
        </w:rPr>
        <w:t>号）规定，对符合该办法</w:t>
      </w:r>
      <w:r>
        <w:rPr>
          <w:color w:val="auto"/>
          <w:sz w:val="20"/>
          <w:szCs w:val="20"/>
        </w:rPr>
        <w:t xml:space="preserve">  </w:t>
      </w:r>
      <w:r>
        <w:rPr>
          <w:color w:val="auto"/>
          <w:spacing w:val="11"/>
          <w:sz w:val="20"/>
          <w:szCs w:val="20"/>
        </w:rPr>
        <w:t>规定的小型和微型企业报价给予</w:t>
      </w:r>
      <w:r>
        <w:rPr>
          <w:color w:val="auto"/>
          <w:spacing w:val="-23"/>
          <w:sz w:val="20"/>
          <w:szCs w:val="20"/>
        </w:rPr>
        <w:t xml:space="preserve"> </w:t>
      </w:r>
      <w:r>
        <w:rPr>
          <w:color w:val="auto"/>
          <w:spacing w:val="11"/>
          <w:sz w:val="20"/>
          <w:szCs w:val="20"/>
        </w:rPr>
        <w:t>10%-20</w:t>
      </w:r>
      <w:r>
        <w:rPr>
          <w:color w:val="auto"/>
          <w:spacing w:val="10"/>
          <w:sz w:val="20"/>
          <w:szCs w:val="20"/>
        </w:rPr>
        <w:t>%的扣除，用扣除后的价格参与评审。</w:t>
      </w:r>
    </w:p>
    <w:p w14:paraId="1715BACA">
      <w:pPr>
        <w:pStyle w:val="4"/>
        <w:spacing w:before="224" w:line="329" w:lineRule="auto"/>
        <w:ind w:left="103" w:right="32" w:firstLine="412"/>
        <w:rPr>
          <w:color w:val="auto"/>
          <w:sz w:val="20"/>
          <w:szCs w:val="20"/>
        </w:rPr>
      </w:pPr>
      <w:r>
        <w:rPr>
          <w:rFonts w:ascii="Times New Roman" w:hAnsi="Times New Roman" w:eastAsia="Times New Roman" w:cs="Times New Roman"/>
          <w:color w:val="auto"/>
          <w:spacing w:val="4"/>
          <w:sz w:val="20"/>
          <w:szCs w:val="20"/>
        </w:rPr>
        <w:t>2</w:t>
      </w:r>
      <w:r>
        <w:rPr>
          <w:color w:val="auto"/>
          <w:spacing w:val="4"/>
          <w:sz w:val="20"/>
          <w:szCs w:val="20"/>
        </w:rPr>
        <w:t>、在货物采购项目中，供应商提供的货物既有中小企业制造货物，也有大型企业制造货物的，</w:t>
      </w:r>
      <w:r>
        <w:rPr>
          <w:color w:val="auto"/>
          <w:spacing w:val="2"/>
          <w:sz w:val="20"/>
          <w:szCs w:val="20"/>
        </w:rPr>
        <w:t xml:space="preserve"> </w:t>
      </w:r>
      <w:r>
        <w:rPr>
          <w:color w:val="auto"/>
          <w:spacing w:val="6"/>
          <w:sz w:val="20"/>
          <w:szCs w:val="20"/>
        </w:rPr>
        <w:t>不享受《政府采购促进中小企业发展管理办法》（财库[2020]46</w:t>
      </w:r>
      <w:r>
        <w:rPr>
          <w:color w:val="auto"/>
          <w:spacing w:val="-33"/>
          <w:sz w:val="20"/>
          <w:szCs w:val="20"/>
        </w:rPr>
        <w:t xml:space="preserve"> </w:t>
      </w:r>
      <w:r>
        <w:rPr>
          <w:color w:val="auto"/>
          <w:spacing w:val="6"/>
          <w:sz w:val="20"/>
          <w:szCs w:val="20"/>
        </w:rPr>
        <w:t>号）规定的中小企业扶持政策。</w:t>
      </w:r>
    </w:p>
    <w:p w14:paraId="73EA1664">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19" w:right="87" w:firstLine="400"/>
        <w:textAlignment w:val="baseline"/>
        <w:rPr>
          <w:color w:val="auto"/>
          <w:sz w:val="20"/>
          <w:szCs w:val="20"/>
        </w:rPr>
      </w:pPr>
      <w:r>
        <w:rPr>
          <w:rFonts w:ascii="Times New Roman" w:hAnsi="Times New Roman" w:eastAsia="Times New Roman" w:cs="Times New Roman"/>
          <w:color w:val="auto"/>
          <w:spacing w:val="7"/>
          <w:sz w:val="20"/>
          <w:szCs w:val="20"/>
        </w:rPr>
        <w:t>3</w:t>
      </w:r>
      <w:r>
        <w:rPr>
          <w:rFonts w:ascii="Times New Roman" w:hAnsi="Times New Roman" w:eastAsia="Times New Roman" w:cs="Times New Roman"/>
          <w:color w:val="auto"/>
          <w:spacing w:val="-25"/>
          <w:sz w:val="20"/>
          <w:szCs w:val="20"/>
        </w:rPr>
        <w:t xml:space="preserve"> </w:t>
      </w:r>
      <w:r>
        <w:rPr>
          <w:color w:val="auto"/>
          <w:spacing w:val="7"/>
          <w:sz w:val="20"/>
          <w:szCs w:val="20"/>
        </w:rPr>
        <w:t>、以联合体形式参加政府采购活动，联合体各方均为中小企业的，联合体视同中小企业。其</w:t>
      </w:r>
      <w:r>
        <w:rPr>
          <w:color w:val="auto"/>
          <w:spacing w:val="8"/>
          <w:sz w:val="20"/>
          <w:szCs w:val="20"/>
        </w:rPr>
        <w:t>中，联合体各方均为小微企业的，联合体视同小微企业。</w:t>
      </w:r>
    </w:p>
    <w:p w14:paraId="75B0CB90">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17" w:right="84" w:firstLine="398"/>
        <w:textAlignment w:val="baseline"/>
        <w:rPr>
          <w:color w:val="auto"/>
          <w:sz w:val="20"/>
          <w:szCs w:val="20"/>
        </w:rPr>
      </w:pPr>
      <w:r>
        <w:rPr>
          <w:rFonts w:ascii="Times New Roman" w:hAnsi="Times New Roman" w:eastAsia="Times New Roman" w:cs="Times New Roman"/>
          <w:color w:val="auto"/>
          <w:spacing w:val="8"/>
          <w:sz w:val="20"/>
          <w:szCs w:val="20"/>
        </w:rPr>
        <w:t>4</w:t>
      </w:r>
      <w:r>
        <w:rPr>
          <w:color w:val="auto"/>
          <w:spacing w:val="8"/>
          <w:sz w:val="20"/>
          <w:szCs w:val="20"/>
        </w:rPr>
        <w:t>、接受大中型企业与小微企业组成联合体或者允许大中型企业向一</w:t>
      </w:r>
      <w:r>
        <w:rPr>
          <w:color w:val="auto"/>
          <w:spacing w:val="7"/>
          <w:sz w:val="20"/>
          <w:szCs w:val="20"/>
        </w:rPr>
        <w:t>家或者多家小微企业分包</w:t>
      </w:r>
      <w:r>
        <w:rPr>
          <w:color w:val="auto"/>
          <w:spacing w:val="9"/>
          <w:sz w:val="20"/>
          <w:szCs w:val="20"/>
        </w:rPr>
        <w:t>的采购项目，对于联合协议或者分包意向协议约定小微企业的合同份额占到合同总金额</w:t>
      </w:r>
      <w:r>
        <w:rPr>
          <w:rFonts w:ascii="Times New Roman" w:hAnsi="Times New Roman" w:eastAsia="Times New Roman" w:cs="Times New Roman"/>
          <w:color w:val="auto"/>
          <w:spacing w:val="9"/>
          <w:sz w:val="20"/>
          <w:szCs w:val="20"/>
        </w:rPr>
        <w:t>30%</w:t>
      </w:r>
      <w:r>
        <w:rPr>
          <w:color w:val="auto"/>
          <w:spacing w:val="9"/>
          <w:sz w:val="20"/>
          <w:szCs w:val="20"/>
        </w:rPr>
        <w:t>以上</w:t>
      </w:r>
      <w:r>
        <w:rPr>
          <w:color w:val="auto"/>
          <w:spacing w:val="7"/>
          <w:sz w:val="20"/>
          <w:szCs w:val="20"/>
        </w:rPr>
        <w:t>的，对联合体或者大中型企业的报价给予</w:t>
      </w:r>
      <w:r>
        <w:rPr>
          <w:color w:val="auto"/>
          <w:spacing w:val="-26"/>
          <w:sz w:val="20"/>
          <w:szCs w:val="20"/>
        </w:rPr>
        <w:t xml:space="preserve"> </w:t>
      </w:r>
      <w:r>
        <w:rPr>
          <w:rFonts w:ascii="Times New Roman" w:hAnsi="Times New Roman" w:eastAsia="Times New Roman" w:cs="Times New Roman"/>
          <w:color w:val="auto"/>
          <w:spacing w:val="7"/>
          <w:sz w:val="20"/>
          <w:szCs w:val="20"/>
        </w:rPr>
        <w:t>4-6%</w:t>
      </w:r>
      <w:r>
        <w:rPr>
          <w:color w:val="auto"/>
          <w:spacing w:val="7"/>
          <w:sz w:val="20"/>
          <w:szCs w:val="20"/>
        </w:rPr>
        <w:t>的扣除，用扣除后的价格参加评审。组成联合体或</w:t>
      </w:r>
      <w:r>
        <w:rPr>
          <w:color w:val="auto"/>
          <w:spacing w:val="10"/>
          <w:sz w:val="20"/>
          <w:szCs w:val="20"/>
        </w:rPr>
        <w:t>者接受分包的小微企业与联合体内其他企业、分包企业之间存在直接控股、管理关系的，不享受</w:t>
      </w:r>
      <w:r>
        <w:rPr>
          <w:color w:val="auto"/>
          <w:spacing w:val="7"/>
          <w:sz w:val="20"/>
          <w:szCs w:val="20"/>
        </w:rPr>
        <w:t>价格扣除优惠政策。</w:t>
      </w:r>
    </w:p>
    <w:p w14:paraId="19FC3D53">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 w:right="70" w:firstLine="421"/>
        <w:textAlignment w:val="baseline"/>
        <w:rPr>
          <w:color w:val="auto"/>
          <w:sz w:val="20"/>
          <w:szCs w:val="20"/>
        </w:rPr>
      </w:pPr>
      <w:r>
        <w:rPr>
          <w:rFonts w:ascii="Times New Roman" w:hAnsi="Times New Roman" w:eastAsia="Times New Roman" w:cs="Times New Roman"/>
          <w:color w:val="auto"/>
          <w:spacing w:val="8"/>
          <w:sz w:val="20"/>
          <w:szCs w:val="20"/>
        </w:rPr>
        <w:t>5</w:t>
      </w:r>
      <w:r>
        <w:rPr>
          <w:color w:val="auto"/>
          <w:spacing w:val="8"/>
          <w:sz w:val="20"/>
          <w:szCs w:val="20"/>
        </w:rPr>
        <w:t>、按照本次采购标的所属行业的划型标准，符合条</w:t>
      </w:r>
      <w:r>
        <w:rPr>
          <w:color w:val="auto"/>
          <w:spacing w:val="7"/>
          <w:sz w:val="20"/>
          <w:szCs w:val="20"/>
        </w:rPr>
        <w:t>件的中小企业应按照招标文件格式要求提</w:t>
      </w:r>
      <w:r>
        <w:rPr>
          <w:color w:val="auto"/>
          <w:sz w:val="20"/>
          <w:szCs w:val="20"/>
        </w:rPr>
        <w:t xml:space="preserve"> </w:t>
      </w:r>
      <w:r>
        <w:rPr>
          <w:color w:val="auto"/>
          <w:spacing w:val="5"/>
          <w:sz w:val="20"/>
          <w:szCs w:val="20"/>
        </w:rPr>
        <w:t>供《中小企业声明函》，否则不得享受相关中小企业扶持政策。</w:t>
      </w:r>
    </w:p>
    <w:p w14:paraId="7EB5EFA5">
      <w:pPr>
        <w:pStyle w:val="4"/>
        <w:spacing w:before="32" w:line="228" w:lineRule="auto"/>
        <w:ind w:left="421"/>
        <w:rPr>
          <w:color w:val="auto"/>
          <w:sz w:val="20"/>
          <w:szCs w:val="20"/>
        </w:rPr>
      </w:pPr>
      <w:r>
        <w:rPr>
          <w:b/>
          <w:bCs/>
          <w:color w:val="auto"/>
          <w:spacing w:val="7"/>
          <w:sz w:val="20"/>
          <w:szCs w:val="20"/>
        </w:rPr>
        <w:t>三、支持监狱企业发展</w:t>
      </w:r>
    </w:p>
    <w:p w14:paraId="37336D09">
      <w:pPr>
        <w:pStyle w:val="4"/>
        <w:spacing w:before="219" w:line="425" w:lineRule="auto"/>
        <w:ind w:right="69" w:firstLine="422"/>
        <w:jc w:val="both"/>
        <w:rPr>
          <w:color w:val="auto"/>
          <w:sz w:val="20"/>
          <w:szCs w:val="20"/>
        </w:rPr>
      </w:pPr>
      <w:r>
        <w:rPr>
          <w:color w:val="auto"/>
          <w:sz w:val="20"/>
          <w:szCs w:val="20"/>
        </w:rPr>
        <w:t>按照财政部、司法部发布的《关于政府采购支持监狱企业发展有关问题的通知》（财库[2014]68</w:t>
      </w:r>
      <w:r>
        <w:rPr>
          <w:color w:val="auto"/>
          <w:spacing w:val="12"/>
          <w:sz w:val="20"/>
          <w:szCs w:val="20"/>
        </w:rPr>
        <w:t xml:space="preserve"> </w:t>
      </w:r>
      <w:r>
        <w:rPr>
          <w:color w:val="auto"/>
          <w:spacing w:val="10"/>
          <w:sz w:val="20"/>
          <w:szCs w:val="20"/>
        </w:rPr>
        <w:t>号）规定，在政府采购活动中，监狱企业视同小型、微型企业，享受评审中价格扣除的政府采购</w:t>
      </w:r>
      <w:r>
        <w:rPr>
          <w:color w:val="auto"/>
          <w:spacing w:val="13"/>
          <w:sz w:val="20"/>
          <w:szCs w:val="20"/>
        </w:rPr>
        <w:t xml:space="preserve"> </w:t>
      </w:r>
      <w:r>
        <w:rPr>
          <w:color w:val="auto"/>
          <w:spacing w:val="8"/>
          <w:sz w:val="20"/>
          <w:szCs w:val="20"/>
        </w:rPr>
        <w:t>政策，用扣除后的价格参与评审。监狱企业应当提供由省级以上监狱管理</w:t>
      </w:r>
      <w:r>
        <w:rPr>
          <w:color w:val="auto"/>
          <w:spacing w:val="7"/>
          <w:sz w:val="20"/>
          <w:szCs w:val="20"/>
        </w:rPr>
        <w:t>局、戒毒管理局(含新疆</w:t>
      </w:r>
      <w:r>
        <w:rPr>
          <w:color w:val="auto"/>
          <w:sz w:val="20"/>
          <w:szCs w:val="20"/>
        </w:rPr>
        <w:t xml:space="preserve"> </w:t>
      </w:r>
      <w:r>
        <w:rPr>
          <w:color w:val="auto"/>
          <w:spacing w:val="8"/>
          <w:sz w:val="20"/>
          <w:szCs w:val="20"/>
        </w:rPr>
        <w:t>生产建设兵团)出具的属于监狱企业的证明文件。</w:t>
      </w:r>
    </w:p>
    <w:p w14:paraId="3198D4DA">
      <w:pPr>
        <w:pStyle w:val="4"/>
        <w:spacing w:before="31" w:line="227" w:lineRule="auto"/>
        <w:ind w:left="441"/>
        <w:rPr>
          <w:color w:val="auto"/>
          <w:sz w:val="20"/>
          <w:szCs w:val="20"/>
        </w:rPr>
      </w:pPr>
      <w:r>
        <w:rPr>
          <w:b/>
          <w:bCs/>
          <w:color w:val="auto"/>
          <w:spacing w:val="5"/>
          <w:sz w:val="20"/>
          <w:szCs w:val="20"/>
        </w:rPr>
        <w:t>四、促进残疾人就业</w:t>
      </w:r>
    </w:p>
    <w:p w14:paraId="736157BE">
      <w:pPr>
        <w:pStyle w:val="4"/>
        <w:spacing w:before="222" w:line="398" w:lineRule="auto"/>
        <w:ind w:right="70" w:firstLine="436"/>
        <w:rPr>
          <w:color w:val="auto"/>
          <w:sz w:val="20"/>
          <w:szCs w:val="20"/>
        </w:rPr>
      </w:pPr>
      <w:r>
        <w:rPr>
          <w:color w:val="auto"/>
          <w:spacing w:val="7"/>
          <w:sz w:val="20"/>
          <w:szCs w:val="20"/>
        </w:rPr>
        <w:t>1、按照财政部、民政部、中国残疾人联合会和残疾人发布的《三部门联合发布关于促进残疾</w:t>
      </w:r>
      <w:r>
        <w:rPr>
          <w:color w:val="auto"/>
          <w:spacing w:val="10"/>
          <w:sz w:val="20"/>
          <w:szCs w:val="20"/>
        </w:rPr>
        <w:t xml:space="preserve"> </w:t>
      </w:r>
      <w:r>
        <w:rPr>
          <w:color w:val="auto"/>
          <w:spacing w:val="6"/>
          <w:sz w:val="20"/>
          <w:szCs w:val="20"/>
        </w:rPr>
        <w:t>人就业政府采购政策的通知》（财库[2017]141</w:t>
      </w:r>
      <w:r>
        <w:rPr>
          <w:color w:val="auto"/>
          <w:spacing w:val="-35"/>
          <w:sz w:val="20"/>
          <w:szCs w:val="20"/>
        </w:rPr>
        <w:t xml:space="preserve"> </w:t>
      </w:r>
      <w:r>
        <w:rPr>
          <w:color w:val="auto"/>
          <w:spacing w:val="6"/>
          <w:sz w:val="20"/>
          <w:szCs w:val="20"/>
        </w:rPr>
        <w:t>号）规定，在政府</w:t>
      </w:r>
      <w:r>
        <w:rPr>
          <w:color w:val="auto"/>
          <w:spacing w:val="5"/>
          <w:sz w:val="20"/>
          <w:szCs w:val="20"/>
        </w:rPr>
        <w:t>采购活动中，残疾人福利性单位</w:t>
      </w:r>
      <w:r>
        <w:rPr>
          <w:color w:val="auto"/>
          <w:sz w:val="20"/>
          <w:szCs w:val="20"/>
        </w:rPr>
        <w:t xml:space="preserve"> </w:t>
      </w:r>
      <w:r>
        <w:rPr>
          <w:color w:val="auto"/>
          <w:spacing w:val="10"/>
          <w:sz w:val="20"/>
          <w:szCs w:val="20"/>
        </w:rPr>
        <w:t>视同小型、微型企业，享受评审中价格扣除的政府采购政策。对残疾人福利性单位提供本单位制</w:t>
      </w:r>
      <w:r>
        <w:rPr>
          <w:color w:val="auto"/>
          <w:spacing w:val="13"/>
          <w:sz w:val="20"/>
          <w:szCs w:val="20"/>
        </w:rPr>
        <w:t xml:space="preserve"> </w:t>
      </w:r>
      <w:r>
        <w:rPr>
          <w:color w:val="auto"/>
          <w:spacing w:val="10"/>
          <w:sz w:val="20"/>
          <w:szCs w:val="20"/>
        </w:rPr>
        <w:t>造的货物、承担的工程或者服务，或者提供其他残疾人福利性单位制造的货物（不包括使用非残</w:t>
      </w:r>
      <w:r>
        <w:rPr>
          <w:color w:val="auto"/>
          <w:spacing w:val="13"/>
          <w:sz w:val="20"/>
          <w:szCs w:val="20"/>
        </w:rPr>
        <w:t xml:space="preserve"> </w:t>
      </w:r>
      <w:r>
        <w:rPr>
          <w:color w:val="auto"/>
          <w:spacing w:val="10"/>
          <w:sz w:val="20"/>
          <w:szCs w:val="20"/>
        </w:rPr>
        <w:t xml:space="preserve">疾人福利性单位注册商标的货物）用扣除后的价格参与评审。残疾人福利性单位属于小型、微型 </w:t>
      </w:r>
      <w:r>
        <w:rPr>
          <w:color w:val="auto"/>
          <w:spacing w:val="8"/>
          <w:sz w:val="20"/>
          <w:szCs w:val="20"/>
        </w:rPr>
        <w:t>企业的，不重复享受政策。</w:t>
      </w:r>
    </w:p>
    <w:p w14:paraId="009E89D0">
      <w:pPr>
        <w:pStyle w:val="4"/>
        <w:spacing w:before="222" w:line="381" w:lineRule="auto"/>
        <w:ind w:firstLine="424"/>
        <w:rPr>
          <w:color w:val="auto"/>
          <w:sz w:val="20"/>
          <w:szCs w:val="20"/>
        </w:rPr>
      </w:pPr>
      <w:r>
        <w:rPr>
          <w:color w:val="auto"/>
          <w:spacing w:val="8"/>
          <w:sz w:val="20"/>
          <w:szCs w:val="20"/>
        </w:rPr>
        <w:t>2、符合条件的残疾人福利性单位在参加政府采购活</w:t>
      </w:r>
      <w:r>
        <w:rPr>
          <w:color w:val="auto"/>
          <w:spacing w:val="7"/>
          <w:sz w:val="20"/>
          <w:szCs w:val="20"/>
        </w:rPr>
        <w:t>动时，应当提供《三部门联合发布关于促</w:t>
      </w:r>
      <w:r>
        <w:rPr>
          <w:color w:val="auto"/>
          <w:sz w:val="20"/>
          <w:szCs w:val="20"/>
        </w:rPr>
        <w:t xml:space="preserve"> </w:t>
      </w:r>
      <w:r>
        <w:rPr>
          <w:color w:val="auto"/>
          <w:spacing w:val="2"/>
          <w:sz w:val="20"/>
          <w:szCs w:val="20"/>
        </w:rPr>
        <w:t>进残疾人就业政府采购政策的通知》规定的《残疾人福利性单位声明函》，并对声明的真实性负责。</w:t>
      </w:r>
      <w:r>
        <w:rPr>
          <w:color w:val="auto"/>
          <w:spacing w:val="17"/>
          <w:sz w:val="20"/>
          <w:szCs w:val="20"/>
        </w:rPr>
        <w:t xml:space="preserve"> </w:t>
      </w:r>
      <w:r>
        <w:rPr>
          <w:color w:val="auto"/>
          <w:spacing w:val="10"/>
          <w:sz w:val="20"/>
          <w:szCs w:val="20"/>
        </w:rPr>
        <w:t>任何单位或者个人在政府采购活动中均不得要求残疾人福利性单位提供其他证明声明函内容的材</w:t>
      </w:r>
      <w:r>
        <w:rPr>
          <w:color w:val="auto"/>
          <w:spacing w:val="13"/>
          <w:sz w:val="20"/>
          <w:szCs w:val="20"/>
        </w:rPr>
        <w:t xml:space="preserve"> </w:t>
      </w:r>
      <w:r>
        <w:rPr>
          <w:color w:val="auto"/>
          <w:spacing w:val="1"/>
          <w:sz w:val="20"/>
          <w:szCs w:val="20"/>
        </w:rPr>
        <w:t>料。</w:t>
      </w:r>
    </w:p>
    <w:p w14:paraId="37D83E8F">
      <w:pPr>
        <w:pStyle w:val="4"/>
        <w:spacing w:before="221" w:line="329" w:lineRule="auto"/>
        <w:ind w:left="21" w:right="70" w:firstLine="404"/>
        <w:rPr>
          <w:color w:val="auto"/>
          <w:sz w:val="20"/>
          <w:szCs w:val="20"/>
        </w:rPr>
        <w:sectPr>
          <w:footerReference r:id="rId15" w:type="default"/>
          <w:pgSz w:w="11906" w:h="16839"/>
          <w:pgMar w:top="1431" w:right="1404" w:bottom="1157" w:left="1595" w:header="0" w:footer="992" w:gutter="0"/>
          <w:pgNumType w:fmt="decimal"/>
          <w:cols w:space="720" w:num="1"/>
        </w:sectPr>
      </w:pPr>
      <w:r>
        <w:rPr>
          <w:color w:val="auto"/>
          <w:spacing w:val="8"/>
          <w:sz w:val="20"/>
          <w:szCs w:val="20"/>
        </w:rPr>
        <w:t>3、中标人为残疾人福利性单位的，招标人应当</w:t>
      </w:r>
      <w:r>
        <w:rPr>
          <w:color w:val="auto"/>
          <w:spacing w:val="7"/>
          <w:sz w:val="20"/>
          <w:szCs w:val="20"/>
        </w:rPr>
        <w:t>随中标结果同时公告其《残疾人福利性单位声</w:t>
      </w:r>
      <w:r>
        <w:rPr>
          <w:color w:val="auto"/>
          <w:sz w:val="20"/>
          <w:szCs w:val="20"/>
        </w:rPr>
        <w:t xml:space="preserve"> </w:t>
      </w:r>
      <w:r>
        <w:rPr>
          <w:color w:val="auto"/>
          <w:spacing w:val="-4"/>
          <w:sz w:val="20"/>
          <w:szCs w:val="20"/>
        </w:rPr>
        <w:t>明函》，接受社会监督。</w:t>
      </w:r>
    </w:p>
    <w:p w14:paraId="452BB89E">
      <w:pPr>
        <w:spacing w:line="358" w:lineRule="auto"/>
        <w:rPr>
          <w:rFonts w:ascii="Arial"/>
          <w:color w:val="auto"/>
          <w:sz w:val="21"/>
        </w:rPr>
      </w:pPr>
    </w:p>
    <w:p w14:paraId="03C5EB4A">
      <w:pPr>
        <w:pStyle w:val="4"/>
        <w:spacing w:before="101" w:line="224" w:lineRule="auto"/>
        <w:jc w:val="center"/>
        <w:rPr>
          <w:b/>
          <w:bCs/>
          <w:color w:val="auto"/>
          <w:spacing w:val="6"/>
        </w:rPr>
      </w:pPr>
      <w:r>
        <w:rPr>
          <w:b/>
          <w:bCs/>
          <w:color w:val="auto"/>
          <w:spacing w:val="6"/>
        </w:rPr>
        <w:t>第六章 对响应文件审查与评审</w:t>
      </w:r>
    </w:p>
    <w:p w14:paraId="4257C916">
      <w:pPr>
        <w:spacing w:line="310" w:lineRule="auto"/>
        <w:rPr>
          <w:rFonts w:ascii="Arial"/>
          <w:color w:val="auto"/>
          <w:sz w:val="21"/>
        </w:rPr>
      </w:pPr>
    </w:p>
    <w:p w14:paraId="140F8834">
      <w:pPr>
        <w:spacing w:line="311" w:lineRule="auto"/>
        <w:rPr>
          <w:rFonts w:ascii="Arial"/>
          <w:color w:val="auto"/>
          <w:sz w:val="21"/>
        </w:rPr>
      </w:pPr>
    </w:p>
    <w:p w14:paraId="096009E8">
      <w:pPr>
        <w:pStyle w:val="4"/>
        <w:spacing w:before="65" w:line="228" w:lineRule="auto"/>
        <w:ind w:left="545"/>
        <w:rPr>
          <w:color w:val="auto"/>
          <w:sz w:val="20"/>
          <w:szCs w:val="20"/>
        </w:rPr>
      </w:pPr>
      <w:r>
        <w:rPr>
          <w:b/>
          <w:bCs/>
          <w:color w:val="auto"/>
          <w:spacing w:val="6"/>
          <w:sz w:val="20"/>
          <w:szCs w:val="20"/>
        </w:rPr>
        <w:t>一、资格审查</w:t>
      </w:r>
    </w:p>
    <w:p w14:paraId="5870C4DC">
      <w:pPr>
        <w:pStyle w:val="4"/>
        <w:spacing w:before="220" w:line="330" w:lineRule="auto"/>
        <w:ind w:left="123" w:right="93" w:firstLine="428"/>
        <w:rPr>
          <w:color w:val="auto"/>
          <w:sz w:val="20"/>
          <w:szCs w:val="20"/>
        </w:rPr>
      </w:pPr>
      <w:r>
        <w:rPr>
          <w:color w:val="auto"/>
          <w:spacing w:val="9"/>
          <w:sz w:val="20"/>
          <w:szCs w:val="20"/>
        </w:rPr>
        <w:t>（一）磋商小组依法对供应商资格进行审查。确定符合资格的供应商不少于</w:t>
      </w:r>
      <w:r>
        <w:rPr>
          <w:color w:val="auto"/>
          <w:spacing w:val="-22"/>
          <w:sz w:val="20"/>
          <w:szCs w:val="20"/>
        </w:rPr>
        <w:t xml:space="preserve"> </w:t>
      </w:r>
      <w:r>
        <w:rPr>
          <w:color w:val="auto"/>
          <w:spacing w:val="9"/>
          <w:sz w:val="20"/>
          <w:szCs w:val="20"/>
        </w:rPr>
        <w:t>3</w:t>
      </w:r>
      <w:r>
        <w:rPr>
          <w:color w:val="auto"/>
          <w:spacing w:val="-36"/>
          <w:sz w:val="20"/>
          <w:szCs w:val="20"/>
        </w:rPr>
        <w:t xml:space="preserve"> </w:t>
      </w:r>
      <w:r>
        <w:rPr>
          <w:color w:val="auto"/>
          <w:spacing w:val="9"/>
          <w:sz w:val="20"/>
          <w:szCs w:val="20"/>
        </w:rPr>
        <w:t>家，将对响应</w:t>
      </w:r>
      <w:r>
        <w:rPr>
          <w:color w:val="auto"/>
          <w:sz w:val="20"/>
          <w:szCs w:val="20"/>
        </w:rPr>
        <w:t xml:space="preserve"> </w:t>
      </w:r>
      <w:r>
        <w:rPr>
          <w:color w:val="auto"/>
          <w:spacing w:val="9"/>
          <w:sz w:val="20"/>
          <w:szCs w:val="20"/>
        </w:rPr>
        <w:t>文件的有效性、完整性和响应程度进行审查并对响应文件进行评审。</w:t>
      </w:r>
    </w:p>
    <w:p w14:paraId="77BB5C43">
      <w:pPr>
        <w:pStyle w:val="4"/>
        <w:spacing w:before="220" w:line="330" w:lineRule="auto"/>
        <w:ind w:left="125" w:right="564" w:firstLine="425"/>
        <w:rPr>
          <w:color w:val="auto"/>
          <w:sz w:val="20"/>
          <w:szCs w:val="20"/>
        </w:rPr>
      </w:pPr>
      <w:r>
        <w:rPr>
          <w:color w:val="auto"/>
          <w:spacing w:val="9"/>
          <w:sz w:val="20"/>
          <w:szCs w:val="20"/>
        </w:rPr>
        <w:t>（二）资格证明材料（本栏所列内容为本项目的资格审查条件</w:t>
      </w:r>
      <w:r>
        <w:rPr>
          <w:color w:val="auto"/>
          <w:spacing w:val="8"/>
          <w:sz w:val="20"/>
          <w:szCs w:val="20"/>
        </w:rPr>
        <w:t>，如有一项不符合要求，</w:t>
      </w:r>
      <w:r>
        <w:rPr>
          <w:color w:val="auto"/>
          <w:sz w:val="20"/>
          <w:szCs w:val="20"/>
        </w:rPr>
        <w:t xml:space="preserve"> </w:t>
      </w:r>
      <w:r>
        <w:rPr>
          <w:color w:val="auto"/>
          <w:spacing w:val="1"/>
          <w:sz w:val="20"/>
          <w:szCs w:val="20"/>
        </w:rPr>
        <w:t>则不能进入下一步评审）。</w:t>
      </w:r>
    </w:p>
    <w:p w14:paraId="22C61064">
      <w:pPr>
        <w:pStyle w:val="4"/>
        <w:spacing w:before="222" w:line="330" w:lineRule="auto"/>
        <w:ind w:left="142" w:right="513" w:firstLine="409"/>
        <w:rPr>
          <w:color w:val="auto"/>
          <w:sz w:val="20"/>
          <w:szCs w:val="20"/>
        </w:rPr>
      </w:pPr>
      <w:r>
        <w:rPr>
          <w:color w:val="auto"/>
          <w:spacing w:val="10"/>
          <w:sz w:val="20"/>
          <w:szCs w:val="20"/>
        </w:rPr>
        <w:t>（三）资格审查中所涉及到的证书及材料，均须在电子响应文件中提供原件扫描件（或</w:t>
      </w:r>
      <w:r>
        <w:rPr>
          <w:color w:val="auto"/>
          <w:spacing w:val="2"/>
          <w:sz w:val="20"/>
          <w:szCs w:val="20"/>
        </w:rPr>
        <w:t xml:space="preserve"> </w:t>
      </w:r>
      <w:r>
        <w:rPr>
          <w:color w:val="auto"/>
          <w:spacing w:val="-20"/>
          <w:sz w:val="20"/>
          <w:szCs w:val="20"/>
        </w:rPr>
        <w:t>图片）。</w:t>
      </w:r>
    </w:p>
    <w:p w14:paraId="088F7DE8">
      <w:pPr>
        <w:spacing w:line="92" w:lineRule="exact"/>
        <w:rPr>
          <w:color w:val="auto"/>
        </w:rPr>
      </w:pPr>
    </w:p>
    <w:tbl>
      <w:tblPr>
        <w:tblStyle w:val="20"/>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409"/>
        <w:gridCol w:w="5955"/>
      </w:tblGrid>
      <w:tr w14:paraId="39BDC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79" w:type="dxa"/>
            <w:vAlign w:val="top"/>
          </w:tcPr>
          <w:p w14:paraId="6988D7BE">
            <w:pPr>
              <w:pStyle w:val="21"/>
              <w:spacing w:before="183" w:line="229" w:lineRule="auto"/>
              <w:ind w:left="132"/>
              <w:rPr>
                <w:color w:val="auto"/>
              </w:rPr>
            </w:pPr>
            <w:r>
              <w:rPr>
                <w:b/>
                <w:bCs/>
                <w:color w:val="auto"/>
                <w:spacing w:val="4"/>
              </w:rPr>
              <w:t>序号</w:t>
            </w:r>
          </w:p>
        </w:tc>
        <w:tc>
          <w:tcPr>
            <w:tcW w:w="2409" w:type="dxa"/>
            <w:vAlign w:val="top"/>
          </w:tcPr>
          <w:p w14:paraId="618918BE">
            <w:pPr>
              <w:pStyle w:val="21"/>
              <w:spacing w:before="182" w:line="228" w:lineRule="auto"/>
              <w:ind w:left="584"/>
              <w:rPr>
                <w:color w:val="auto"/>
              </w:rPr>
            </w:pPr>
            <w:r>
              <w:rPr>
                <w:b/>
                <w:bCs/>
                <w:color w:val="auto"/>
                <w:spacing w:val="5"/>
              </w:rPr>
              <w:t>资格审查因素</w:t>
            </w:r>
          </w:p>
        </w:tc>
        <w:tc>
          <w:tcPr>
            <w:tcW w:w="5955" w:type="dxa"/>
            <w:vAlign w:val="top"/>
          </w:tcPr>
          <w:p w14:paraId="6412AAD2">
            <w:pPr>
              <w:pStyle w:val="21"/>
              <w:spacing w:before="182" w:line="228" w:lineRule="auto"/>
              <w:ind w:left="2457"/>
              <w:rPr>
                <w:color w:val="auto"/>
              </w:rPr>
            </w:pPr>
            <w:r>
              <w:rPr>
                <w:b/>
                <w:bCs/>
                <w:color w:val="auto"/>
                <w:spacing w:val="6"/>
              </w:rPr>
              <w:t>说明与要求</w:t>
            </w:r>
          </w:p>
        </w:tc>
      </w:tr>
      <w:tr w14:paraId="7E375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9" w:type="dxa"/>
            <w:vAlign w:val="top"/>
          </w:tcPr>
          <w:p w14:paraId="13E70E9E">
            <w:pPr>
              <w:pStyle w:val="21"/>
              <w:spacing w:before="210" w:line="189" w:lineRule="auto"/>
              <w:ind w:left="307"/>
              <w:rPr>
                <w:color w:val="auto"/>
              </w:rPr>
            </w:pPr>
            <w:r>
              <w:rPr>
                <w:b/>
                <w:bCs/>
                <w:color w:val="auto"/>
                <w:spacing w:val="-3"/>
              </w:rPr>
              <w:t>1</w:t>
            </w:r>
          </w:p>
        </w:tc>
        <w:tc>
          <w:tcPr>
            <w:tcW w:w="2409" w:type="dxa"/>
            <w:vAlign w:val="top"/>
          </w:tcPr>
          <w:p w14:paraId="63479CDF">
            <w:pPr>
              <w:pStyle w:val="21"/>
              <w:spacing w:before="178" w:line="228" w:lineRule="auto"/>
              <w:ind w:left="894"/>
              <w:rPr>
                <w:color w:val="auto"/>
              </w:rPr>
            </w:pPr>
            <w:r>
              <w:rPr>
                <w:b/>
                <w:bCs/>
                <w:color w:val="auto"/>
                <w:spacing w:val="4"/>
              </w:rPr>
              <w:t>投标函</w:t>
            </w:r>
          </w:p>
        </w:tc>
        <w:tc>
          <w:tcPr>
            <w:tcW w:w="5955" w:type="dxa"/>
            <w:vAlign w:val="top"/>
          </w:tcPr>
          <w:p w14:paraId="30F041E2">
            <w:pPr>
              <w:pStyle w:val="21"/>
              <w:spacing w:before="178" w:line="227" w:lineRule="auto"/>
              <w:ind w:left="114"/>
              <w:rPr>
                <w:color w:val="auto"/>
              </w:rPr>
            </w:pPr>
            <w:r>
              <w:rPr>
                <w:color w:val="auto"/>
                <w:spacing w:val="7"/>
              </w:rPr>
              <w:t>参考磋商文件第八章</w:t>
            </w:r>
            <w:r>
              <w:rPr>
                <w:color w:val="auto"/>
                <w:spacing w:val="-36"/>
              </w:rPr>
              <w:t xml:space="preserve"> </w:t>
            </w:r>
            <w:r>
              <w:rPr>
                <w:color w:val="auto"/>
                <w:spacing w:val="7"/>
              </w:rPr>
              <w:t>3.1</w:t>
            </w:r>
            <w:r>
              <w:rPr>
                <w:color w:val="auto"/>
                <w:spacing w:val="-38"/>
              </w:rPr>
              <w:t xml:space="preserve"> </w:t>
            </w:r>
            <w:r>
              <w:rPr>
                <w:color w:val="auto"/>
                <w:spacing w:val="7"/>
              </w:rPr>
              <w:t>格式填写</w:t>
            </w:r>
          </w:p>
        </w:tc>
      </w:tr>
      <w:tr w14:paraId="26660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79" w:type="dxa"/>
            <w:vAlign w:val="top"/>
          </w:tcPr>
          <w:p w14:paraId="4E59DA1F">
            <w:pPr>
              <w:spacing w:line="265" w:lineRule="auto"/>
              <w:rPr>
                <w:rFonts w:ascii="Arial"/>
                <w:color w:val="auto"/>
                <w:sz w:val="21"/>
              </w:rPr>
            </w:pPr>
          </w:p>
          <w:p w14:paraId="5E837F73">
            <w:pPr>
              <w:spacing w:line="265" w:lineRule="auto"/>
              <w:rPr>
                <w:rFonts w:ascii="Arial"/>
                <w:color w:val="auto"/>
                <w:sz w:val="21"/>
              </w:rPr>
            </w:pPr>
          </w:p>
          <w:p w14:paraId="41C49964">
            <w:pPr>
              <w:spacing w:line="265" w:lineRule="auto"/>
              <w:rPr>
                <w:rFonts w:ascii="Arial"/>
                <w:color w:val="auto"/>
                <w:sz w:val="21"/>
              </w:rPr>
            </w:pPr>
          </w:p>
          <w:p w14:paraId="692803F9">
            <w:pPr>
              <w:pStyle w:val="21"/>
              <w:spacing w:before="65" w:line="189" w:lineRule="auto"/>
              <w:ind w:left="294"/>
              <w:rPr>
                <w:color w:val="auto"/>
              </w:rPr>
            </w:pPr>
            <w:r>
              <w:rPr>
                <w:b/>
                <w:bCs/>
                <w:color w:val="auto"/>
                <w:spacing w:val="-3"/>
              </w:rPr>
              <w:t>2</w:t>
            </w:r>
          </w:p>
        </w:tc>
        <w:tc>
          <w:tcPr>
            <w:tcW w:w="2409" w:type="dxa"/>
            <w:vAlign w:val="top"/>
          </w:tcPr>
          <w:p w14:paraId="4F7B4D64">
            <w:pPr>
              <w:spacing w:line="254" w:lineRule="auto"/>
              <w:rPr>
                <w:rFonts w:ascii="Arial"/>
                <w:color w:val="auto"/>
                <w:sz w:val="21"/>
              </w:rPr>
            </w:pPr>
          </w:p>
          <w:p w14:paraId="1FF88D30">
            <w:pPr>
              <w:spacing w:line="254" w:lineRule="auto"/>
              <w:rPr>
                <w:rFonts w:ascii="Arial"/>
                <w:color w:val="auto"/>
                <w:sz w:val="21"/>
              </w:rPr>
            </w:pPr>
          </w:p>
          <w:p w14:paraId="066DD133">
            <w:pPr>
              <w:spacing w:line="255" w:lineRule="auto"/>
              <w:rPr>
                <w:rFonts w:ascii="Arial"/>
                <w:color w:val="auto"/>
                <w:sz w:val="21"/>
              </w:rPr>
            </w:pPr>
          </w:p>
          <w:p w14:paraId="19E36D04">
            <w:pPr>
              <w:pStyle w:val="21"/>
              <w:spacing w:before="65" w:line="228" w:lineRule="auto"/>
              <w:ind w:left="806"/>
              <w:rPr>
                <w:color w:val="auto"/>
              </w:rPr>
            </w:pPr>
            <w:r>
              <w:rPr>
                <w:b/>
                <w:bCs/>
                <w:color w:val="auto"/>
                <w:spacing w:val="1"/>
              </w:rPr>
              <w:t>中小企业</w:t>
            </w:r>
          </w:p>
        </w:tc>
        <w:tc>
          <w:tcPr>
            <w:tcW w:w="5955" w:type="dxa"/>
            <w:vAlign w:val="top"/>
          </w:tcPr>
          <w:p w14:paraId="7E7295CF">
            <w:pPr>
              <w:pStyle w:val="21"/>
              <w:spacing w:before="128" w:line="228" w:lineRule="auto"/>
              <w:ind w:left="122"/>
              <w:rPr>
                <w:color w:val="auto"/>
              </w:rPr>
            </w:pPr>
            <w:r>
              <w:rPr>
                <w:color w:val="auto"/>
                <w:spacing w:val="8"/>
              </w:rPr>
              <w:t>（1）中、小、微型企业出具《中小企业声明函》</w:t>
            </w:r>
          </w:p>
          <w:p w14:paraId="76E7D6D4">
            <w:pPr>
              <w:pStyle w:val="21"/>
              <w:spacing w:before="221" w:line="228" w:lineRule="auto"/>
              <w:ind w:left="122"/>
              <w:rPr>
                <w:color w:val="auto"/>
              </w:rPr>
            </w:pPr>
            <w:r>
              <w:rPr>
                <w:color w:val="auto"/>
                <w:spacing w:val="8"/>
              </w:rPr>
              <w:t>（2）残疾人福利性单位出具《残疾人福利企业声明函》</w:t>
            </w:r>
          </w:p>
          <w:p w14:paraId="05280B94">
            <w:pPr>
              <w:pStyle w:val="21"/>
              <w:spacing w:before="220" w:line="330" w:lineRule="auto"/>
              <w:ind w:left="115" w:right="176" w:firstLine="7"/>
              <w:rPr>
                <w:color w:val="auto"/>
              </w:rPr>
            </w:pPr>
            <w:r>
              <w:rPr>
                <w:color w:val="auto"/>
                <w:spacing w:val="9"/>
              </w:rPr>
              <w:t>（3）监狱企业提供由省级以上监狱管理局、戒毒管理局</w:t>
            </w:r>
            <w:r>
              <w:rPr>
                <w:color w:val="auto"/>
                <w:spacing w:val="8"/>
              </w:rPr>
              <w:t>(含新</w:t>
            </w:r>
            <w:r>
              <w:rPr>
                <w:color w:val="auto"/>
              </w:rPr>
              <w:t xml:space="preserve"> </w:t>
            </w:r>
            <w:r>
              <w:rPr>
                <w:color w:val="auto"/>
                <w:spacing w:val="9"/>
              </w:rPr>
              <w:t>疆生产建设兵团)出具的属于监狱企业的证明文件</w:t>
            </w:r>
          </w:p>
        </w:tc>
      </w:tr>
      <w:tr w14:paraId="725E2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79" w:type="dxa"/>
            <w:vAlign w:val="center"/>
          </w:tcPr>
          <w:p w14:paraId="1A464A60">
            <w:pPr>
              <w:pStyle w:val="21"/>
              <w:spacing w:before="65" w:line="189" w:lineRule="auto"/>
              <w:ind w:left="294"/>
              <w:jc w:val="both"/>
              <w:rPr>
                <w:rFonts w:hint="eastAsia" w:eastAsia="宋体"/>
                <w:b/>
                <w:bCs/>
                <w:color w:val="auto"/>
                <w:spacing w:val="-3"/>
                <w:lang w:val="en-US" w:eastAsia="zh-CN"/>
              </w:rPr>
            </w:pPr>
            <w:r>
              <w:rPr>
                <w:rFonts w:hint="eastAsia"/>
                <w:b/>
                <w:bCs/>
                <w:color w:val="auto"/>
                <w:spacing w:val="-3"/>
                <w:lang w:val="en-US" w:eastAsia="zh-CN"/>
              </w:rPr>
              <w:t>3</w:t>
            </w:r>
          </w:p>
        </w:tc>
        <w:tc>
          <w:tcPr>
            <w:tcW w:w="2409" w:type="dxa"/>
            <w:vAlign w:val="center"/>
          </w:tcPr>
          <w:p w14:paraId="1ADF95C1">
            <w:pPr>
              <w:keepNext w:val="0"/>
              <w:keepLines w:val="0"/>
              <w:widowControl/>
              <w:suppressLineNumbers w:val="0"/>
              <w:jc w:val="center"/>
              <w:rPr>
                <w:rFonts w:ascii="宋体" w:hAnsi="宋体" w:eastAsia="宋体" w:cs="宋体"/>
                <w:b/>
                <w:bCs/>
                <w:snapToGrid w:val="0"/>
                <w:color w:val="auto"/>
                <w:spacing w:val="1"/>
                <w:kern w:val="0"/>
                <w:sz w:val="20"/>
                <w:szCs w:val="20"/>
                <w:lang w:val="en-US" w:eastAsia="en-US" w:bidi="ar-SA"/>
              </w:rPr>
            </w:pPr>
            <w:r>
              <w:rPr>
                <w:rFonts w:hint="eastAsia" w:ascii="宋体" w:hAnsi="宋体" w:eastAsia="宋体" w:cs="宋体"/>
                <w:b/>
                <w:bCs/>
                <w:snapToGrid w:val="0"/>
                <w:color w:val="auto"/>
                <w:spacing w:val="1"/>
                <w:kern w:val="0"/>
                <w:sz w:val="20"/>
                <w:szCs w:val="20"/>
                <w:lang w:val="en-US" w:eastAsia="zh-CN" w:bidi="ar-SA"/>
              </w:rPr>
              <w:t>投标人须具备的特殊资</w:t>
            </w:r>
          </w:p>
          <w:p w14:paraId="6B832206">
            <w:pPr>
              <w:keepNext w:val="0"/>
              <w:keepLines w:val="0"/>
              <w:widowControl/>
              <w:suppressLineNumbers w:val="0"/>
              <w:jc w:val="center"/>
              <w:rPr>
                <w:rFonts w:ascii="宋体" w:hAnsi="宋体" w:eastAsia="宋体" w:cs="宋体"/>
                <w:b/>
                <w:bCs/>
                <w:snapToGrid w:val="0"/>
                <w:color w:val="auto"/>
                <w:spacing w:val="1"/>
                <w:kern w:val="0"/>
                <w:sz w:val="20"/>
                <w:szCs w:val="20"/>
                <w:lang w:val="en-US" w:eastAsia="en-US" w:bidi="ar-SA"/>
              </w:rPr>
            </w:pPr>
            <w:r>
              <w:rPr>
                <w:rFonts w:hint="eastAsia" w:ascii="宋体" w:hAnsi="宋体" w:eastAsia="宋体" w:cs="宋体"/>
                <w:b/>
                <w:bCs/>
                <w:snapToGrid w:val="0"/>
                <w:color w:val="auto"/>
                <w:spacing w:val="1"/>
                <w:kern w:val="0"/>
                <w:sz w:val="20"/>
                <w:szCs w:val="20"/>
                <w:lang w:val="en-US" w:eastAsia="zh-CN" w:bidi="ar-SA"/>
              </w:rPr>
              <w:t>质证书</w:t>
            </w:r>
          </w:p>
          <w:p w14:paraId="1FA41A9E">
            <w:pPr>
              <w:pStyle w:val="21"/>
              <w:spacing w:before="65" w:line="228" w:lineRule="auto"/>
              <w:ind w:left="806" w:leftChars="0"/>
              <w:jc w:val="center"/>
              <w:rPr>
                <w:b/>
                <w:bCs/>
                <w:color w:val="auto"/>
                <w:spacing w:val="1"/>
              </w:rPr>
            </w:pPr>
          </w:p>
        </w:tc>
        <w:tc>
          <w:tcPr>
            <w:tcW w:w="5955" w:type="dxa"/>
            <w:vAlign w:val="top"/>
          </w:tcPr>
          <w:p w14:paraId="2DC83EFC">
            <w:pPr>
              <w:pStyle w:val="4"/>
              <w:spacing w:before="219" w:line="421" w:lineRule="auto"/>
              <w:ind w:right="68" w:rightChars="0"/>
              <w:jc w:val="both"/>
              <w:rPr>
                <w:color w:val="auto"/>
                <w:spacing w:val="9"/>
              </w:rPr>
            </w:pPr>
            <w:r>
              <w:rPr>
                <w:rFonts w:hint="eastAsia" w:ascii="宋体" w:hAnsi="宋体" w:eastAsia="宋体" w:cs="宋体"/>
                <w:color w:val="auto"/>
                <w:spacing w:val="7"/>
                <w:sz w:val="20"/>
                <w:szCs w:val="20"/>
                <w:lang w:val="en-US" w:eastAsia="zh-CN"/>
              </w:rPr>
              <w:t>供应商须具备市政公用工程施工总承包三级及以上资质，具有有效的安全生产许可证：拟派项目负责人须具有市政公用工程专业二级及以上注册建造师资格，且具有有效的安全生产考核合格证，并未担任其他在建工程的项目负责人。</w:t>
            </w:r>
          </w:p>
        </w:tc>
      </w:tr>
      <w:tr w14:paraId="14948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9" w:type="dxa"/>
            <w:vAlign w:val="top"/>
          </w:tcPr>
          <w:p w14:paraId="660C9DC1">
            <w:pPr>
              <w:spacing w:line="330" w:lineRule="auto"/>
              <w:rPr>
                <w:rFonts w:ascii="Arial"/>
                <w:color w:val="auto"/>
                <w:sz w:val="21"/>
              </w:rPr>
            </w:pPr>
          </w:p>
          <w:p w14:paraId="0C41C28E">
            <w:pPr>
              <w:pStyle w:val="21"/>
              <w:spacing w:before="65" w:line="189" w:lineRule="auto"/>
              <w:ind w:left="296"/>
              <w:rPr>
                <w:rFonts w:hint="eastAsia" w:eastAsia="宋体"/>
                <w:color w:val="auto"/>
                <w:lang w:eastAsia="zh-CN"/>
              </w:rPr>
            </w:pPr>
            <w:r>
              <w:rPr>
                <w:rFonts w:hint="eastAsia"/>
                <w:b/>
                <w:bCs/>
                <w:color w:val="auto"/>
                <w:spacing w:val="-3"/>
                <w:lang w:val="en-US" w:eastAsia="zh-CN"/>
              </w:rPr>
              <w:t>4</w:t>
            </w:r>
          </w:p>
        </w:tc>
        <w:tc>
          <w:tcPr>
            <w:tcW w:w="2409" w:type="dxa"/>
            <w:vAlign w:val="top"/>
          </w:tcPr>
          <w:p w14:paraId="7198FD02">
            <w:pPr>
              <w:pStyle w:val="21"/>
              <w:spacing w:before="132" w:line="368" w:lineRule="auto"/>
              <w:ind w:left="364" w:right="363" w:firstLine="106"/>
              <w:rPr>
                <w:color w:val="auto"/>
              </w:rPr>
            </w:pPr>
            <w:r>
              <w:rPr>
                <w:b/>
                <w:bCs/>
                <w:color w:val="auto"/>
                <w:spacing w:val="7"/>
              </w:rPr>
              <w:t>许昌市政府采购</w:t>
            </w:r>
            <w:r>
              <w:rPr>
                <w:color w:val="auto"/>
              </w:rPr>
              <w:t xml:space="preserve">  </w:t>
            </w:r>
            <w:r>
              <w:rPr>
                <w:b/>
                <w:bCs/>
                <w:color w:val="auto"/>
                <w:spacing w:val="7"/>
              </w:rPr>
              <w:t>供应商信用承诺函</w:t>
            </w:r>
          </w:p>
        </w:tc>
        <w:tc>
          <w:tcPr>
            <w:tcW w:w="5955" w:type="dxa"/>
            <w:vAlign w:val="top"/>
          </w:tcPr>
          <w:p w14:paraId="1F0F675B">
            <w:pPr>
              <w:spacing w:line="298" w:lineRule="auto"/>
              <w:rPr>
                <w:rFonts w:ascii="Arial"/>
                <w:color w:val="auto"/>
                <w:sz w:val="21"/>
              </w:rPr>
            </w:pPr>
          </w:p>
          <w:p w14:paraId="292499A7">
            <w:pPr>
              <w:pStyle w:val="21"/>
              <w:spacing w:before="65" w:line="227" w:lineRule="auto"/>
              <w:ind w:left="114"/>
              <w:rPr>
                <w:color w:val="auto"/>
              </w:rPr>
            </w:pPr>
            <w:r>
              <w:rPr>
                <w:color w:val="auto"/>
                <w:spacing w:val="7"/>
              </w:rPr>
              <w:t>按照招标文件第八章</w:t>
            </w:r>
            <w:r>
              <w:rPr>
                <w:color w:val="auto"/>
                <w:spacing w:val="-36"/>
              </w:rPr>
              <w:t xml:space="preserve"> </w:t>
            </w:r>
            <w:r>
              <w:rPr>
                <w:color w:val="auto"/>
                <w:spacing w:val="7"/>
              </w:rPr>
              <w:t>3.7</w:t>
            </w:r>
            <w:r>
              <w:rPr>
                <w:color w:val="auto"/>
                <w:spacing w:val="-38"/>
              </w:rPr>
              <w:t xml:space="preserve"> </w:t>
            </w:r>
            <w:r>
              <w:rPr>
                <w:color w:val="auto"/>
                <w:spacing w:val="7"/>
              </w:rPr>
              <w:t>格式填写</w:t>
            </w:r>
          </w:p>
        </w:tc>
      </w:tr>
      <w:tr w14:paraId="4B545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9" w:type="dxa"/>
            <w:vAlign w:val="top"/>
          </w:tcPr>
          <w:p w14:paraId="5A45BEDC">
            <w:pPr>
              <w:spacing w:line="331" w:lineRule="auto"/>
              <w:rPr>
                <w:rFonts w:ascii="Arial"/>
                <w:color w:val="auto"/>
                <w:sz w:val="21"/>
              </w:rPr>
            </w:pPr>
          </w:p>
          <w:p w14:paraId="01B38A9C">
            <w:pPr>
              <w:pStyle w:val="21"/>
              <w:spacing w:before="65" w:line="189" w:lineRule="auto"/>
              <w:ind w:left="291"/>
              <w:rPr>
                <w:rFonts w:hint="eastAsia" w:eastAsia="宋体"/>
                <w:color w:val="auto"/>
                <w:lang w:eastAsia="zh-CN"/>
              </w:rPr>
            </w:pPr>
            <w:r>
              <w:rPr>
                <w:rFonts w:hint="eastAsia"/>
                <w:b/>
                <w:bCs/>
                <w:color w:val="auto"/>
                <w:spacing w:val="-3"/>
                <w:lang w:val="en-US" w:eastAsia="zh-CN"/>
              </w:rPr>
              <w:t>5</w:t>
            </w:r>
          </w:p>
        </w:tc>
        <w:tc>
          <w:tcPr>
            <w:tcW w:w="2409" w:type="dxa"/>
            <w:vAlign w:val="top"/>
          </w:tcPr>
          <w:p w14:paraId="4CE3171B">
            <w:pPr>
              <w:spacing w:line="299" w:lineRule="auto"/>
              <w:rPr>
                <w:rFonts w:ascii="Arial"/>
                <w:color w:val="auto"/>
                <w:sz w:val="21"/>
              </w:rPr>
            </w:pPr>
          </w:p>
          <w:p w14:paraId="12F4E12F">
            <w:pPr>
              <w:pStyle w:val="21"/>
              <w:spacing w:before="65" w:line="226" w:lineRule="auto"/>
              <w:ind w:left="785"/>
              <w:rPr>
                <w:color w:val="auto"/>
              </w:rPr>
            </w:pPr>
            <w:r>
              <w:rPr>
                <w:b/>
                <w:bCs/>
                <w:color w:val="auto"/>
                <w:spacing w:val="6"/>
              </w:rPr>
              <w:t>磋商报价</w:t>
            </w:r>
          </w:p>
        </w:tc>
        <w:tc>
          <w:tcPr>
            <w:tcW w:w="5955" w:type="dxa"/>
            <w:vAlign w:val="top"/>
          </w:tcPr>
          <w:p w14:paraId="38D0837C">
            <w:pPr>
              <w:pStyle w:val="21"/>
              <w:spacing w:before="132" w:line="368" w:lineRule="auto"/>
              <w:ind w:left="129" w:right="109" w:hanging="6"/>
              <w:rPr>
                <w:color w:val="auto"/>
              </w:rPr>
            </w:pPr>
            <w:r>
              <w:rPr>
                <w:color w:val="auto"/>
                <w:spacing w:val="12"/>
              </w:rPr>
              <w:t>响应报价是否超出磋商文件中规定的预算金</w:t>
            </w:r>
            <w:r>
              <w:rPr>
                <w:color w:val="auto"/>
                <w:spacing w:val="11"/>
              </w:rPr>
              <w:t>额，超出预算金额</w:t>
            </w:r>
            <w:r>
              <w:rPr>
                <w:color w:val="auto"/>
              </w:rPr>
              <w:t xml:space="preserve"> </w:t>
            </w:r>
            <w:r>
              <w:rPr>
                <w:color w:val="auto"/>
                <w:spacing w:val="3"/>
              </w:rPr>
              <w:t>的报价无效。</w:t>
            </w:r>
          </w:p>
        </w:tc>
      </w:tr>
      <w:tr w14:paraId="1A51A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79" w:type="dxa"/>
            <w:vAlign w:val="top"/>
          </w:tcPr>
          <w:p w14:paraId="41310098">
            <w:pPr>
              <w:pStyle w:val="21"/>
              <w:spacing w:before="168" w:line="187" w:lineRule="auto"/>
              <w:ind w:left="296"/>
              <w:rPr>
                <w:rFonts w:hint="eastAsia" w:eastAsia="宋体"/>
                <w:color w:val="auto"/>
                <w:lang w:eastAsia="zh-CN"/>
              </w:rPr>
            </w:pPr>
            <w:r>
              <w:rPr>
                <w:rFonts w:hint="eastAsia"/>
                <w:b/>
                <w:bCs/>
                <w:color w:val="auto"/>
                <w:spacing w:val="-3"/>
                <w:lang w:val="en-US" w:eastAsia="zh-CN"/>
              </w:rPr>
              <w:t>6</w:t>
            </w:r>
          </w:p>
        </w:tc>
        <w:tc>
          <w:tcPr>
            <w:tcW w:w="2409" w:type="dxa"/>
            <w:vAlign w:val="top"/>
          </w:tcPr>
          <w:p w14:paraId="458787DF">
            <w:pPr>
              <w:pStyle w:val="21"/>
              <w:spacing w:before="133" w:line="228" w:lineRule="auto"/>
              <w:ind w:left="680"/>
              <w:rPr>
                <w:color w:val="auto"/>
              </w:rPr>
            </w:pPr>
            <w:r>
              <w:rPr>
                <w:b/>
                <w:bCs/>
                <w:color w:val="auto"/>
                <w:spacing w:val="6"/>
              </w:rPr>
              <w:t>磋商承诺函</w:t>
            </w:r>
          </w:p>
        </w:tc>
        <w:tc>
          <w:tcPr>
            <w:tcW w:w="5955" w:type="dxa"/>
            <w:vAlign w:val="top"/>
          </w:tcPr>
          <w:p w14:paraId="06DC357C">
            <w:pPr>
              <w:pStyle w:val="21"/>
              <w:spacing w:before="133" w:line="227" w:lineRule="auto"/>
              <w:ind w:left="112"/>
              <w:rPr>
                <w:color w:val="auto"/>
              </w:rPr>
            </w:pPr>
            <w:r>
              <w:rPr>
                <w:color w:val="auto"/>
                <w:spacing w:val="9"/>
              </w:rPr>
              <w:t>供应商以磋商承诺函的形式替代响应保证金。</w:t>
            </w:r>
          </w:p>
        </w:tc>
      </w:tr>
      <w:tr w14:paraId="615C6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9" w:type="dxa"/>
            <w:vAlign w:val="top"/>
          </w:tcPr>
          <w:p w14:paraId="3CCFD6F3">
            <w:pPr>
              <w:spacing w:line="334" w:lineRule="auto"/>
              <w:rPr>
                <w:rFonts w:ascii="Arial"/>
                <w:color w:val="auto"/>
                <w:sz w:val="21"/>
              </w:rPr>
            </w:pPr>
          </w:p>
          <w:p w14:paraId="7F174DC4">
            <w:pPr>
              <w:pStyle w:val="21"/>
              <w:spacing w:before="65" w:line="189" w:lineRule="auto"/>
              <w:ind w:left="293"/>
              <w:rPr>
                <w:rFonts w:hint="eastAsia" w:eastAsia="宋体"/>
                <w:color w:val="auto"/>
                <w:lang w:eastAsia="zh-CN"/>
              </w:rPr>
            </w:pPr>
            <w:r>
              <w:rPr>
                <w:rFonts w:hint="eastAsia"/>
                <w:b/>
                <w:bCs/>
                <w:color w:val="auto"/>
                <w:spacing w:val="-3"/>
                <w:lang w:val="en-US" w:eastAsia="zh-CN"/>
              </w:rPr>
              <w:t>7</w:t>
            </w:r>
          </w:p>
        </w:tc>
        <w:tc>
          <w:tcPr>
            <w:tcW w:w="2409" w:type="dxa"/>
            <w:vAlign w:val="top"/>
          </w:tcPr>
          <w:p w14:paraId="3B89E430">
            <w:pPr>
              <w:spacing w:line="301" w:lineRule="auto"/>
              <w:rPr>
                <w:rFonts w:ascii="Arial"/>
                <w:color w:val="auto"/>
                <w:sz w:val="21"/>
              </w:rPr>
            </w:pPr>
          </w:p>
          <w:p w14:paraId="4E89D203">
            <w:pPr>
              <w:pStyle w:val="21"/>
              <w:spacing w:before="65" w:line="228" w:lineRule="auto"/>
              <w:ind w:left="681"/>
              <w:rPr>
                <w:color w:val="auto"/>
              </w:rPr>
            </w:pPr>
            <w:r>
              <w:rPr>
                <w:b/>
                <w:bCs/>
                <w:color w:val="auto"/>
                <w:spacing w:val="6"/>
              </w:rPr>
              <w:t>联合体协议</w:t>
            </w:r>
          </w:p>
        </w:tc>
        <w:tc>
          <w:tcPr>
            <w:tcW w:w="5955" w:type="dxa"/>
            <w:vAlign w:val="top"/>
          </w:tcPr>
          <w:p w14:paraId="7B818C65">
            <w:pPr>
              <w:pStyle w:val="21"/>
              <w:spacing w:before="132" w:line="368" w:lineRule="auto"/>
              <w:ind w:left="112" w:right="109" w:hanging="1"/>
              <w:rPr>
                <w:color w:val="auto"/>
              </w:rPr>
            </w:pPr>
            <w:r>
              <w:rPr>
                <w:color w:val="auto"/>
                <w:spacing w:val="12"/>
              </w:rPr>
              <w:t>磋商文件接受联合体响应且供应商为联合体的，供应商应提供</w:t>
            </w:r>
            <w:r>
              <w:rPr>
                <w:color w:val="auto"/>
                <w:spacing w:val="3"/>
              </w:rPr>
              <w:t xml:space="preserve"> </w:t>
            </w:r>
            <w:r>
              <w:rPr>
                <w:color w:val="auto"/>
                <w:spacing w:val="8"/>
              </w:rPr>
              <w:t>本协议；否则无须提供。</w:t>
            </w:r>
          </w:p>
        </w:tc>
      </w:tr>
      <w:tr w14:paraId="5B411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9" w:hRule="atLeast"/>
        </w:trPr>
        <w:tc>
          <w:tcPr>
            <w:tcW w:w="679" w:type="dxa"/>
            <w:vAlign w:val="center"/>
          </w:tcPr>
          <w:p w14:paraId="5C5FA9F7">
            <w:pPr>
              <w:spacing w:line="267" w:lineRule="auto"/>
              <w:jc w:val="center"/>
              <w:rPr>
                <w:rFonts w:ascii="Arial"/>
                <w:color w:val="auto"/>
                <w:sz w:val="21"/>
              </w:rPr>
            </w:pPr>
          </w:p>
          <w:p w14:paraId="793A383E">
            <w:pPr>
              <w:spacing w:line="267" w:lineRule="auto"/>
              <w:jc w:val="center"/>
              <w:rPr>
                <w:rFonts w:ascii="Arial"/>
                <w:color w:val="auto"/>
                <w:sz w:val="21"/>
              </w:rPr>
            </w:pPr>
          </w:p>
          <w:p w14:paraId="1321AC87">
            <w:pPr>
              <w:spacing w:line="267" w:lineRule="auto"/>
              <w:jc w:val="center"/>
              <w:rPr>
                <w:rFonts w:ascii="Arial"/>
                <w:color w:val="auto"/>
                <w:sz w:val="21"/>
              </w:rPr>
            </w:pPr>
          </w:p>
          <w:p w14:paraId="4941DBBC">
            <w:pPr>
              <w:pStyle w:val="21"/>
              <w:spacing w:before="65" w:line="187" w:lineRule="auto"/>
              <w:ind w:left="296"/>
              <w:jc w:val="center"/>
              <w:rPr>
                <w:rFonts w:hint="eastAsia" w:eastAsia="宋体"/>
                <w:color w:val="auto"/>
                <w:lang w:eastAsia="zh-CN"/>
              </w:rPr>
            </w:pPr>
            <w:r>
              <w:rPr>
                <w:rFonts w:hint="eastAsia"/>
                <w:b/>
                <w:bCs/>
                <w:color w:val="auto"/>
                <w:spacing w:val="-3"/>
                <w:lang w:val="en-US" w:eastAsia="zh-CN"/>
              </w:rPr>
              <w:t>8</w:t>
            </w:r>
          </w:p>
        </w:tc>
        <w:tc>
          <w:tcPr>
            <w:tcW w:w="2409" w:type="dxa"/>
            <w:vAlign w:val="center"/>
          </w:tcPr>
          <w:p w14:paraId="0D90DD94">
            <w:pPr>
              <w:spacing w:line="255" w:lineRule="auto"/>
              <w:jc w:val="center"/>
              <w:rPr>
                <w:rFonts w:ascii="Arial"/>
                <w:color w:val="auto"/>
                <w:sz w:val="21"/>
              </w:rPr>
            </w:pPr>
          </w:p>
          <w:p w14:paraId="58C4FC69">
            <w:pPr>
              <w:spacing w:line="256" w:lineRule="auto"/>
              <w:jc w:val="center"/>
              <w:rPr>
                <w:rFonts w:ascii="Arial"/>
                <w:color w:val="auto"/>
                <w:sz w:val="21"/>
              </w:rPr>
            </w:pPr>
          </w:p>
          <w:p w14:paraId="2188E141">
            <w:pPr>
              <w:spacing w:line="256" w:lineRule="auto"/>
              <w:jc w:val="center"/>
              <w:rPr>
                <w:rFonts w:ascii="Arial"/>
                <w:color w:val="auto"/>
                <w:sz w:val="21"/>
              </w:rPr>
            </w:pPr>
          </w:p>
          <w:p w14:paraId="660B0890">
            <w:pPr>
              <w:pStyle w:val="21"/>
              <w:spacing w:before="65" w:line="227" w:lineRule="auto"/>
              <w:ind w:left="155"/>
              <w:jc w:val="center"/>
              <w:rPr>
                <w:color w:val="auto"/>
              </w:rPr>
            </w:pPr>
            <w:r>
              <w:rPr>
                <w:b/>
                <w:bCs/>
                <w:color w:val="auto"/>
                <w:spacing w:val="7"/>
              </w:rPr>
              <w:t>供应商身份证明及授权</w:t>
            </w:r>
          </w:p>
        </w:tc>
        <w:tc>
          <w:tcPr>
            <w:tcW w:w="5955" w:type="dxa"/>
            <w:vAlign w:val="top"/>
          </w:tcPr>
          <w:p w14:paraId="5BA6E03D">
            <w:pPr>
              <w:pStyle w:val="21"/>
              <w:spacing w:before="132" w:line="368" w:lineRule="auto"/>
              <w:ind w:left="112" w:right="109" w:hanging="1"/>
              <w:rPr>
                <w:rFonts w:ascii="宋体" w:hAnsi="宋体" w:eastAsia="宋体" w:cs="宋体"/>
                <w:color w:val="auto"/>
                <w:spacing w:val="12"/>
              </w:rPr>
            </w:pPr>
            <w:r>
              <w:rPr>
                <w:rFonts w:ascii="宋体" w:hAnsi="宋体" w:eastAsia="宋体" w:cs="宋体"/>
                <w:color w:val="auto"/>
                <w:spacing w:val="12"/>
              </w:rPr>
              <w:t>（1）法定代表人身份证明或提供法定代表人授权委托书及被授 权人身份证明。（法定代表人提供）</w:t>
            </w:r>
          </w:p>
          <w:p w14:paraId="78C5B362">
            <w:pPr>
              <w:pStyle w:val="21"/>
              <w:spacing w:before="132" w:line="368" w:lineRule="auto"/>
              <w:ind w:left="112" w:right="109" w:hanging="1"/>
              <w:rPr>
                <w:rFonts w:ascii="宋体" w:hAnsi="宋体" w:eastAsia="宋体" w:cs="宋体"/>
                <w:color w:val="auto"/>
                <w:spacing w:val="12"/>
              </w:rPr>
            </w:pPr>
            <w:r>
              <w:rPr>
                <w:rFonts w:ascii="宋体" w:hAnsi="宋体" w:eastAsia="宋体" w:cs="宋体"/>
                <w:color w:val="auto"/>
                <w:spacing w:val="12"/>
              </w:rPr>
              <w:t>（2）单位负责人身份证明或提供单位负责人授权委托书及被授 权人身份证明。（非法定代表人提供）</w:t>
            </w:r>
          </w:p>
          <w:p w14:paraId="3ECE4601">
            <w:pPr>
              <w:pStyle w:val="21"/>
              <w:spacing w:before="132" w:line="368" w:lineRule="auto"/>
              <w:ind w:left="112" w:right="109" w:hanging="1"/>
              <w:rPr>
                <w:rFonts w:hint="eastAsia" w:ascii="楷体" w:hAnsi="楷体" w:eastAsia="楷体" w:cs="楷体"/>
                <w:b/>
                <w:bCs/>
                <w:color w:val="auto"/>
                <w:spacing w:val="12"/>
                <w:sz w:val="24"/>
                <w:szCs w:val="24"/>
              </w:rPr>
            </w:pPr>
            <w:r>
              <w:rPr>
                <w:rFonts w:hint="eastAsia" w:ascii="楷体" w:hAnsi="楷体" w:eastAsia="楷体" w:cs="楷体"/>
                <w:b/>
                <w:bCs/>
                <w:color w:val="auto"/>
                <w:spacing w:val="12"/>
                <w:sz w:val="24"/>
                <w:szCs w:val="24"/>
              </w:rPr>
              <w:t>注：</w:t>
            </w:r>
          </w:p>
          <w:p w14:paraId="7B1265C4">
            <w:pPr>
              <w:spacing w:before="159" w:line="328" w:lineRule="auto"/>
              <w:ind w:left="116" w:hanging="2"/>
              <w:rPr>
                <w:rFonts w:ascii="楷体" w:hAnsi="楷体" w:eastAsia="楷体" w:cs="楷体"/>
                <w:color w:val="auto"/>
                <w:sz w:val="24"/>
                <w:szCs w:val="24"/>
              </w:rPr>
            </w:pPr>
            <w:r>
              <w:rPr>
                <w:rFonts w:ascii="楷体" w:hAnsi="楷体" w:eastAsia="楷体" w:cs="楷体"/>
                <w:color w:val="auto"/>
                <w:spacing w:val="-6"/>
                <w:sz w:val="24"/>
                <w:szCs w:val="24"/>
              </w:rPr>
              <w:t>①企业（银行、保险、石油石化、电力、电</w:t>
            </w:r>
            <w:r>
              <w:rPr>
                <w:rFonts w:ascii="楷体" w:hAnsi="楷体" w:eastAsia="楷体" w:cs="楷体"/>
                <w:color w:val="auto"/>
                <w:spacing w:val="-7"/>
                <w:sz w:val="24"/>
                <w:szCs w:val="24"/>
              </w:rPr>
              <w:t>信等行业除</w:t>
            </w:r>
            <w:r>
              <w:rPr>
                <w:rFonts w:ascii="楷体" w:hAnsi="楷体" w:eastAsia="楷体" w:cs="楷体"/>
                <w:color w:val="auto"/>
                <w:sz w:val="24"/>
                <w:szCs w:val="24"/>
              </w:rPr>
              <w:t xml:space="preserve">   </w:t>
            </w:r>
            <w:r>
              <w:rPr>
                <w:rFonts w:ascii="楷体" w:hAnsi="楷体" w:eastAsia="楷体" w:cs="楷体"/>
                <w:color w:val="auto"/>
                <w:spacing w:val="-7"/>
                <w:sz w:val="24"/>
                <w:szCs w:val="24"/>
              </w:rPr>
              <w:t>外）、事业单位和社会团体以法定代表人身份参加磋商</w:t>
            </w:r>
            <w:r>
              <w:rPr>
                <w:rFonts w:ascii="楷体" w:hAnsi="楷体" w:eastAsia="楷体" w:cs="楷体"/>
                <w:color w:val="auto"/>
                <w:spacing w:val="4"/>
                <w:sz w:val="24"/>
                <w:szCs w:val="24"/>
              </w:rPr>
              <w:t xml:space="preserve">   </w:t>
            </w:r>
            <w:r>
              <w:rPr>
                <w:rFonts w:ascii="楷体" w:hAnsi="楷体" w:eastAsia="楷体" w:cs="楷体"/>
                <w:color w:val="auto"/>
                <w:spacing w:val="-8"/>
                <w:sz w:val="24"/>
                <w:szCs w:val="24"/>
              </w:rPr>
              <w:t>的，法定代表人应与实际提交的“营业执照等证明文件</w:t>
            </w:r>
            <w:r>
              <w:rPr>
                <w:rFonts w:ascii="楷体" w:hAnsi="楷体" w:eastAsia="楷体" w:cs="楷体"/>
                <w:color w:val="auto"/>
                <w:spacing w:val="-81"/>
                <w:sz w:val="24"/>
                <w:szCs w:val="24"/>
              </w:rPr>
              <w:t xml:space="preserve"> </w:t>
            </w:r>
            <w:r>
              <w:rPr>
                <w:rFonts w:ascii="楷体" w:hAnsi="楷体" w:eastAsia="楷体" w:cs="楷体"/>
                <w:color w:val="auto"/>
                <w:spacing w:val="-8"/>
                <w:sz w:val="24"/>
                <w:szCs w:val="24"/>
              </w:rPr>
              <w:t>”</w:t>
            </w:r>
            <w:r>
              <w:rPr>
                <w:rFonts w:ascii="楷体" w:hAnsi="楷体" w:eastAsia="楷体" w:cs="楷体"/>
                <w:color w:val="auto"/>
                <w:sz w:val="24"/>
                <w:szCs w:val="24"/>
              </w:rPr>
              <w:t xml:space="preserve"> </w:t>
            </w:r>
            <w:r>
              <w:rPr>
                <w:rFonts w:ascii="楷体" w:hAnsi="楷体" w:eastAsia="楷体" w:cs="楷体"/>
                <w:color w:val="auto"/>
                <w:spacing w:val="-7"/>
                <w:sz w:val="24"/>
                <w:szCs w:val="24"/>
              </w:rPr>
              <w:t>载明的一致。</w:t>
            </w:r>
          </w:p>
          <w:p w14:paraId="3728AF66">
            <w:pPr>
              <w:spacing w:before="171" w:line="338" w:lineRule="auto"/>
              <w:ind w:left="101" w:firstLine="13"/>
              <w:rPr>
                <w:rFonts w:ascii="楷体" w:hAnsi="楷体" w:eastAsia="楷体" w:cs="楷体"/>
                <w:color w:val="auto"/>
                <w:sz w:val="24"/>
                <w:szCs w:val="24"/>
              </w:rPr>
            </w:pPr>
            <w:r>
              <w:rPr>
                <w:rFonts w:ascii="楷体" w:hAnsi="楷体" w:eastAsia="楷体" w:cs="楷体"/>
                <w:color w:val="auto"/>
                <w:spacing w:val="-6"/>
                <w:sz w:val="24"/>
                <w:szCs w:val="24"/>
              </w:rPr>
              <w:t>②银行、保险、石油石化、电力、电信等行业</w:t>
            </w:r>
            <w:r>
              <w:rPr>
                <w:rFonts w:ascii="楷体" w:hAnsi="楷体" w:eastAsia="楷体" w:cs="楷体"/>
                <w:color w:val="auto"/>
                <w:spacing w:val="-7"/>
                <w:sz w:val="24"/>
                <w:szCs w:val="24"/>
              </w:rPr>
              <w:t>：以法定</w:t>
            </w:r>
            <w:r>
              <w:rPr>
                <w:rFonts w:ascii="楷体" w:hAnsi="楷体" w:eastAsia="楷体" w:cs="楷体"/>
                <w:color w:val="auto"/>
                <w:sz w:val="24"/>
                <w:szCs w:val="24"/>
              </w:rPr>
              <w:t xml:space="preserve">   </w:t>
            </w:r>
            <w:r>
              <w:rPr>
                <w:rFonts w:ascii="楷体" w:hAnsi="楷体" w:eastAsia="楷体" w:cs="楷体"/>
                <w:color w:val="auto"/>
                <w:spacing w:val="4"/>
                <w:sz w:val="24"/>
                <w:szCs w:val="24"/>
              </w:rPr>
              <w:t xml:space="preserve">代表人身份参加磋商的，法定代表人应与实际提交的   </w:t>
            </w:r>
            <w:r>
              <w:rPr>
                <w:rFonts w:ascii="楷体" w:hAnsi="楷体" w:eastAsia="楷体" w:cs="楷体"/>
                <w:color w:val="auto"/>
                <w:spacing w:val="-6"/>
                <w:sz w:val="24"/>
                <w:szCs w:val="24"/>
              </w:rPr>
              <w:t>“营业执照等证明文件”载明的一致；以非法定代表人</w:t>
            </w:r>
            <w:r>
              <w:rPr>
                <w:rFonts w:ascii="楷体" w:hAnsi="楷体" w:eastAsia="楷体" w:cs="楷体"/>
                <w:color w:val="auto"/>
                <w:spacing w:val="3"/>
                <w:sz w:val="24"/>
                <w:szCs w:val="24"/>
              </w:rPr>
              <w:t xml:space="preserve">   </w:t>
            </w:r>
            <w:r>
              <w:rPr>
                <w:rFonts w:ascii="楷体" w:hAnsi="楷体" w:eastAsia="楷体" w:cs="楷体"/>
                <w:color w:val="auto"/>
                <w:spacing w:val="-7"/>
                <w:sz w:val="24"/>
                <w:szCs w:val="24"/>
              </w:rPr>
              <w:t>身份参加磋商的，“单位负责人</w:t>
            </w:r>
            <w:r>
              <w:rPr>
                <w:rFonts w:ascii="楷体" w:hAnsi="楷体" w:eastAsia="楷体" w:cs="楷体"/>
                <w:color w:val="auto"/>
                <w:spacing w:val="-85"/>
                <w:sz w:val="24"/>
                <w:szCs w:val="24"/>
              </w:rPr>
              <w:t xml:space="preserve"> </w:t>
            </w:r>
            <w:r>
              <w:rPr>
                <w:rFonts w:ascii="楷体" w:hAnsi="楷体" w:eastAsia="楷体" w:cs="楷体"/>
                <w:color w:val="auto"/>
                <w:spacing w:val="-7"/>
                <w:sz w:val="24"/>
                <w:szCs w:val="24"/>
              </w:rPr>
              <w:t>”指代表单位</w:t>
            </w:r>
            <w:r>
              <w:rPr>
                <w:rFonts w:ascii="楷体" w:hAnsi="楷体" w:eastAsia="楷体" w:cs="楷体"/>
                <w:color w:val="auto"/>
                <w:spacing w:val="-8"/>
                <w:sz w:val="24"/>
                <w:szCs w:val="24"/>
              </w:rPr>
              <w:t>行使职权</w:t>
            </w:r>
            <w:r>
              <w:rPr>
                <w:rFonts w:ascii="楷体" w:hAnsi="楷体" w:eastAsia="楷体" w:cs="楷体"/>
                <w:color w:val="auto"/>
                <w:sz w:val="24"/>
                <w:szCs w:val="24"/>
              </w:rPr>
              <w:t xml:space="preserve">   </w:t>
            </w:r>
            <w:r>
              <w:rPr>
                <w:rFonts w:ascii="楷体" w:hAnsi="楷体" w:eastAsia="楷体" w:cs="楷体"/>
                <w:color w:val="auto"/>
                <w:spacing w:val="-7"/>
                <w:sz w:val="24"/>
                <w:szCs w:val="24"/>
              </w:rPr>
              <w:t>的主要负责人，应与实际提交的“营业执照等证明文件</w:t>
            </w:r>
            <w:r>
              <w:rPr>
                <w:rFonts w:ascii="楷体" w:hAnsi="楷体" w:eastAsia="楷体" w:cs="楷体"/>
                <w:color w:val="auto"/>
                <w:spacing w:val="-89"/>
                <w:sz w:val="24"/>
                <w:szCs w:val="24"/>
              </w:rPr>
              <w:t xml:space="preserve"> </w:t>
            </w:r>
            <w:r>
              <w:rPr>
                <w:rFonts w:ascii="楷体" w:hAnsi="楷体" w:eastAsia="楷体" w:cs="楷体"/>
                <w:color w:val="auto"/>
                <w:spacing w:val="-7"/>
                <w:sz w:val="24"/>
                <w:szCs w:val="24"/>
              </w:rPr>
              <w:t>”</w:t>
            </w:r>
            <w:r>
              <w:rPr>
                <w:rFonts w:ascii="楷体" w:hAnsi="楷体" w:eastAsia="楷体" w:cs="楷体"/>
                <w:color w:val="auto"/>
                <w:sz w:val="24"/>
                <w:szCs w:val="24"/>
              </w:rPr>
              <w:t xml:space="preserve"> </w:t>
            </w:r>
            <w:r>
              <w:rPr>
                <w:rFonts w:ascii="楷体" w:hAnsi="楷体" w:eastAsia="楷体" w:cs="楷体"/>
                <w:color w:val="auto"/>
                <w:spacing w:val="-4"/>
                <w:sz w:val="24"/>
                <w:szCs w:val="24"/>
              </w:rPr>
              <w:t>载明的一致。</w:t>
            </w:r>
          </w:p>
          <w:p w14:paraId="7270BBC1">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color w:val="auto"/>
              </w:rPr>
            </w:pPr>
            <w:r>
              <w:rPr>
                <w:rFonts w:ascii="楷体" w:hAnsi="楷体" w:eastAsia="楷体" w:cs="楷体"/>
                <w:color w:val="auto"/>
                <w:spacing w:val="-1"/>
                <w:sz w:val="24"/>
                <w:szCs w:val="24"/>
              </w:rPr>
              <w:t>③供应商为自然人的，无需填写法定代表人授权书。</w:t>
            </w:r>
          </w:p>
        </w:tc>
      </w:tr>
    </w:tbl>
    <w:p w14:paraId="37D47DEF">
      <w:pPr>
        <w:rPr>
          <w:rFonts w:ascii="Arial"/>
          <w:color w:val="auto"/>
          <w:sz w:val="21"/>
        </w:rPr>
      </w:pPr>
    </w:p>
    <w:p w14:paraId="210BF00E">
      <w:pPr>
        <w:rPr>
          <w:rFonts w:ascii="Arial" w:hAnsi="Arial" w:eastAsia="Arial" w:cs="Arial"/>
          <w:color w:val="auto"/>
          <w:sz w:val="21"/>
          <w:szCs w:val="21"/>
        </w:rPr>
        <w:sectPr>
          <w:footerReference r:id="rId16" w:type="default"/>
          <w:pgSz w:w="11906" w:h="16839"/>
          <w:pgMar w:top="1431" w:right="1382" w:bottom="1156" w:left="1475" w:header="0" w:footer="992" w:gutter="0"/>
          <w:pgNumType w:fmt="decimal"/>
          <w:cols w:space="720" w:num="1"/>
        </w:sectPr>
      </w:pPr>
    </w:p>
    <w:p w14:paraId="6A5DD0F8">
      <w:pPr>
        <w:spacing w:before="92"/>
        <w:rPr>
          <w:color w:val="auto"/>
        </w:rPr>
      </w:pPr>
    </w:p>
    <w:p w14:paraId="47B64593">
      <w:pPr>
        <w:spacing w:before="91"/>
        <w:rPr>
          <w:color w:val="auto"/>
        </w:rPr>
      </w:pPr>
    </w:p>
    <w:tbl>
      <w:tblPr>
        <w:tblStyle w:val="20"/>
        <w:tblW w:w="90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408"/>
        <w:gridCol w:w="5963"/>
      </w:tblGrid>
      <w:tr w14:paraId="706BE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9" w:hRule="atLeast"/>
        </w:trPr>
        <w:tc>
          <w:tcPr>
            <w:tcW w:w="679" w:type="dxa"/>
            <w:vAlign w:val="top"/>
          </w:tcPr>
          <w:p w14:paraId="7F0DF064">
            <w:pPr>
              <w:rPr>
                <w:rFonts w:ascii="Arial"/>
                <w:color w:val="auto"/>
                <w:sz w:val="21"/>
              </w:rPr>
            </w:pPr>
          </w:p>
        </w:tc>
        <w:tc>
          <w:tcPr>
            <w:tcW w:w="2408" w:type="dxa"/>
            <w:vAlign w:val="top"/>
          </w:tcPr>
          <w:p w14:paraId="78D5379E">
            <w:pPr>
              <w:rPr>
                <w:rFonts w:ascii="Arial"/>
                <w:color w:val="auto"/>
                <w:sz w:val="21"/>
              </w:rPr>
            </w:pPr>
          </w:p>
        </w:tc>
        <w:tc>
          <w:tcPr>
            <w:tcW w:w="5963" w:type="dxa"/>
            <w:vAlign w:val="top"/>
          </w:tcPr>
          <w:p w14:paraId="23FE7F35">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宋体" w:hAnsi="宋体" w:eastAsia="宋体" w:cs="宋体"/>
                <w:snapToGrid w:val="0"/>
                <w:color w:val="auto"/>
                <w:spacing w:val="12"/>
                <w:kern w:val="0"/>
                <w:sz w:val="20"/>
                <w:szCs w:val="20"/>
                <w:lang w:val="en-US" w:eastAsia="en-US" w:bidi="ar-SA"/>
              </w:rPr>
            </w:pPr>
            <w:r>
              <w:rPr>
                <w:rFonts w:ascii="宋体" w:hAnsi="宋体" w:eastAsia="宋体" w:cs="宋体"/>
                <w:snapToGrid w:val="0"/>
                <w:color w:val="auto"/>
                <w:spacing w:val="12"/>
                <w:kern w:val="0"/>
                <w:sz w:val="20"/>
                <w:szCs w:val="20"/>
                <w:lang w:val="en-US" w:eastAsia="en-US" w:bidi="ar-SA"/>
              </w:rPr>
              <w:t>注：</w:t>
            </w:r>
          </w:p>
          <w:p w14:paraId="406BBAA6">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宋体" w:hAnsi="宋体" w:eastAsia="宋体" w:cs="宋体"/>
                <w:snapToGrid w:val="0"/>
                <w:color w:val="auto"/>
                <w:spacing w:val="12"/>
                <w:kern w:val="0"/>
                <w:sz w:val="20"/>
                <w:szCs w:val="20"/>
                <w:lang w:val="en-US" w:eastAsia="en-US" w:bidi="ar-SA"/>
              </w:rPr>
            </w:pPr>
            <w:r>
              <w:rPr>
                <w:rFonts w:ascii="宋体" w:hAnsi="宋体" w:eastAsia="宋体" w:cs="宋体"/>
                <w:snapToGrid w:val="0"/>
                <w:color w:val="auto"/>
                <w:spacing w:val="12"/>
                <w:kern w:val="0"/>
                <w:sz w:val="20"/>
                <w:szCs w:val="20"/>
                <w:lang w:val="en-US" w:eastAsia="en-US" w:bidi="ar-SA"/>
              </w:rPr>
              <w:t>①企业（银行、保险、石油石化、电力、电信等行业除   外）、事业单位和社会团体以法定代表人身份参加磋商   的，法定代表人应与实际提交的“营业执照等证明文件 ” 载明的一致。</w:t>
            </w:r>
          </w:p>
          <w:p w14:paraId="29A624DC">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宋体" w:hAnsi="宋体" w:eastAsia="宋体" w:cs="宋体"/>
                <w:snapToGrid w:val="0"/>
                <w:color w:val="auto"/>
                <w:spacing w:val="12"/>
                <w:kern w:val="0"/>
                <w:sz w:val="20"/>
                <w:szCs w:val="20"/>
                <w:lang w:val="en-US" w:eastAsia="en-US" w:bidi="ar-SA"/>
              </w:rPr>
            </w:pPr>
            <w:r>
              <w:rPr>
                <w:rFonts w:ascii="宋体" w:hAnsi="宋体" w:eastAsia="宋体" w:cs="宋体"/>
                <w:snapToGrid w:val="0"/>
                <w:color w:val="auto"/>
                <w:spacing w:val="12"/>
                <w:kern w:val="0"/>
                <w:sz w:val="20"/>
                <w:szCs w:val="20"/>
                <w:lang w:val="en-US" w:eastAsia="en-US" w:bidi="ar-SA"/>
              </w:rPr>
              <w:t>②银行、保险、石油石化、电力、电信等行业：以法定   代表人身份参加磋商的，法定代表人应与实际提交的   “营业执照等证明文件”载明的一致；以非法定代表人   身份参加磋商的，“单位负责人 ”指代表单位行使职权   的主要负责人，应与实际提交的“营业执照等证明文件 ” 载明的一致。</w:t>
            </w:r>
          </w:p>
          <w:p w14:paraId="1FEFFB82">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楷体" w:hAnsi="楷体" w:eastAsia="楷体" w:cs="楷体"/>
                <w:color w:val="auto"/>
                <w:sz w:val="24"/>
                <w:szCs w:val="24"/>
              </w:rPr>
            </w:pPr>
            <w:r>
              <w:rPr>
                <w:rFonts w:ascii="宋体" w:hAnsi="宋体" w:eastAsia="宋体" w:cs="宋体"/>
                <w:snapToGrid w:val="0"/>
                <w:color w:val="auto"/>
                <w:spacing w:val="12"/>
                <w:kern w:val="0"/>
                <w:sz w:val="20"/>
                <w:szCs w:val="20"/>
                <w:lang w:val="en-US" w:eastAsia="en-US" w:bidi="ar-SA"/>
              </w:rPr>
              <w:t>③供应商为自然人的，无需填写法定代表人授权书。</w:t>
            </w:r>
          </w:p>
        </w:tc>
      </w:tr>
      <w:tr w14:paraId="5794F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8" w:hRule="atLeast"/>
        </w:trPr>
        <w:tc>
          <w:tcPr>
            <w:tcW w:w="679" w:type="dxa"/>
            <w:shd w:val="clear" w:color="auto" w:fill="auto"/>
            <w:vAlign w:val="top"/>
          </w:tcPr>
          <w:p w14:paraId="6F83601E">
            <w:pPr>
              <w:spacing w:line="246" w:lineRule="auto"/>
              <w:rPr>
                <w:rFonts w:ascii="Arial"/>
                <w:color w:val="auto"/>
                <w:sz w:val="21"/>
              </w:rPr>
            </w:pPr>
          </w:p>
          <w:p w14:paraId="56B82F1C">
            <w:pPr>
              <w:spacing w:line="247" w:lineRule="auto"/>
              <w:rPr>
                <w:rFonts w:ascii="Arial"/>
                <w:color w:val="auto"/>
                <w:sz w:val="21"/>
              </w:rPr>
            </w:pPr>
          </w:p>
          <w:p w14:paraId="101C1BC1">
            <w:pPr>
              <w:spacing w:line="247" w:lineRule="auto"/>
              <w:rPr>
                <w:rFonts w:ascii="Arial"/>
                <w:color w:val="auto"/>
                <w:sz w:val="21"/>
              </w:rPr>
            </w:pPr>
          </w:p>
          <w:p w14:paraId="6ADA18AD">
            <w:pPr>
              <w:spacing w:line="247" w:lineRule="auto"/>
              <w:rPr>
                <w:rFonts w:ascii="Arial"/>
                <w:color w:val="auto"/>
                <w:sz w:val="21"/>
              </w:rPr>
            </w:pPr>
          </w:p>
          <w:p w14:paraId="3421D941">
            <w:pPr>
              <w:spacing w:line="247" w:lineRule="auto"/>
              <w:rPr>
                <w:rFonts w:ascii="Arial"/>
                <w:color w:val="auto"/>
                <w:sz w:val="21"/>
              </w:rPr>
            </w:pPr>
          </w:p>
          <w:p w14:paraId="014B6428">
            <w:pPr>
              <w:pStyle w:val="21"/>
              <w:spacing w:before="62" w:line="189" w:lineRule="auto"/>
              <w:ind w:left="331" w:leftChars="0"/>
              <w:rPr>
                <w:rFonts w:hint="eastAsia" w:ascii="宋体" w:hAnsi="宋体" w:eastAsia="宋体" w:cs="宋体"/>
                <w:snapToGrid w:val="0"/>
                <w:color w:val="auto"/>
                <w:kern w:val="0"/>
                <w:sz w:val="19"/>
                <w:szCs w:val="19"/>
                <w:lang w:val="en-US" w:eastAsia="zh-CN" w:bidi="ar-SA"/>
              </w:rPr>
            </w:pPr>
            <w:r>
              <w:rPr>
                <w:rFonts w:hint="eastAsia"/>
                <w:color w:val="auto"/>
                <w:sz w:val="19"/>
                <w:szCs w:val="19"/>
                <w:lang w:val="en-US" w:eastAsia="zh-CN"/>
              </w:rPr>
              <w:t>9</w:t>
            </w:r>
          </w:p>
        </w:tc>
        <w:tc>
          <w:tcPr>
            <w:tcW w:w="2408" w:type="dxa"/>
            <w:shd w:val="clear" w:color="auto" w:fill="auto"/>
            <w:vAlign w:val="top"/>
          </w:tcPr>
          <w:p w14:paraId="28623A16">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57"/>
              <w:textAlignment w:val="baseline"/>
              <w:rPr>
                <w:color w:val="auto"/>
              </w:rPr>
            </w:pPr>
            <w:r>
              <w:rPr>
                <w:b/>
                <w:bCs/>
                <w:color w:val="auto"/>
                <w:spacing w:val="7"/>
              </w:rPr>
              <w:t>单位负责人为同一人或</w:t>
            </w:r>
          </w:p>
          <w:p w14:paraId="6EB3D42F">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57"/>
              <w:textAlignment w:val="baseline"/>
              <w:rPr>
                <w:color w:val="auto"/>
              </w:rPr>
            </w:pPr>
            <w:r>
              <w:rPr>
                <w:b/>
                <w:bCs/>
                <w:color w:val="auto"/>
                <w:spacing w:val="7"/>
              </w:rPr>
              <w:t>者存在直接控股、管理</w:t>
            </w:r>
          </w:p>
          <w:p w14:paraId="67288508">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59"/>
              <w:textAlignment w:val="baseline"/>
              <w:rPr>
                <w:color w:val="auto"/>
              </w:rPr>
            </w:pPr>
            <w:r>
              <w:rPr>
                <w:b/>
                <w:bCs/>
                <w:color w:val="auto"/>
                <w:spacing w:val="7"/>
              </w:rPr>
              <w:t>关系的不同供应商，不</w:t>
            </w:r>
          </w:p>
          <w:p w14:paraId="537AC49A">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56"/>
              <w:textAlignment w:val="baseline"/>
              <w:rPr>
                <w:color w:val="auto"/>
              </w:rPr>
            </w:pPr>
            <w:r>
              <w:rPr>
                <w:b/>
                <w:bCs/>
                <w:color w:val="auto"/>
                <w:spacing w:val="7"/>
              </w:rPr>
              <w:t>得参加同一合同项下的</w:t>
            </w:r>
          </w:p>
          <w:p w14:paraId="1B5F91E3">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575" w:leftChars="0"/>
              <w:textAlignment w:val="baseline"/>
              <w:rPr>
                <w:rFonts w:ascii="宋体" w:hAnsi="宋体" w:eastAsia="宋体" w:cs="宋体"/>
                <w:snapToGrid w:val="0"/>
                <w:color w:val="auto"/>
                <w:kern w:val="0"/>
                <w:sz w:val="20"/>
                <w:szCs w:val="20"/>
                <w:lang w:val="en-US" w:eastAsia="en-US" w:bidi="ar-SA"/>
              </w:rPr>
            </w:pPr>
            <w:r>
              <w:rPr>
                <w:b/>
                <w:bCs/>
                <w:color w:val="auto"/>
                <w:spacing w:val="7"/>
              </w:rPr>
              <w:t>政府采购活动</w:t>
            </w:r>
          </w:p>
        </w:tc>
        <w:tc>
          <w:tcPr>
            <w:tcW w:w="5963" w:type="dxa"/>
            <w:shd w:val="clear" w:color="auto" w:fill="auto"/>
            <w:vAlign w:val="top"/>
          </w:tcPr>
          <w:p w14:paraId="6A9E5D83">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宋体" w:hAnsi="宋体" w:eastAsia="宋体" w:cs="宋体"/>
                <w:snapToGrid w:val="0"/>
                <w:color w:val="auto"/>
                <w:spacing w:val="12"/>
                <w:kern w:val="0"/>
                <w:sz w:val="20"/>
                <w:szCs w:val="20"/>
                <w:lang w:val="en-US" w:eastAsia="en-US" w:bidi="ar-SA"/>
              </w:rPr>
            </w:pPr>
          </w:p>
          <w:p w14:paraId="41648863">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5" w:leftChars="0" w:right="131" w:rightChars="0"/>
              <w:jc w:val="both"/>
              <w:textAlignment w:val="baseline"/>
              <w:rPr>
                <w:rFonts w:ascii="宋体" w:hAnsi="宋体" w:eastAsia="宋体" w:cs="宋体"/>
                <w:snapToGrid w:val="0"/>
                <w:color w:val="auto"/>
                <w:spacing w:val="12"/>
                <w:kern w:val="0"/>
                <w:sz w:val="20"/>
                <w:szCs w:val="20"/>
                <w:lang w:val="en-US" w:eastAsia="en-US" w:bidi="ar-SA"/>
              </w:rPr>
            </w:pPr>
            <w:r>
              <w:rPr>
                <w:rFonts w:hint="eastAsia" w:cs="宋体"/>
                <w:color w:val="auto"/>
                <w:spacing w:val="9"/>
                <w:sz w:val="20"/>
                <w:szCs w:val="20"/>
                <w:lang w:val="en-US" w:eastAsia="zh-CN"/>
              </w:rPr>
              <w:t>供应商</w:t>
            </w:r>
            <w:r>
              <w:rPr>
                <w:rFonts w:ascii="宋体" w:hAnsi="宋体" w:eastAsia="宋体" w:cs="宋体"/>
                <w:snapToGrid w:val="0"/>
                <w:color w:val="auto"/>
                <w:spacing w:val="12"/>
                <w:kern w:val="0"/>
                <w:sz w:val="20"/>
                <w:szCs w:val="20"/>
                <w:lang w:val="en-US" w:eastAsia="en-US" w:bidi="ar-SA"/>
              </w:rPr>
              <w:t>提供与参加本项目投标的其他供应商之间，单位负责人不为同一人并且不存在直接控股、管理关系承诺函（承诺函格式自拟）。</w:t>
            </w:r>
          </w:p>
        </w:tc>
      </w:tr>
      <w:tr w14:paraId="206EC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679" w:type="dxa"/>
            <w:shd w:val="clear" w:color="auto" w:fill="auto"/>
            <w:vAlign w:val="top"/>
          </w:tcPr>
          <w:p w14:paraId="0C8659C6">
            <w:pPr>
              <w:spacing w:line="271" w:lineRule="auto"/>
              <w:rPr>
                <w:rFonts w:ascii="Arial"/>
                <w:color w:val="auto"/>
                <w:sz w:val="21"/>
              </w:rPr>
            </w:pPr>
          </w:p>
          <w:p w14:paraId="021FD387">
            <w:pPr>
              <w:spacing w:line="271" w:lineRule="auto"/>
              <w:rPr>
                <w:rFonts w:ascii="Arial"/>
                <w:color w:val="auto"/>
                <w:sz w:val="21"/>
              </w:rPr>
            </w:pPr>
          </w:p>
          <w:p w14:paraId="156E4641">
            <w:pPr>
              <w:spacing w:line="271" w:lineRule="auto"/>
              <w:rPr>
                <w:rFonts w:ascii="Arial"/>
                <w:color w:val="auto"/>
                <w:sz w:val="21"/>
              </w:rPr>
            </w:pPr>
          </w:p>
          <w:p w14:paraId="436319D8">
            <w:pPr>
              <w:spacing w:line="271" w:lineRule="auto"/>
              <w:rPr>
                <w:rFonts w:ascii="Arial"/>
                <w:color w:val="auto"/>
                <w:sz w:val="21"/>
              </w:rPr>
            </w:pPr>
          </w:p>
          <w:p w14:paraId="2975847A">
            <w:pPr>
              <w:pStyle w:val="21"/>
              <w:spacing w:before="62" w:line="189" w:lineRule="auto"/>
              <w:ind w:left="331" w:leftChars="0"/>
              <w:rPr>
                <w:rFonts w:hint="default" w:ascii="宋体" w:hAnsi="宋体" w:eastAsia="宋体" w:cs="宋体"/>
                <w:snapToGrid w:val="0"/>
                <w:color w:val="auto"/>
                <w:kern w:val="0"/>
                <w:sz w:val="19"/>
                <w:szCs w:val="19"/>
                <w:lang w:val="en-US" w:eastAsia="zh-CN" w:bidi="ar-SA"/>
              </w:rPr>
            </w:pPr>
            <w:r>
              <w:rPr>
                <w:rFonts w:hint="eastAsia"/>
                <w:color w:val="auto"/>
                <w:sz w:val="19"/>
                <w:szCs w:val="19"/>
                <w:lang w:val="en-US" w:eastAsia="zh-CN"/>
              </w:rPr>
              <w:t>10</w:t>
            </w:r>
          </w:p>
        </w:tc>
        <w:tc>
          <w:tcPr>
            <w:tcW w:w="2408" w:type="dxa"/>
            <w:shd w:val="clear" w:color="auto" w:fill="auto"/>
            <w:vAlign w:val="top"/>
          </w:tcPr>
          <w:p w14:paraId="682F0B5E">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261"/>
              <w:textAlignment w:val="baseline"/>
              <w:rPr>
                <w:color w:val="auto"/>
              </w:rPr>
            </w:pPr>
            <w:r>
              <w:rPr>
                <w:b/>
                <w:bCs/>
                <w:color w:val="auto"/>
                <w:spacing w:val="7"/>
              </w:rPr>
              <w:t>为本项目提供整体设</w:t>
            </w:r>
          </w:p>
          <w:p w14:paraId="727F6826">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55"/>
              <w:textAlignment w:val="baseline"/>
              <w:rPr>
                <w:color w:val="auto"/>
              </w:rPr>
            </w:pPr>
            <w:r>
              <w:rPr>
                <w:b/>
                <w:bCs/>
                <w:color w:val="auto"/>
                <w:spacing w:val="7"/>
              </w:rPr>
              <w:t>计、规范编制或者项目</w:t>
            </w:r>
          </w:p>
          <w:p w14:paraId="0C4216F7">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60"/>
              <w:textAlignment w:val="baseline"/>
              <w:rPr>
                <w:color w:val="auto"/>
              </w:rPr>
            </w:pPr>
            <w:r>
              <w:rPr>
                <w:b/>
                <w:bCs/>
                <w:color w:val="auto"/>
                <w:spacing w:val="7"/>
              </w:rPr>
              <w:t>管理、监理、检测等服</w:t>
            </w:r>
          </w:p>
          <w:p w14:paraId="20AEC47B">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57"/>
              <w:textAlignment w:val="baseline"/>
              <w:rPr>
                <w:color w:val="auto"/>
              </w:rPr>
            </w:pPr>
            <w:r>
              <w:rPr>
                <w:b/>
                <w:bCs/>
                <w:color w:val="auto"/>
                <w:spacing w:val="7"/>
              </w:rPr>
              <w:t>务的供应商不得参加本</w:t>
            </w:r>
          </w:p>
          <w:p w14:paraId="4C7849BD">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790" w:leftChars="0"/>
              <w:textAlignment w:val="baseline"/>
              <w:rPr>
                <w:rFonts w:ascii="宋体" w:hAnsi="宋体" w:eastAsia="宋体" w:cs="宋体"/>
                <w:snapToGrid w:val="0"/>
                <w:color w:val="auto"/>
                <w:kern w:val="0"/>
                <w:sz w:val="20"/>
                <w:szCs w:val="20"/>
                <w:lang w:val="en-US" w:eastAsia="en-US" w:bidi="ar-SA"/>
              </w:rPr>
            </w:pPr>
            <w:r>
              <w:rPr>
                <w:b/>
                <w:bCs/>
                <w:color w:val="auto"/>
                <w:spacing w:val="5"/>
              </w:rPr>
              <w:t>项目投标</w:t>
            </w:r>
          </w:p>
        </w:tc>
        <w:tc>
          <w:tcPr>
            <w:tcW w:w="5963" w:type="dxa"/>
            <w:shd w:val="clear" w:color="auto" w:fill="auto"/>
            <w:vAlign w:val="top"/>
          </w:tcPr>
          <w:p w14:paraId="281D6FEF">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宋体" w:hAnsi="宋体" w:eastAsia="宋体" w:cs="宋体"/>
                <w:snapToGrid w:val="0"/>
                <w:color w:val="auto"/>
                <w:spacing w:val="12"/>
                <w:kern w:val="0"/>
                <w:sz w:val="20"/>
                <w:szCs w:val="20"/>
                <w:lang w:val="en-US" w:eastAsia="en-US" w:bidi="ar-SA"/>
              </w:rPr>
            </w:pPr>
          </w:p>
          <w:p w14:paraId="29DCE6B3">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15" w:leftChars="0" w:right="131" w:rightChars="0"/>
              <w:textAlignment w:val="baseline"/>
              <w:rPr>
                <w:rFonts w:ascii="宋体" w:hAnsi="宋体" w:eastAsia="宋体" w:cs="宋体"/>
                <w:snapToGrid w:val="0"/>
                <w:color w:val="auto"/>
                <w:spacing w:val="12"/>
                <w:kern w:val="0"/>
                <w:sz w:val="20"/>
                <w:szCs w:val="20"/>
                <w:lang w:val="en-US" w:eastAsia="en-US" w:bidi="ar-SA"/>
              </w:rPr>
            </w:pPr>
            <w:r>
              <w:rPr>
                <w:rFonts w:hint="eastAsia" w:cs="宋体"/>
                <w:color w:val="auto"/>
                <w:spacing w:val="9"/>
                <w:sz w:val="20"/>
                <w:szCs w:val="20"/>
                <w:lang w:val="en-US" w:eastAsia="zh-CN"/>
              </w:rPr>
              <w:t>供应商</w:t>
            </w:r>
            <w:r>
              <w:rPr>
                <w:rFonts w:ascii="宋体" w:hAnsi="宋体" w:eastAsia="宋体" w:cs="宋体"/>
                <w:snapToGrid w:val="0"/>
                <w:color w:val="auto"/>
                <w:spacing w:val="12"/>
                <w:kern w:val="0"/>
                <w:sz w:val="20"/>
                <w:szCs w:val="20"/>
                <w:lang w:val="en-US" w:eastAsia="en-US" w:bidi="ar-SA"/>
              </w:rPr>
              <w:t>提供未为本项目提供整体设计 、规范编制或者项目管理 、监理 、检测等服务承诺函（承诺函格式自拟）。</w:t>
            </w:r>
          </w:p>
        </w:tc>
      </w:tr>
    </w:tbl>
    <w:p w14:paraId="16014D27">
      <w:pPr>
        <w:spacing w:line="265" w:lineRule="auto"/>
        <w:rPr>
          <w:rFonts w:ascii="Arial"/>
          <w:color w:val="auto"/>
          <w:sz w:val="21"/>
        </w:rPr>
      </w:pPr>
    </w:p>
    <w:p w14:paraId="54556FDC">
      <w:pPr>
        <w:pStyle w:val="4"/>
        <w:spacing w:before="65" w:line="228" w:lineRule="auto"/>
        <w:ind w:left="125"/>
        <w:rPr>
          <w:color w:val="auto"/>
          <w:sz w:val="20"/>
          <w:szCs w:val="20"/>
        </w:rPr>
      </w:pPr>
      <w:r>
        <w:rPr>
          <w:b/>
          <w:bCs/>
          <w:color w:val="auto"/>
          <w:spacing w:val="5"/>
          <w:sz w:val="20"/>
          <w:szCs w:val="20"/>
        </w:rPr>
        <w:t>二、评审</w:t>
      </w:r>
    </w:p>
    <w:p w14:paraId="549A7A48">
      <w:pPr>
        <w:pStyle w:val="4"/>
        <w:spacing w:before="220" w:line="228" w:lineRule="auto"/>
        <w:ind w:left="551"/>
        <w:rPr>
          <w:color w:val="auto"/>
          <w:sz w:val="20"/>
          <w:szCs w:val="20"/>
        </w:rPr>
      </w:pPr>
      <w:r>
        <w:rPr>
          <w:b/>
          <w:bCs/>
          <w:color w:val="auto"/>
          <w:spacing w:val="5"/>
          <w:sz w:val="20"/>
          <w:szCs w:val="20"/>
        </w:rPr>
        <w:t>（一）评审方法</w:t>
      </w:r>
    </w:p>
    <w:p w14:paraId="40AE1D83">
      <w:pPr>
        <w:pStyle w:val="4"/>
        <w:spacing w:before="220" w:line="227" w:lineRule="auto"/>
        <w:ind w:left="542"/>
        <w:rPr>
          <w:color w:val="auto"/>
          <w:sz w:val="20"/>
          <w:szCs w:val="20"/>
        </w:rPr>
      </w:pPr>
      <w:r>
        <w:rPr>
          <w:color w:val="auto"/>
          <w:spacing w:val="6"/>
          <w:sz w:val="20"/>
          <w:szCs w:val="20"/>
        </w:rPr>
        <w:t>本项目采用综合评分法。总分为</w:t>
      </w:r>
      <w:r>
        <w:rPr>
          <w:color w:val="auto"/>
          <w:spacing w:val="-20"/>
          <w:sz w:val="20"/>
          <w:szCs w:val="20"/>
        </w:rPr>
        <w:t xml:space="preserve"> </w:t>
      </w:r>
      <w:r>
        <w:rPr>
          <w:color w:val="auto"/>
          <w:spacing w:val="6"/>
          <w:sz w:val="20"/>
          <w:szCs w:val="20"/>
        </w:rPr>
        <w:t>100</w:t>
      </w:r>
      <w:r>
        <w:rPr>
          <w:color w:val="auto"/>
          <w:spacing w:val="-35"/>
          <w:sz w:val="20"/>
          <w:szCs w:val="20"/>
        </w:rPr>
        <w:t xml:space="preserve"> </w:t>
      </w:r>
      <w:r>
        <w:rPr>
          <w:color w:val="auto"/>
          <w:spacing w:val="6"/>
          <w:sz w:val="20"/>
          <w:szCs w:val="20"/>
        </w:rPr>
        <w:t>分。</w:t>
      </w:r>
    </w:p>
    <w:p w14:paraId="3220075F">
      <w:pPr>
        <w:pStyle w:val="4"/>
        <w:spacing w:before="222" w:line="228" w:lineRule="auto"/>
        <w:ind w:left="551"/>
        <w:rPr>
          <w:color w:val="auto"/>
          <w:sz w:val="20"/>
          <w:szCs w:val="20"/>
        </w:rPr>
      </w:pPr>
      <w:r>
        <w:rPr>
          <w:b/>
          <w:bCs/>
          <w:color w:val="auto"/>
          <w:spacing w:val="8"/>
          <w:sz w:val="20"/>
          <w:szCs w:val="20"/>
        </w:rPr>
        <w:t>（二）磋商小组负责具体评标事务，并独立履行</w:t>
      </w:r>
      <w:r>
        <w:rPr>
          <w:b/>
          <w:bCs/>
          <w:color w:val="auto"/>
          <w:spacing w:val="7"/>
          <w:sz w:val="20"/>
          <w:szCs w:val="20"/>
        </w:rPr>
        <w:t>下列职责</w:t>
      </w:r>
    </w:p>
    <w:p w14:paraId="67346B31">
      <w:pPr>
        <w:pStyle w:val="4"/>
        <w:spacing w:before="222" w:line="226" w:lineRule="auto"/>
        <w:ind w:left="557"/>
        <w:rPr>
          <w:color w:val="auto"/>
          <w:sz w:val="20"/>
          <w:szCs w:val="20"/>
        </w:rPr>
      </w:pPr>
      <w:r>
        <w:rPr>
          <w:b/>
          <w:bCs/>
          <w:color w:val="auto"/>
          <w:spacing w:val="7"/>
          <w:sz w:val="20"/>
          <w:szCs w:val="20"/>
        </w:rPr>
        <w:t>1、审查、评价响应文件是否符合采购文件的商务、技术等实质性要求；</w:t>
      </w:r>
    </w:p>
    <w:p w14:paraId="7B874D84">
      <w:pPr>
        <w:pStyle w:val="4"/>
        <w:spacing w:before="223" w:line="417" w:lineRule="auto"/>
        <w:ind w:left="123" w:right="124" w:firstLine="417"/>
        <w:rPr>
          <w:color w:val="auto"/>
          <w:sz w:val="20"/>
          <w:szCs w:val="20"/>
        </w:rPr>
      </w:pPr>
      <w:r>
        <w:rPr>
          <w:color w:val="auto"/>
          <w:spacing w:val="9"/>
          <w:sz w:val="20"/>
          <w:szCs w:val="20"/>
        </w:rPr>
        <w:t>磋商小组对符合资格的供应商的响应文件进行符合性审查，</w:t>
      </w:r>
      <w:r>
        <w:rPr>
          <w:color w:val="auto"/>
          <w:spacing w:val="-59"/>
          <w:sz w:val="20"/>
          <w:szCs w:val="20"/>
        </w:rPr>
        <w:t xml:space="preserve"> </w:t>
      </w:r>
      <w:r>
        <w:rPr>
          <w:color w:val="auto"/>
          <w:spacing w:val="9"/>
          <w:sz w:val="20"/>
          <w:szCs w:val="20"/>
        </w:rPr>
        <w:t>以确</w:t>
      </w:r>
      <w:r>
        <w:rPr>
          <w:color w:val="auto"/>
          <w:spacing w:val="8"/>
          <w:sz w:val="20"/>
          <w:szCs w:val="20"/>
        </w:rPr>
        <w:t>定其是否满足采购文件的商</w:t>
      </w:r>
      <w:r>
        <w:rPr>
          <w:color w:val="auto"/>
          <w:sz w:val="20"/>
          <w:szCs w:val="20"/>
        </w:rPr>
        <w:t xml:space="preserve"> </w:t>
      </w:r>
      <w:r>
        <w:rPr>
          <w:color w:val="auto"/>
          <w:spacing w:val="7"/>
          <w:sz w:val="20"/>
          <w:szCs w:val="20"/>
        </w:rPr>
        <w:t>务、技术等实质性要求。</w:t>
      </w:r>
    </w:p>
    <w:p w14:paraId="5C0AD4BA">
      <w:pPr>
        <w:pStyle w:val="4"/>
        <w:spacing w:before="32" w:line="227" w:lineRule="auto"/>
        <w:jc w:val="right"/>
        <w:rPr>
          <w:color w:val="auto"/>
          <w:sz w:val="20"/>
          <w:szCs w:val="20"/>
        </w:rPr>
      </w:pPr>
      <w:r>
        <w:rPr>
          <w:color w:val="auto"/>
          <w:spacing w:val="2"/>
          <w:sz w:val="20"/>
          <w:szCs w:val="20"/>
        </w:rPr>
        <w:t>注：符合性审查中所涉及到的证书及材料，均应在电子响应文件中提供原件扫描件（或图片）。</w:t>
      </w:r>
    </w:p>
    <w:p w14:paraId="3686A52D">
      <w:pPr>
        <w:pStyle w:val="4"/>
        <w:spacing w:before="222" w:line="227" w:lineRule="auto"/>
        <w:ind w:left="544"/>
        <w:rPr>
          <w:color w:val="auto"/>
          <w:sz w:val="20"/>
          <w:szCs w:val="20"/>
        </w:rPr>
      </w:pPr>
      <w:r>
        <w:rPr>
          <w:b/>
          <w:bCs/>
          <w:color w:val="auto"/>
          <w:spacing w:val="7"/>
          <w:sz w:val="20"/>
          <w:szCs w:val="20"/>
        </w:rPr>
        <w:t>2、要求供应商对磋商文件有关事项作出澄清或者说明；</w:t>
      </w:r>
    </w:p>
    <w:p w14:paraId="4EBA4510">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127" w:right="103" w:firstLine="413"/>
        <w:textAlignment w:val="baseline"/>
        <w:rPr>
          <w:color w:val="auto"/>
          <w:sz w:val="20"/>
          <w:szCs w:val="20"/>
        </w:rPr>
      </w:pPr>
      <w:r>
        <w:rPr>
          <w:color w:val="auto"/>
          <w:spacing w:val="10"/>
          <w:sz w:val="20"/>
          <w:szCs w:val="20"/>
        </w:rPr>
        <w:t xml:space="preserve">对于响应文件中含义不明确、同类问题表述不一致或者有明显文字和计算错误的内容，磋商 </w:t>
      </w:r>
      <w:r>
        <w:rPr>
          <w:color w:val="auto"/>
          <w:spacing w:val="9"/>
          <w:sz w:val="20"/>
          <w:szCs w:val="20"/>
        </w:rPr>
        <w:t>小组应当以书面形式要求响应供应商作出必要的澄清、说明或者补正。</w:t>
      </w:r>
    </w:p>
    <w:p w14:paraId="1CEDDA65">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color w:val="auto"/>
          <w:sz w:val="21"/>
        </w:rPr>
      </w:pPr>
      <w:r>
        <w:rPr>
          <w:color w:val="auto"/>
          <w:spacing w:val="10"/>
          <w:sz w:val="20"/>
          <w:szCs w:val="20"/>
        </w:rPr>
        <w:t>响应供应商的澄清、说明或者补正应当采用书面形式，并加盖公章，或者由法定代表人或其</w:t>
      </w:r>
      <w:r>
        <w:rPr>
          <w:color w:val="auto"/>
          <w:spacing w:val="1"/>
          <w:sz w:val="20"/>
          <w:szCs w:val="20"/>
        </w:rPr>
        <w:t xml:space="preserve"> </w:t>
      </w:r>
      <w:r>
        <w:rPr>
          <w:color w:val="auto"/>
          <w:spacing w:val="10"/>
          <w:sz w:val="20"/>
          <w:szCs w:val="20"/>
        </w:rPr>
        <w:t>授权的代表签字。响应供应商的澄清、说明或者补正不得超出响应文件的范围或者改变响应文件</w:t>
      </w:r>
      <w:r>
        <w:rPr>
          <w:color w:val="auto"/>
          <w:spacing w:val="13"/>
          <w:sz w:val="20"/>
          <w:szCs w:val="20"/>
        </w:rPr>
        <w:t xml:space="preserve"> </w:t>
      </w:r>
      <w:r>
        <w:rPr>
          <w:color w:val="auto"/>
          <w:spacing w:val="7"/>
          <w:sz w:val="20"/>
          <w:szCs w:val="20"/>
        </w:rPr>
        <w:t>的实质性内容。</w:t>
      </w:r>
    </w:p>
    <w:p w14:paraId="4A3C977B">
      <w:pPr>
        <w:pStyle w:val="4"/>
        <w:spacing w:before="65" w:line="422" w:lineRule="auto"/>
        <w:ind w:right="54" w:firstLine="469"/>
        <w:jc w:val="both"/>
        <w:rPr>
          <w:color w:val="auto"/>
          <w:sz w:val="20"/>
          <w:szCs w:val="20"/>
        </w:rPr>
      </w:pPr>
      <w:r>
        <w:rPr>
          <w:b/>
          <w:bCs/>
          <w:color w:val="auto"/>
          <w:spacing w:val="8"/>
          <w:sz w:val="20"/>
          <w:szCs w:val="20"/>
        </w:rPr>
        <w:t>3、磋商小组应严格按照电子化评标系统规定的流程要求投标供应商使用</w:t>
      </w:r>
      <w:r>
        <w:rPr>
          <w:b/>
          <w:bCs/>
          <w:color w:val="auto"/>
          <w:sz w:val="20"/>
          <w:szCs w:val="20"/>
        </w:rPr>
        <w:t>CA</w:t>
      </w:r>
      <w:r>
        <w:rPr>
          <w:color w:val="auto"/>
          <w:spacing w:val="-33"/>
          <w:sz w:val="20"/>
          <w:szCs w:val="20"/>
        </w:rPr>
        <w:t xml:space="preserve"> </w:t>
      </w:r>
      <w:r>
        <w:rPr>
          <w:b/>
          <w:bCs/>
          <w:color w:val="auto"/>
          <w:spacing w:val="8"/>
          <w:sz w:val="20"/>
          <w:szCs w:val="20"/>
        </w:rPr>
        <w:t>数字证书登录许</w:t>
      </w:r>
      <w:r>
        <w:rPr>
          <w:color w:val="auto"/>
          <w:sz w:val="20"/>
          <w:szCs w:val="20"/>
        </w:rPr>
        <w:t xml:space="preserve"> </w:t>
      </w:r>
      <w:r>
        <w:rPr>
          <w:b/>
          <w:bCs/>
          <w:color w:val="auto"/>
          <w:spacing w:val="8"/>
          <w:sz w:val="20"/>
          <w:szCs w:val="20"/>
        </w:rPr>
        <w:t>昌市公共资源电子交易系统进行报价，禁止通过交易系统中的澄清回复菜单要求投标供应商提交</w:t>
      </w:r>
      <w:r>
        <w:rPr>
          <w:color w:val="auto"/>
          <w:spacing w:val="7"/>
          <w:sz w:val="20"/>
          <w:szCs w:val="20"/>
        </w:rPr>
        <w:t xml:space="preserve"> </w:t>
      </w:r>
      <w:r>
        <w:rPr>
          <w:b/>
          <w:bCs/>
          <w:color w:val="auto"/>
          <w:spacing w:val="7"/>
          <w:sz w:val="20"/>
          <w:szCs w:val="20"/>
        </w:rPr>
        <w:t>报价、工程量清单等相关材料。</w:t>
      </w:r>
    </w:p>
    <w:p w14:paraId="0942C924">
      <w:pPr>
        <w:pStyle w:val="4"/>
        <w:spacing w:before="33" w:line="226" w:lineRule="auto"/>
        <w:ind w:left="464"/>
        <w:rPr>
          <w:color w:val="auto"/>
          <w:sz w:val="20"/>
          <w:szCs w:val="20"/>
        </w:rPr>
      </w:pPr>
      <w:r>
        <w:rPr>
          <w:b/>
          <w:bCs/>
          <w:color w:val="auto"/>
          <w:spacing w:val="7"/>
          <w:sz w:val="20"/>
          <w:szCs w:val="20"/>
        </w:rPr>
        <w:t>4、对响应文件进行比较和评价；</w:t>
      </w:r>
    </w:p>
    <w:p w14:paraId="303B9984">
      <w:pPr>
        <w:pStyle w:val="4"/>
        <w:spacing w:before="222" w:line="422" w:lineRule="auto"/>
        <w:ind w:left="2" w:right="54" w:firstLine="418"/>
        <w:jc w:val="both"/>
        <w:rPr>
          <w:color w:val="auto"/>
          <w:sz w:val="20"/>
          <w:szCs w:val="20"/>
        </w:rPr>
      </w:pPr>
      <w:r>
        <w:rPr>
          <w:color w:val="auto"/>
          <w:spacing w:val="10"/>
          <w:sz w:val="20"/>
          <w:szCs w:val="20"/>
        </w:rPr>
        <w:t>磋商小组按照采购文件中规定的评审方法和标准，对符合性审查合格的响应文件进行商务和</w:t>
      </w:r>
      <w:r>
        <w:rPr>
          <w:color w:val="auto"/>
          <w:spacing w:val="13"/>
          <w:sz w:val="20"/>
          <w:szCs w:val="20"/>
        </w:rPr>
        <w:t xml:space="preserve"> </w:t>
      </w:r>
      <w:r>
        <w:rPr>
          <w:color w:val="auto"/>
          <w:spacing w:val="10"/>
          <w:sz w:val="20"/>
          <w:szCs w:val="20"/>
        </w:rPr>
        <w:t>技术评估，综合比较与评价。评标时，磋商小组各成员应当独立对每个响应供应商的响应文件进</w:t>
      </w:r>
      <w:r>
        <w:rPr>
          <w:color w:val="auto"/>
          <w:spacing w:val="11"/>
          <w:sz w:val="20"/>
          <w:szCs w:val="20"/>
        </w:rPr>
        <w:t xml:space="preserve"> </w:t>
      </w:r>
      <w:r>
        <w:rPr>
          <w:color w:val="auto"/>
          <w:spacing w:val="10"/>
          <w:sz w:val="20"/>
          <w:szCs w:val="20"/>
        </w:rPr>
        <w:t>行评价，并汇总每个投标供应商的得分。评标</w:t>
      </w:r>
      <w:r>
        <w:rPr>
          <w:color w:val="auto"/>
          <w:spacing w:val="9"/>
          <w:sz w:val="20"/>
          <w:szCs w:val="20"/>
        </w:rPr>
        <w:t>过程中，不得去掉报价中的最高报价和最低报价。</w:t>
      </w:r>
    </w:p>
    <w:p w14:paraId="4C2DFBCA">
      <w:pPr>
        <w:pStyle w:val="4"/>
        <w:spacing w:before="33" w:line="227" w:lineRule="auto"/>
        <w:jc w:val="right"/>
        <w:rPr>
          <w:color w:val="auto"/>
          <w:sz w:val="20"/>
          <w:szCs w:val="20"/>
        </w:rPr>
      </w:pPr>
      <w:r>
        <w:rPr>
          <w:color w:val="auto"/>
          <w:spacing w:val="6"/>
          <w:sz w:val="20"/>
          <w:szCs w:val="20"/>
        </w:rPr>
        <w:t>注：评标标准中所涉及到的证书及材料，均应在电子响应文件中提供原件扫描件（或图片）。</w:t>
      </w:r>
    </w:p>
    <w:p w14:paraId="442A6894">
      <w:pPr>
        <w:pStyle w:val="4"/>
        <w:spacing w:before="222" w:line="226" w:lineRule="auto"/>
        <w:ind w:left="431"/>
        <w:rPr>
          <w:color w:val="auto"/>
          <w:sz w:val="20"/>
          <w:szCs w:val="20"/>
        </w:rPr>
      </w:pPr>
      <w:r>
        <w:rPr>
          <w:b/>
          <w:bCs/>
          <w:color w:val="auto"/>
          <w:spacing w:val="5"/>
          <w:sz w:val="20"/>
          <w:szCs w:val="20"/>
        </w:rPr>
        <w:t>（1）价格分计算</w:t>
      </w:r>
    </w:p>
    <w:p w14:paraId="0CE91135">
      <w:pPr>
        <w:pStyle w:val="4"/>
        <w:spacing w:before="222" w:line="422" w:lineRule="auto"/>
        <w:ind w:firstLine="422"/>
        <w:jc w:val="both"/>
        <w:rPr>
          <w:color w:val="auto"/>
          <w:sz w:val="20"/>
          <w:szCs w:val="20"/>
        </w:rPr>
      </w:pPr>
      <w:r>
        <w:rPr>
          <w:color w:val="auto"/>
          <w:spacing w:val="7"/>
          <w:sz w:val="20"/>
          <w:szCs w:val="20"/>
        </w:rPr>
        <w:t>价格分采用低价优先法计算，即满足采购文件</w:t>
      </w:r>
      <w:r>
        <w:rPr>
          <w:color w:val="auto"/>
          <w:spacing w:val="6"/>
          <w:sz w:val="20"/>
          <w:szCs w:val="20"/>
        </w:rPr>
        <w:t>要求且投标价格最低的投标报价为评标基准价，</w:t>
      </w:r>
      <w:r>
        <w:rPr>
          <w:color w:val="auto"/>
          <w:sz w:val="20"/>
          <w:szCs w:val="20"/>
        </w:rPr>
        <w:t xml:space="preserve"> </w:t>
      </w:r>
      <w:r>
        <w:rPr>
          <w:color w:val="auto"/>
          <w:spacing w:val="9"/>
          <w:sz w:val="20"/>
          <w:szCs w:val="20"/>
        </w:rPr>
        <w:t>其价格分为满分。因落实政府采购政策进行价格调整的，</w:t>
      </w:r>
      <w:r>
        <w:rPr>
          <w:color w:val="auto"/>
          <w:spacing w:val="-45"/>
          <w:sz w:val="20"/>
          <w:szCs w:val="20"/>
        </w:rPr>
        <w:t xml:space="preserve"> </w:t>
      </w:r>
      <w:r>
        <w:rPr>
          <w:color w:val="auto"/>
          <w:spacing w:val="9"/>
          <w:sz w:val="20"/>
          <w:szCs w:val="20"/>
        </w:rPr>
        <w:t>以调整后的价格计算评标基准价和投标</w:t>
      </w:r>
      <w:r>
        <w:rPr>
          <w:color w:val="auto"/>
          <w:sz w:val="20"/>
          <w:szCs w:val="20"/>
        </w:rPr>
        <w:t xml:space="preserve"> </w:t>
      </w:r>
      <w:r>
        <w:rPr>
          <w:color w:val="auto"/>
          <w:spacing w:val="3"/>
          <w:sz w:val="20"/>
          <w:szCs w:val="20"/>
        </w:rPr>
        <w:t>报价。</w:t>
      </w:r>
    </w:p>
    <w:p w14:paraId="4DE30F8B">
      <w:pPr>
        <w:pStyle w:val="4"/>
        <w:spacing w:before="33" w:line="227" w:lineRule="auto"/>
        <w:ind w:left="431"/>
        <w:rPr>
          <w:color w:val="auto"/>
          <w:sz w:val="20"/>
          <w:szCs w:val="20"/>
        </w:rPr>
      </w:pPr>
      <w:r>
        <w:rPr>
          <w:b/>
          <w:bCs/>
          <w:color w:val="auto"/>
          <w:spacing w:val="8"/>
          <w:sz w:val="20"/>
          <w:szCs w:val="20"/>
        </w:rPr>
        <w:t>（2）强制采购节能产品和优先采购节能产品、</w:t>
      </w:r>
      <w:r>
        <w:rPr>
          <w:b/>
          <w:bCs/>
          <w:color w:val="auto"/>
          <w:spacing w:val="7"/>
          <w:sz w:val="20"/>
          <w:szCs w:val="20"/>
        </w:rPr>
        <w:t>优先采购环保产品</w:t>
      </w:r>
    </w:p>
    <w:p w14:paraId="038B4D52">
      <w:pPr>
        <w:pStyle w:val="4"/>
        <w:spacing w:before="223" w:line="422" w:lineRule="auto"/>
        <w:ind w:left="1" w:right="78" w:firstLine="478"/>
        <w:jc w:val="both"/>
        <w:rPr>
          <w:color w:val="auto"/>
          <w:sz w:val="20"/>
          <w:szCs w:val="20"/>
        </w:rPr>
      </w:pPr>
      <w:r>
        <w:rPr>
          <w:color w:val="auto"/>
          <w:spacing w:val="9"/>
          <w:sz w:val="20"/>
          <w:szCs w:val="20"/>
        </w:rPr>
        <w:t xml:space="preserve">1）对《节能产品政府采购品目清单》所列的政府强制采购节能产品，供应商响应文件中应 </w:t>
      </w:r>
      <w:r>
        <w:rPr>
          <w:color w:val="auto"/>
          <w:spacing w:val="10"/>
          <w:sz w:val="20"/>
          <w:szCs w:val="20"/>
        </w:rPr>
        <w:t>提供具有国家确定的认证机构出具的、处于有效期之内的节能产品认</w:t>
      </w:r>
      <w:r>
        <w:rPr>
          <w:color w:val="auto"/>
          <w:spacing w:val="9"/>
          <w:sz w:val="20"/>
          <w:szCs w:val="20"/>
        </w:rPr>
        <w:t>证证书，否则将承担其投标</w:t>
      </w:r>
      <w:r>
        <w:rPr>
          <w:color w:val="auto"/>
          <w:sz w:val="20"/>
          <w:szCs w:val="20"/>
        </w:rPr>
        <w:t xml:space="preserve"> </w:t>
      </w:r>
      <w:r>
        <w:rPr>
          <w:color w:val="auto"/>
          <w:spacing w:val="8"/>
          <w:sz w:val="20"/>
          <w:szCs w:val="20"/>
        </w:rPr>
        <w:t>被视为非实质性响应投标的风险。</w:t>
      </w:r>
    </w:p>
    <w:p w14:paraId="0C6A7B6A">
      <w:pPr>
        <w:pStyle w:val="4"/>
        <w:spacing w:before="32" w:line="422" w:lineRule="auto"/>
        <w:ind w:left="2" w:right="54" w:firstLine="464"/>
        <w:jc w:val="both"/>
        <w:rPr>
          <w:color w:val="auto"/>
          <w:sz w:val="20"/>
          <w:szCs w:val="20"/>
        </w:rPr>
      </w:pPr>
      <w:r>
        <w:rPr>
          <w:rFonts w:hint="eastAsia" w:cs="宋体"/>
          <w:color w:val="auto"/>
          <w:spacing w:val="9"/>
          <w:sz w:val="20"/>
          <w:szCs w:val="20"/>
          <w:lang w:val="en-US" w:eastAsia="zh-CN"/>
        </w:rPr>
        <w:t>供应商</w:t>
      </w:r>
      <w:r>
        <w:rPr>
          <w:color w:val="auto"/>
          <w:spacing w:val="9"/>
          <w:sz w:val="20"/>
          <w:szCs w:val="20"/>
        </w:rPr>
        <w:t>所投产品若属于《节能产品政府采购品目清单》优先采购产品，响应文件中应提供具</w:t>
      </w:r>
      <w:r>
        <w:rPr>
          <w:color w:val="auto"/>
          <w:spacing w:val="6"/>
          <w:sz w:val="20"/>
          <w:szCs w:val="20"/>
        </w:rPr>
        <w:t xml:space="preserve"> </w:t>
      </w:r>
      <w:r>
        <w:rPr>
          <w:color w:val="auto"/>
          <w:spacing w:val="10"/>
          <w:sz w:val="20"/>
          <w:szCs w:val="20"/>
        </w:rPr>
        <w:t>有国家确定的认证机构出具的、处于有效期之内的节能产品认证证</w:t>
      </w:r>
      <w:r>
        <w:rPr>
          <w:color w:val="auto"/>
          <w:spacing w:val="9"/>
          <w:sz w:val="20"/>
          <w:szCs w:val="20"/>
        </w:rPr>
        <w:t>书，磋商小组根据本项目评标</w:t>
      </w:r>
      <w:r>
        <w:rPr>
          <w:color w:val="auto"/>
          <w:sz w:val="20"/>
          <w:szCs w:val="20"/>
        </w:rPr>
        <w:t xml:space="preserve"> </w:t>
      </w:r>
      <w:r>
        <w:rPr>
          <w:color w:val="auto"/>
          <w:spacing w:val="7"/>
          <w:sz w:val="20"/>
          <w:szCs w:val="20"/>
        </w:rPr>
        <w:t>标准予以判定并赋分。</w:t>
      </w:r>
    </w:p>
    <w:p w14:paraId="3BBD8716">
      <w:pPr>
        <w:pStyle w:val="4"/>
        <w:spacing w:before="33" w:line="422" w:lineRule="auto"/>
        <w:ind w:right="54" w:firstLine="423"/>
        <w:jc w:val="both"/>
        <w:rPr>
          <w:color w:val="auto"/>
          <w:sz w:val="20"/>
          <w:szCs w:val="20"/>
        </w:rPr>
      </w:pPr>
      <w:r>
        <w:rPr>
          <w:color w:val="auto"/>
          <w:spacing w:val="8"/>
          <w:sz w:val="20"/>
          <w:szCs w:val="20"/>
        </w:rPr>
        <w:t>2）供应商所投产品若属于《环境标志产品政府采购</w:t>
      </w:r>
      <w:r>
        <w:rPr>
          <w:color w:val="auto"/>
          <w:spacing w:val="7"/>
          <w:sz w:val="20"/>
          <w:szCs w:val="20"/>
        </w:rPr>
        <w:t>品目清单》内产品，响应文件中应提供具</w:t>
      </w:r>
      <w:r>
        <w:rPr>
          <w:color w:val="auto"/>
          <w:sz w:val="20"/>
          <w:szCs w:val="20"/>
        </w:rPr>
        <w:t xml:space="preserve"> </w:t>
      </w:r>
      <w:r>
        <w:rPr>
          <w:color w:val="auto"/>
          <w:spacing w:val="10"/>
          <w:sz w:val="20"/>
          <w:szCs w:val="20"/>
        </w:rPr>
        <w:t>有国家确定的认证机构出具的、处于有效期之内的环境标志产品认证证书，磋商小组根据本项目</w:t>
      </w:r>
      <w:r>
        <w:rPr>
          <w:color w:val="auto"/>
          <w:spacing w:val="13"/>
          <w:sz w:val="20"/>
          <w:szCs w:val="20"/>
        </w:rPr>
        <w:t xml:space="preserve"> </w:t>
      </w:r>
      <w:r>
        <w:rPr>
          <w:color w:val="auto"/>
          <w:spacing w:val="8"/>
          <w:sz w:val="20"/>
          <w:szCs w:val="20"/>
        </w:rPr>
        <w:t>评标标准予以判定并赋分。</w:t>
      </w:r>
    </w:p>
    <w:p w14:paraId="03058A71">
      <w:pPr>
        <w:pStyle w:val="4"/>
        <w:spacing w:before="31" w:line="228" w:lineRule="auto"/>
        <w:ind w:left="475"/>
        <w:rPr>
          <w:color w:val="auto"/>
          <w:sz w:val="20"/>
          <w:szCs w:val="20"/>
        </w:rPr>
      </w:pPr>
      <w:r>
        <w:rPr>
          <w:b/>
          <w:bCs/>
          <w:color w:val="auto"/>
          <w:spacing w:val="7"/>
          <w:sz w:val="20"/>
          <w:szCs w:val="20"/>
        </w:rPr>
        <w:t>（3）网络关键设备、网络安全专用产品要求</w:t>
      </w:r>
    </w:p>
    <w:p w14:paraId="344AE224">
      <w:pPr>
        <w:pStyle w:val="4"/>
        <w:spacing w:before="222" w:line="422" w:lineRule="auto"/>
        <w:ind w:left="2" w:right="54" w:firstLine="434"/>
        <w:jc w:val="both"/>
        <w:rPr>
          <w:color w:val="auto"/>
          <w:sz w:val="20"/>
          <w:szCs w:val="20"/>
        </w:rPr>
      </w:pPr>
      <w:r>
        <w:rPr>
          <w:color w:val="auto"/>
          <w:spacing w:val="7"/>
          <w:sz w:val="20"/>
          <w:szCs w:val="20"/>
        </w:rPr>
        <w:t>1）项目中涉及网络关键设备或网络安全专用产品的，至少符合以下条件之一：一是已由具备</w:t>
      </w:r>
      <w:r>
        <w:rPr>
          <w:color w:val="auto"/>
          <w:spacing w:val="10"/>
          <w:sz w:val="20"/>
          <w:szCs w:val="20"/>
        </w:rPr>
        <w:t xml:space="preserve"> 资格的机构安全认证合格或安全检测符合要求；二是已获得《计算机信息系统安全专用产品销售</w:t>
      </w:r>
      <w:r>
        <w:rPr>
          <w:color w:val="auto"/>
          <w:spacing w:val="11"/>
          <w:sz w:val="20"/>
          <w:szCs w:val="20"/>
        </w:rPr>
        <w:t xml:space="preserve"> </w:t>
      </w:r>
      <w:r>
        <w:rPr>
          <w:color w:val="auto"/>
          <w:spacing w:val="-1"/>
          <w:sz w:val="20"/>
          <w:szCs w:val="20"/>
        </w:rPr>
        <w:t>许可证》，且在有效期内。</w:t>
      </w:r>
    </w:p>
    <w:p w14:paraId="6F31876E">
      <w:pPr>
        <w:spacing w:line="242" w:lineRule="auto"/>
        <w:ind w:firstLine="432" w:firstLineChars="200"/>
        <w:rPr>
          <w:rFonts w:ascii="Arial"/>
          <w:color w:val="auto"/>
          <w:sz w:val="21"/>
        </w:rPr>
      </w:pPr>
      <w:r>
        <w:rPr>
          <w:color w:val="auto"/>
          <w:spacing w:val="8"/>
          <w:sz w:val="20"/>
          <w:szCs w:val="20"/>
        </w:rPr>
        <w:t>提供资料（下列资料任意一项）</w:t>
      </w:r>
    </w:p>
    <w:p w14:paraId="64DF8667">
      <w:pPr>
        <w:spacing w:line="242" w:lineRule="auto"/>
        <w:rPr>
          <w:rFonts w:ascii="Arial"/>
          <w:color w:val="auto"/>
          <w:sz w:val="21"/>
        </w:rPr>
      </w:pPr>
    </w:p>
    <w:p w14:paraId="066B9A5A">
      <w:pPr>
        <w:pStyle w:val="4"/>
        <w:spacing w:before="65" w:line="225" w:lineRule="auto"/>
        <w:ind w:left="420"/>
        <w:rPr>
          <w:color w:val="auto"/>
          <w:sz w:val="20"/>
          <w:szCs w:val="20"/>
        </w:rPr>
      </w:pPr>
      <w:r>
        <w:rPr>
          <w:color w:val="auto"/>
          <w:spacing w:val="9"/>
          <w:sz w:val="20"/>
          <w:szCs w:val="20"/>
        </w:rPr>
        <w:t>①网络关键设备和网络安全专用产品安全认证证书；</w:t>
      </w:r>
    </w:p>
    <w:p w14:paraId="135A4C67">
      <w:pPr>
        <w:pStyle w:val="4"/>
        <w:spacing w:before="224" w:line="225" w:lineRule="auto"/>
        <w:ind w:left="419"/>
        <w:rPr>
          <w:color w:val="auto"/>
          <w:sz w:val="20"/>
          <w:szCs w:val="20"/>
        </w:rPr>
      </w:pPr>
      <w:r>
        <w:rPr>
          <w:color w:val="auto"/>
          <w:spacing w:val="9"/>
          <w:sz w:val="20"/>
          <w:szCs w:val="20"/>
        </w:rPr>
        <w:t>②网络关键设备安全检测证书、网络安全专用产品安全检测证书；</w:t>
      </w:r>
    </w:p>
    <w:p w14:paraId="59E43F93">
      <w:pPr>
        <w:pStyle w:val="4"/>
        <w:spacing w:before="224" w:line="225" w:lineRule="auto"/>
        <w:ind w:left="419"/>
        <w:rPr>
          <w:color w:val="auto"/>
          <w:sz w:val="20"/>
          <w:szCs w:val="20"/>
        </w:rPr>
      </w:pPr>
      <w:r>
        <w:rPr>
          <w:color w:val="auto"/>
          <w:spacing w:val="8"/>
          <w:sz w:val="20"/>
          <w:szCs w:val="20"/>
        </w:rPr>
        <w:t>③计算机信息系统安全专用产品销售许可证；</w:t>
      </w:r>
    </w:p>
    <w:p w14:paraId="38EFDDA0">
      <w:pPr>
        <w:pStyle w:val="4"/>
        <w:spacing w:before="224" w:line="329" w:lineRule="auto"/>
        <w:ind w:left="17" w:firstLine="401"/>
        <w:rPr>
          <w:color w:val="auto"/>
          <w:sz w:val="20"/>
          <w:szCs w:val="20"/>
        </w:rPr>
      </w:pPr>
      <w:r>
        <w:rPr>
          <w:color w:val="auto"/>
          <w:spacing w:val="10"/>
          <w:sz w:val="20"/>
          <w:szCs w:val="20"/>
        </w:rPr>
        <w:t>④中国网信网</w:t>
      </w:r>
      <w:r>
        <w:rPr>
          <w:b/>
          <w:bCs/>
          <w:color w:val="auto"/>
          <w:spacing w:val="10"/>
          <w:sz w:val="20"/>
          <w:szCs w:val="20"/>
        </w:rPr>
        <w:t>或</w:t>
      </w:r>
      <w:r>
        <w:rPr>
          <w:color w:val="auto"/>
          <w:spacing w:val="10"/>
          <w:sz w:val="20"/>
          <w:szCs w:val="20"/>
        </w:rPr>
        <w:t>工业和信息化部网站</w:t>
      </w:r>
      <w:r>
        <w:rPr>
          <w:b/>
          <w:bCs/>
          <w:color w:val="auto"/>
          <w:spacing w:val="10"/>
          <w:sz w:val="20"/>
          <w:szCs w:val="20"/>
        </w:rPr>
        <w:t>或</w:t>
      </w:r>
      <w:r>
        <w:rPr>
          <w:color w:val="auto"/>
          <w:spacing w:val="10"/>
          <w:sz w:val="20"/>
          <w:szCs w:val="20"/>
        </w:rPr>
        <w:t>公安部网站</w:t>
      </w:r>
      <w:r>
        <w:rPr>
          <w:b/>
          <w:bCs/>
          <w:color w:val="auto"/>
          <w:spacing w:val="10"/>
          <w:sz w:val="20"/>
          <w:szCs w:val="20"/>
        </w:rPr>
        <w:t>或</w:t>
      </w:r>
      <w:r>
        <w:rPr>
          <w:color w:val="auto"/>
          <w:spacing w:val="10"/>
          <w:sz w:val="20"/>
          <w:szCs w:val="20"/>
        </w:rPr>
        <w:t>国家认证认可监督管理委员会网站公布</w:t>
      </w:r>
      <w:r>
        <w:rPr>
          <w:color w:val="auto"/>
          <w:spacing w:val="7"/>
          <w:sz w:val="20"/>
          <w:szCs w:val="20"/>
        </w:rPr>
        <w:t xml:space="preserve"> 的认证、检测结果（提供公布安全认证、安全检测结果页面网址和安全认证、检测结果截图）。</w:t>
      </w:r>
    </w:p>
    <w:p w14:paraId="25735DBB">
      <w:pPr>
        <w:pStyle w:val="4"/>
        <w:spacing w:before="222" w:line="228" w:lineRule="auto"/>
        <w:ind w:left="430"/>
        <w:rPr>
          <w:color w:val="auto"/>
          <w:sz w:val="20"/>
          <w:szCs w:val="20"/>
        </w:rPr>
      </w:pPr>
      <w:r>
        <w:rPr>
          <w:b/>
          <w:bCs/>
          <w:color w:val="auto"/>
          <w:spacing w:val="5"/>
          <w:sz w:val="20"/>
          <w:szCs w:val="20"/>
        </w:rPr>
        <w:t>（4）响应无效情形</w:t>
      </w:r>
    </w:p>
    <w:p w14:paraId="5283968C">
      <w:pPr>
        <w:pStyle w:val="4"/>
        <w:spacing w:before="221" w:line="364" w:lineRule="auto"/>
        <w:ind w:firstLine="435"/>
        <w:rPr>
          <w:color w:val="auto"/>
          <w:sz w:val="20"/>
          <w:szCs w:val="20"/>
        </w:rPr>
      </w:pPr>
      <w:r>
        <w:rPr>
          <w:color w:val="auto"/>
          <w:spacing w:val="7"/>
          <w:sz w:val="20"/>
          <w:szCs w:val="20"/>
        </w:rPr>
        <w:t>1）供应商应当遵循公平竞争的原则，不得恶意串通，不得妨碍其他供应商的竞争行为，不得</w:t>
      </w:r>
      <w:r>
        <w:rPr>
          <w:color w:val="auto"/>
          <w:spacing w:val="10"/>
          <w:sz w:val="20"/>
          <w:szCs w:val="20"/>
        </w:rPr>
        <w:t xml:space="preserve"> 损害采购人或者其他供应商的合法权益。在评标过程中发现供应商有上述情形的，磋商小组应当</w:t>
      </w:r>
      <w:r>
        <w:rPr>
          <w:color w:val="auto"/>
          <w:spacing w:val="12"/>
          <w:sz w:val="20"/>
          <w:szCs w:val="20"/>
        </w:rPr>
        <w:t xml:space="preserve"> </w:t>
      </w:r>
      <w:r>
        <w:rPr>
          <w:color w:val="auto"/>
          <w:spacing w:val="7"/>
          <w:sz w:val="20"/>
          <w:szCs w:val="20"/>
        </w:rPr>
        <w:t>认定其投标无效。</w:t>
      </w:r>
    </w:p>
    <w:p w14:paraId="57BA2E4C">
      <w:pPr>
        <w:pStyle w:val="4"/>
        <w:spacing w:before="220" w:line="227" w:lineRule="auto"/>
        <w:ind w:left="423"/>
        <w:rPr>
          <w:color w:val="auto"/>
          <w:sz w:val="20"/>
          <w:szCs w:val="20"/>
        </w:rPr>
      </w:pPr>
      <w:r>
        <w:rPr>
          <w:color w:val="auto"/>
          <w:spacing w:val="8"/>
          <w:sz w:val="20"/>
          <w:szCs w:val="20"/>
        </w:rPr>
        <w:t>2）符合性审查资料未按磋商文件要求签署、盖章的；</w:t>
      </w:r>
    </w:p>
    <w:p w14:paraId="7812BF45">
      <w:pPr>
        <w:pStyle w:val="4"/>
        <w:spacing w:before="223" w:line="329" w:lineRule="auto"/>
        <w:ind w:left="421" w:right="2913" w:firstLine="3"/>
        <w:rPr>
          <w:color w:val="auto"/>
          <w:sz w:val="20"/>
          <w:szCs w:val="20"/>
        </w:rPr>
      </w:pPr>
      <w:r>
        <w:rPr>
          <w:color w:val="auto"/>
          <w:spacing w:val="7"/>
          <w:sz w:val="20"/>
          <w:szCs w:val="20"/>
        </w:rPr>
        <w:t>3）有下列情形之一的，视为供应商串通投标，其投标无效：</w:t>
      </w:r>
      <w:r>
        <w:rPr>
          <w:color w:val="auto"/>
          <w:spacing w:val="5"/>
          <w:sz w:val="20"/>
          <w:szCs w:val="20"/>
        </w:rPr>
        <w:t xml:space="preserve"> </w:t>
      </w:r>
      <w:r>
        <w:rPr>
          <w:color w:val="auto"/>
          <w:spacing w:val="8"/>
          <w:sz w:val="20"/>
          <w:szCs w:val="20"/>
        </w:rPr>
        <w:t>a.不同供应商的响应文件由同一单位或者个人编制；</w:t>
      </w:r>
    </w:p>
    <w:p w14:paraId="6E1A2D26">
      <w:pPr>
        <w:pStyle w:val="4"/>
        <w:spacing w:before="222" w:line="227" w:lineRule="auto"/>
        <w:ind w:left="417"/>
        <w:rPr>
          <w:color w:val="auto"/>
          <w:sz w:val="20"/>
          <w:szCs w:val="20"/>
        </w:rPr>
      </w:pPr>
      <w:r>
        <w:rPr>
          <w:color w:val="auto"/>
          <w:spacing w:val="9"/>
          <w:sz w:val="20"/>
          <w:szCs w:val="20"/>
        </w:rPr>
        <w:t>b.不同供应商委托同一单位或者个人办理</w:t>
      </w:r>
      <w:r>
        <w:rPr>
          <w:color w:val="auto"/>
          <w:spacing w:val="8"/>
          <w:sz w:val="20"/>
          <w:szCs w:val="20"/>
        </w:rPr>
        <w:t>投标事宜；</w:t>
      </w:r>
    </w:p>
    <w:p w14:paraId="27E692BF">
      <w:pPr>
        <w:pStyle w:val="4"/>
        <w:spacing w:before="222" w:line="227" w:lineRule="auto"/>
        <w:ind w:left="425"/>
        <w:rPr>
          <w:color w:val="auto"/>
          <w:sz w:val="20"/>
          <w:szCs w:val="20"/>
        </w:rPr>
      </w:pPr>
      <w:r>
        <w:rPr>
          <w:color w:val="auto"/>
          <w:spacing w:val="9"/>
          <w:sz w:val="20"/>
          <w:szCs w:val="20"/>
        </w:rPr>
        <w:t>c.不同供应商的响应文件载明的项目管理成员或者联系人员为</w:t>
      </w:r>
      <w:r>
        <w:rPr>
          <w:color w:val="auto"/>
          <w:spacing w:val="8"/>
          <w:sz w:val="20"/>
          <w:szCs w:val="20"/>
        </w:rPr>
        <w:t>同一人；</w:t>
      </w:r>
    </w:p>
    <w:p w14:paraId="47573283">
      <w:pPr>
        <w:pStyle w:val="4"/>
        <w:spacing w:before="222" w:line="417" w:lineRule="auto"/>
        <w:ind w:left="425" w:right="2597"/>
        <w:rPr>
          <w:color w:val="auto"/>
          <w:sz w:val="20"/>
          <w:szCs w:val="20"/>
        </w:rPr>
      </w:pPr>
      <w:r>
        <w:rPr>
          <w:color w:val="auto"/>
          <w:spacing w:val="7"/>
          <w:sz w:val="20"/>
          <w:szCs w:val="20"/>
        </w:rPr>
        <w:t>d.不同供应商的响应文件异常一致或者投标报价呈规律性差异； e.不同供应商的响应文件相互混装；</w:t>
      </w:r>
    </w:p>
    <w:p w14:paraId="49BA21D4">
      <w:pPr>
        <w:pStyle w:val="4"/>
        <w:spacing w:before="34" w:line="363" w:lineRule="auto"/>
        <w:ind w:firstLine="419"/>
        <w:rPr>
          <w:color w:val="auto"/>
          <w:sz w:val="20"/>
          <w:szCs w:val="20"/>
        </w:rPr>
      </w:pPr>
      <w:r>
        <w:rPr>
          <w:color w:val="auto"/>
          <w:spacing w:val="8"/>
          <w:sz w:val="20"/>
          <w:szCs w:val="20"/>
        </w:rPr>
        <w:t>4）磋商小组认为供应商的报价明显低于其他通过符合性审</w:t>
      </w:r>
      <w:r>
        <w:rPr>
          <w:color w:val="auto"/>
          <w:spacing w:val="7"/>
          <w:sz w:val="20"/>
          <w:szCs w:val="20"/>
        </w:rPr>
        <w:t>查供应商的报价，有可能影响产品</w:t>
      </w:r>
      <w:r>
        <w:rPr>
          <w:color w:val="auto"/>
          <w:sz w:val="20"/>
          <w:szCs w:val="20"/>
        </w:rPr>
        <w:t xml:space="preserve"> </w:t>
      </w:r>
      <w:r>
        <w:rPr>
          <w:color w:val="auto"/>
          <w:spacing w:val="10"/>
          <w:sz w:val="20"/>
          <w:szCs w:val="20"/>
        </w:rPr>
        <w:t>质量或者不能诚信履约的，应当要求其在评标现场合理的时间内提供书面说明，必要时提交相关</w:t>
      </w:r>
      <w:r>
        <w:rPr>
          <w:color w:val="auto"/>
          <w:spacing w:val="12"/>
          <w:sz w:val="20"/>
          <w:szCs w:val="20"/>
        </w:rPr>
        <w:t xml:space="preserve"> </w:t>
      </w:r>
      <w:r>
        <w:rPr>
          <w:color w:val="auto"/>
          <w:spacing w:val="9"/>
          <w:sz w:val="20"/>
          <w:szCs w:val="20"/>
        </w:rPr>
        <w:t>证明材料；供应商不能证明其报价合理性的，磋商小组应当将其作为无效投标处理。</w:t>
      </w:r>
    </w:p>
    <w:p w14:paraId="10659D66">
      <w:pPr>
        <w:pStyle w:val="4"/>
        <w:spacing w:before="224" w:line="391" w:lineRule="auto"/>
        <w:ind w:firstLine="425"/>
        <w:rPr>
          <w:color w:val="auto"/>
          <w:sz w:val="20"/>
          <w:szCs w:val="20"/>
        </w:rPr>
      </w:pPr>
      <w:r>
        <w:rPr>
          <w:color w:val="auto"/>
          <w:spacing w:val="9"/>
          <w:sz w:val="20"/>
          <w:szCs w:val="20"/>
        </w:rPr>
        <w:t>5）按照《关于推进全流程电子化交易和在线监管工作有关问题的通知》（许公管办[2019]3</w:t>
      </w:r>
      <w:r>
        <w:rPr>
          <w:color w:val="auto"/>
          <w:spacing w:val="11"/>
          <w:sz w:val="20"/>
          <w:szCs w:val="20"/>
        </w:rPr>
        <w:t xml:space="preserve"> </w:t>
      </w:r>
      <w:r>
        <w:rPr>
          <w:color w:val="auto"/>
          <w:spacing w:val="8"/>
          <w:sz w:val="20"/>
          <w:szCs w:val="20"/>
        </w:rPr>
        <w:t>号）规定，不同</w:t>
      </w:r>
      <w:r>
        <w:rPr>
          <w:rFonts w:hint="eastAsia" w:cs="宋体"/>
          <w:color w:val="auto"/>
          <w:spacing w:val="9"/>
          <w:sz w:val="20"/>
          <w:szCs w:val="20"/>
          <w:lang w:val="en-US" w:eastAsia="zh-CN"/>
        </w:rPr>
        <w:t>供应商</w:t>
      </w:r>
      <w:r>
        <w:rPr>
          <w:color w:val="auto"/>
          <w:spacing w:val="8"/>
          <w:sz w:val="20"/>
          <w:szCs w:val="20"/>
        </w:rPr>
        <w:t>电子投标文件的文件制作机器码(即许公管办[2019]3</w:t>
      </w:r>
      <w:r>
        <w:rPr>
          <w:color w:val="auto"/>
          <w:spacing w:val="-35"/>
          <w:sz w:val="20"/>
          <w:szCs w:val="20"/>
        </w:rPr>
        <w:t xml:space="preserve"> </w:t>
      </w:r>
      <w:r>
        <w:rPr>
          <w:color w:val="auto"/>
          <w:spacing w:val="8"/>
          <w:sz w:val="20"/>
          <w:szCs w:val="20"/>
        </w:rPr>
        <w:t>号文中的投标文件制</w:t>
      </w:r>
      <w:r>
        <w:rPr>
          <w:color w:val="auto"/>
          <w:spacing w:val="6"/>
          <w:sz w:val="20"/>
          <w:szCs w:val="20"/>
        </w:rPr>
        <w:t>作“硬件特征码</w:t>
      </w:r>
      <w:r>
        <w:rPr>
          <w:color w:val="auto"/>
          <w:spacing w:val="-72"/>
          <w:sz w:val="20"/>
          <w:szCs w:val="20"/>
        </w:rPr>
        <w:t xml:space="preserve"> </w:t>
      </w:r>
      <w:r>
        <w:rPr>
          <w:color w:val="auto"/>
          <w:spacing w:val="6"/>
          <w:sz w:val="20"/>
          <w:szCs w:val="20"/>
        </w:rPr>
        <w:t>”，其由网卡</w:t>
      </w:r>
      <w:r>
        <w:rPr>
          <w:color w:val="auto"/>
          <w:spacing w:val="-44"/>
          <w:sz w:val="20"/>
          <w:szCs w:val="20"/>
        </w:rPr>
        <w:t xml:space="preserve"> </w:t>
      </w:r>
      <w:r>
        <w:rPr>
          <w:color w:val="auto"/>
          <w:sz w:val="20"/>
          <w:szCs w:val="20"/>
        </w:rPr>
        <w:t>MAC</w:t>
      </w:r>
      <w:r>
        <w:rPr>
          <w:color w:val="auto"/>
          <w:spacing w:val="-40"/>
          <w:sz w:val="20"/>
          <w:szCs w:val="20"/>
        </w:rPr>
        <w:t xml:space="preserve"> </w:t>
      </w:r>
      <w:r>
        <w:rPr>
          <w:color w:val="auto"/>
          <w:spacing w:val="6"/>
          <w:sz w:val="20"/>
          <w:szCs w:val="20"/>
        </w:rPr>
        <w:t>地址、</w:t>
      </w:r>
      <w:r>
        <w:rPr>
          <w:color w:val="auto"/>
          <w:sz w:val="20"/>
          <w:szCs w:val="20"/>
        </w:rPr>
        <w:t>CPU</w:t>
      </w:r>
      <w:r>
        <w:rPr>
          <w:color w:val="auto"/>
          <w:spacing w:val="-41"/>
          <w:sz w:val="20"/>
          <w:szCs w:val="20"/>
        </w:rPr>
        <w:t xml:space="preserve"> </w:t>
      </w:r>
      <w:r>
        <w:rPr>
          <w:color w:val="auto"/>
          <w:spacing w:val="6"/>
          <w:sz w:val="20"/>
          <w:szCs w:val="20"/>
        </w:rPr>
        <w:t>序列号、硬盘序列号等组成，以下均称为“</w:t>
      </w:r>
      <w:r>
        <w:rPr>
          <w:color w:val="auto"/>
          <w:spacing w:val="5"/>
          <w:sz w:val="20"/>
          <w:szCs w:val="20"/>
        </w:rPr>
        <w:t>文件制作</w:t>
      </w:r>
      <w:r>
        <w:rPr>
          <w:color w:val="auto"/>
          <w:spacing w:val="6"/>
          <w:sz w:val="20"/>
          <w:szCs w:val="20"/>
        </w:rPr>
        <w:t>机器码</w:t>
      </w:r>
      <w:r>
        <w:rPr>
          <w:color w:val="auto"/>
          <w:spacing w:val="-56"/>
          <w:sz w:val="20"/>
          <w:szCs w:val="20"/>
        </w:rPr>
        <w:t xml:space="preserve"> </w:t>
      </w:r>
      <w:r>
        <w:rPr>
          <w:color w:val="auto"/>
          <w:spacing w:val="6"/>
          <w:sz w:val="20"/>
          <w:szCs w:val="20"/>
        </w:rPr>
        <w:t>”)均一致时，视为‘不同</w:t>
      </w:r>
      <w:r>
        <w:rPr>
          <w:rFonts w:hint="eastAsia" w:cs="宋体"/>
          <w:color w:val="auto"/>
          <w:spacing w:val="9"/>
          <w:sz w:val="20"/>
          <w:szCs w:val="20"/>
          <w:lang w:val="en-US" w:eastAsia="zh-CN"/>
        </w:rPr>
        <w:t>供应商</w:t>
      </w:r>
      <w:r>
        <w:rPr>
          <w:color w:val="auto"/>
          <w:spacing w:val="6"/>
          <w:sz w:val="20"/>
          <w:szCs w:val="20"/>
        </w:rPr>
        <w:t>电子投标文件由同一单位或者个人编制</w:t>
      </w:r>
      <w:r>
        <w:rPr>
          <w:color w:val="auto"/>
          <w:spacing w:val="-69"/>
          <w:sz w:val="20"/>
          <w:szCs w:val="20"/>
        </w:rPr>
        <w:t xml:space="preserve"> </w:t>
      </w:r>
      <w:r>
        <w:rPr>
          <w:color w:val="auto"/>
          <w:spacing w:val="6"/>
          <w:sz w:val="20"/>
          <w:szCs w:val="20"/>
        </w:rPr>
        <w:t>’或‘不同</w:t>
      </w:r>
      <w:r>
        <w:rPr>
          <w:rFonts w:hint="eastAsia" w:cs="宋体"/>
          <w:color w:val="auto"/>
          <w:spacing w:val="9"/>
          <w:sz w:val="20"/>
          <w:szCs w:val="20"/>
          <w:lang w:val="en-US" w:eastAsia="zh-CN"/>
        </w:rPr>
        <w:t>供应商</w:t>
      </w:r>
      <w:r>
        <w:rPr>
          <w:color w:val="auto"/>
          <w:spacing w:val="3"/>
          <w:sz w:val="20"/>
          <w:szCs w:val="20"/>
        </w:rPr>
        <w:t>委托同一单位或者个人办理响应事宜</w:t>
      </w:r>
      <w:r>
        <w:rPr>
          <w:color w:val="auto"/>
          <w:spacing w:val="-60"/>
          <w:sz w:val="20"/>
          <w:szCs w:val="20"/>
        </w:rPr>
        <w:t xml:space="preserve"> </w:t>
      </w:r>
      <w:r>
        <w:rPr>
          <w:color w:val="auto"/>
          <w:spacing w:val="3"/>
          <w:sz w:val="20"/>
          <w:szCs w:val="20"/>
        </w:rPr>
        <w:t>’，其响应无效。</w:t>
      </w:r>
    </w:p>
    <w:p w14:paraId="5670080F">
      <w:pPr>
        <w:pStyle w:val="4"/>
        <w:spacing w:before="221" w:line="228" w:lineRule="auto"/>
        <w:ind w:left="422"/>
        <w:rPr>
          <w:color w:val="auto"/>
          <w:sz w:val="20"/>
          <w:szCs w:val="20"/>
        </w:rPr>
      </w:pPr>
      <w:r>
        <w:rPr>
          <w:color w:val="auto"/>
          <w:spacing w:val="9"/>
          <w:sz w:val="20"/>
          <w:szCs w:val="20"/>
        </w:rPr>
        <w:t>6）法律、法规和磋商文件规定的其他无效情形</w:t>
      </w:r>
    </w:p>
    <w:p w14:paraId="3684E118">
      <w:pPr>
        <w:spacing w:before="92"/>
        <w:ind w:firstLine="416" w:firstLineChars="200"/>
        <w:rPr>
          <w:rFonts w:hint="default" w:eastAsia="宋体"/>
          <w:color w:val="auto"/>
          <w:lang w:val="en-US" w:eastAsia="zh-CN"/>
        </w:rPr>
      </w:pPr>
      <w:r>
        <w:rPr>
          <w:b/>
          <w:bCs/>
          <w:color w:val="auto"/>
          <w:spacing w:val="4"/>
          <w:sz w:val="20"/>
          <w:szCs w:val="20"/>
        </w:rPr>
        <w:t>（5）评标标准</w:t>
      </w:r>
    </w:p>
    <w:p w14:paraId="4191C57B">
      <w:pPr>
        <w:spacing w:before="91"/>
        <w:rPr>
          <w:color w:val="auto"/>
        </w:rPr>
      </w:pPr>
    </w:p>
    <w:tbl>
      <w:tblPr>
        <w:tblStyle w:val="20"/>
        <w:tblW w:w="9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7"/>
        <w:gridCol w:w="1730"/>
        <w:gridCol w:w="6215"/>
      </w:tblGrid>
      <w:tr w14:paraId="56E27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2847" w:type="dxa"/>
            <w:gridSpan w:val="2"/>
            <w:vAlign w:val="top"/>
          </w:tcPr>
          <w:p w14:paraId="08A4238D">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953"/>
              <w:textAlignment w:val="baseline"/>
              <w:rPr>
                <w:color w:val="auto"/>
              </w:rPr>
            </w:pPr>
            <w:r>
              <w:rPr>
                <w:color w:val="auto"/>
                <w:spacing w:val="6"/>
              </w:rPr>
              <w:t>分值构成</w:t>
            </w:r>
          </w:p>
          <w:p w14:paraId="33165B2B">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644"/>
              <w:textAlignment w:val="baseline"/>
              <w:rPr>
                <w:color w:val="auto"/>
              </w:rPr>
            </w:pPr>
            <w:r>
              <w:rPr>
                <w:color w:val="auto"/>
              </w:rPr>
              <w:t>（总分</w:t>
            </w:r>
            <w:r>
              <w:rPr>
                <w:color w:val="auto"/>
                <w:spacing w:val="-24"/>
              </w:rPr>
              <w:t xml:space="preserve"> </w:t>
            </w:r>
            <w:r>
              <w:rPr>
                <w:color w:val="auto"/>
              </w:rPr>
              <w:t>100</w:t>
            </w:r>
            <w:r>
              <w:rPr>
                <w:color w:val="auto"/>
                <w:spacing w:val="-36"/>
              </w:rPr>
              <w:t xml:space="preserve"> </w:t>
            </w:r>
            <w:r>
              <w:rPr>
                <w:color w:val="auto"/>
              </w:rPr>
              <w:t>分）</w:t>
            </w:r>
          </w:p>
        </w:tc>
        <w:tc>
          <w:tcPr>
            <w:tcW w:w="6215" w:type="dxa"/>
            <w:vAlign w:val="top"/>
          </w:tcPr>
          <w:p w14:paraId="25E08983">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2212"/>
              <w:textAlignment w:val="baseline"/>
              <w:rPr>
                <w:color w:val="auto"/>
              </w:rPr>
            </w:pPr>
            <w:r>
              <w:rPr>
                <w:color w:val="auto"/>
                <w:spacing w:val="3"/>
              </w:rPr>
              <w:t>价格分值：40分</w:t>
            </w:r>
          </w:p>
          <w:p w14:paraId="157EF4FE">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2212"/>
              <w:textAlignment w:val="baseline"/>
              <w:rPr>
                <w:color w:val="auto"/>
              </w:rPr>
            </w:pPr>
            <w:r>
              <w:rPr>
                <w:color w:val="auto"/>
                <w:spacing w:val="3"/>
              </w:rPr>
              <w:t>技术部分：</w:t>
            </w:r>
            <w:r>
              <w:rPr>
                <w:rFonts w:hint="eastAsia"/>
                <w:color w:val="auto"/>
                <w:spacing w:val="3"/>
                <w:lang w:val="en-US" w:eastAsia="zh-CN"/>
              </w:rPr>
              <w:t>40</w:t>
            </w:r>
            <w:r>
              <w:rPr>
                <w:color w:val="auto"/>
                <w:spacing w:val="3"/>
              </w:rPr>
              <w:t>分</w:t>
            </w:r>
          </w:p>
          <w:p w14:paraId="0E159060">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2230"/>
              <w:textAlignment w:val="baseline"/>
              <w:rPr>
                <w:color w:val="auto"/>
              </w:rPr>
            </w:pPr>
            <w:r>
              <w:rPr>
                <w:color w:val="auto"/>
                <w:spacing w:val="2"/>
              </w:rPr>
              <w:t>商务部分：</w:t>
            </w:r>
            <w:r>
              <w:rPr>
                <w:rFonts w:hint="eastAsia"/>
                <w:color w:val="auto"/>
                <w:spacing w:val="20"/>
                <w:lang w:val="en-US" w:eastAsia="zh-CN"/>
              </w:rPr>
              <w:t>20</w:t>
            </w:r>
            <w:r>
              <w:rPr>
                <w:color w:val="auto"/>
                <w:spacing w:val="2"/>
              </w:rPr>
              <w:t>分</w:t>
            </w:r>
          </w:p>
        </w:tc>
      </w:tr>
      <w:tr w14:paraId="79D3F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117" w:type="dxa"/>
            <w:vAlign w:val="top"/>
          </w:tcPr>
          <w:p w14:paraId="31F50B79">
            <w:pPr>
              <w:pStyle w:val="21"/>
              <w:spacing w:before="277" w:line="228" w:lineRule="auto"/>
              <w:ind w:left="234"/>
              <w:rPr>
                <w:color w:val="auto"/>
              </w:rPr>
            </w:pPr>
            <w:r>
              <w:rPr>
                <w:b/>
                <w:bCs/>
                <w:color w:val="auto"/>
                <w:spacing w:val="5"/>
              </w:rPr>
              <w:t>评审项</w:t>
            </w:r>
          </w:p>
        </w:tc>
        <w:tc>
          <w:tcPr>
            <w:tcW w:w="1730" w:type="dxa"/>
            <w:vAlign w:val="top"/>
          </w:tcPr>
          <w:p w14:paraId="283297CE">
            <w:pPr>
              <w:pStyle w:val="21"/>
              <w:spacing w:before="276" w:line="228" w:lineRule="auto"/>
              <w:ind w:left="397"/>
              <w:rPr>
                <w:color w:val="auto"/>
              </w:rPr>
            </w:pPr>
            <w:r>
              <w:rPr>
                <w:b/>
                <w:bCs/>
                <w:color w:val="auto"/>
                <w:spacing w:val="6"/>
              </w:rPr>
              <w:t>评分因素</w:t>
            </w:r>
          </w:p>
        </w:tc>
        <w:tc>
          <w:tcPr>
            <w:tcW w:w="6215" w:type="dxa"/>
            <w:vAlign w:val="top"/>
          </w:tcPr>
          <w:p w14:paraId="0A333189">
            <w:pPr>
              <w:pStyle w:val="21"/>
              <w:spacing w:before="277" w:line="228" w:lineRule="auto"/>
              <w:ind w:left="2748"/>
              <w:rPr>
                <w:color w:val="auto"/>
              </w:rPr>
            </w:pPr>
            <w:r>
              <w:rPr>
                <w:b/>
                <w:bCs/>
                <w:color w:val="auto"/>
                <w:spacing w:val="6"/>
              </w:rPr>
              <w:t>评标标准</w:t>
            </w:r>
          </w:p>
        </w:tc>
      </w:tr>
      <w:tr w14:paraId="6693E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rPr>
        <w:tc>
          <w:tcPr>
            <w:tcW w:w="1117" w:type="dxa"/>
            <w:vAlign w:val="top"/>
          </w:tcPr>
          <w:p w14:paraId="70A7A19B">
            <w:pPr>
              <w:spacing w:line="308" w:lineRule="auto"/>
              <w:rPr>
                <w:rFonts w:ascii="Arial"/>
                <w:color w:val="auto"/>
                <w:sz w:val="21"/>
              </w:rPr>
            </w:pPr>
          </w:p>
          <w:p w14:paraId="1A465F10">
            <w:pPr>
              <w:pStyle w:val="21"/>
              <w:spacing w:before="65" w:line="418" w:lineRule="auto"/>
              <w:ind w:left="125" w:right="110" w:firstLine="113"/>
              <w:rPr>
                <w:color w:val="auto"/>
              </w:rPr>
            </w:pPr>
            <w:r>
              <w:rPr>
                <w:color w:val="auto"/>
                <w:spacing w:val="6"/>
              </w:rPr>
              <w:t>价格分</w:t>
            </w:r>
            <w:r>
              <w:rPr>
                <w:color w:val="auto"/>
              </w:rPr>
              <w:t xml:space="preserve">  </w:t>
            </w:r>
            <w:r>
              <w:rPr>
                <w:color w:val="auto"/>
                <w:spacing w:val="-3"/>
              </w:rPr>
              <w:t>（40</w:t>
            </w:r>
            <w:r>
              <w:rPr>
                <w:color w:val="auto"/>
                <w:spacing w:val="-32"/>
              </w:rPr>
              <w:t xml:space="preserve"> </w:t>
            </w:r>
            <w:r>
              <w:rPr>
                <w:color w:val="auto"/>
                <w:spacing w:val="-3"/>
              </w:rPr>
              <w:t>分）</w:t>
            </w:r>
          </w:p>
        </w:tc>
        <w:tc>
          <w:tcPr>
            <w:tcW w:w="1730" w:type="dxa"/>
            <w:vAlign w:val="top"/>
          </w:tcPr>
          <w:p w14:paraId="07B5FBB1">
            <w:pPr>
              <w:spacing w:line="308" w:lineRule="auto"/>
              <w:jc w:val="center"/>
              <w:rPr>
                <w:rFonts w:ascii="Arial"/>
                <w:color w:val="auto"/>
                <w:sz w:val="21"/>
              </w:rPr>
            </w:pPr>
          </w:p>
          <w:p w14:paraId="22AFF0BC">
            <w:pPr>
              <w:pStyle w:val="21"/>
              <w:spacing w:before="65" w:line="418" w:lineRule="auto"/>
              <w:ind w:right="391"/>
              <w:jc w:val="center"/>
              <w:rPr>
                <w:color w:val="auto"/>
                <w:spacing w:val="2"/>
              </w:rPr>
            </w:pPr>
            <w:r>
              <w:rPr>
                <w:rFonts w:hint="eastAsia"/>
                <w:color w:val="auto"/>
                <w:spacing w:val="6"/>
                <w:lang w:val="en-US" w:eastAsia="zh-CN"/>
              </w:rPr>
              <w:t xml:space="preserve">   </w:t>
            </w:r>
            <w:r>
              <w:rPr>
                <w:color w:val="auto"/>
                <w:spacing w:val="6"/>
              </w:rPr>
              <w:t>投标价格</w:t>
            </w:r>
          </w:p>
          <w:p w14:paraId="6E35CABB">
            <w:pPr>
              <w:pStyle w:val="21"/>
              <w:spacing w:before="65" w:line="418" w:lineRule="auto"/>
              <w:ind w:right="391"/>
              <w:jc w:val="center"/>
              <w:rPr>
                <w:color w:val="auto"/>
              </w:rPr>
            </w:pPr>
            <w:r>
              <w:rPr>
                <w:rFonts w:hint="eastAsia"/>
                <w:color w:val="auto"/>
                <w:spacing w:val="-3"/>
                <w:lang w:val="en-US" w:eastAsia="zh-CN"/>
              </w:rPr>
              <w:t xml:space="preserve">   </w:t>
            </w:r>
            <w:r>
              <w:rPr>
                <w:color w:val="auto"/>
                <w:spacing w:val="-3"/>
              </w:rPr>
              <w:t>（40</w:t>
            </w:r>
            <w:r>
              <w:rPr>
                <w:color w:val="auto"/>
                <w:spacing w:val="-35"/>
              </w:rPr>
              <w:t xml:space="preserve"> </w:t>
            </w:r>
            <w:r>
              <w:rPr>
                <w:color w:val="auto"/>
                <w:spacing w:val="-3"/>
              </w:rPr>
              <w:t>分）</w:t>
            </w:r>
          </w:p>
        </w:tc>
        <w:tc>
          <w:tcPr>
            <w:tcW w:w="6215" w:type="dxa"/>
            <w:vAlign w:val="top"/>
          </w:tcPr>
          <w:p w14:paraId="5E0AE6ED">
            <w:pPr>
              <w:pStyle w:val="21"/>
              <w:spacing w:before="139" w:line="417" w:lineRule="auto"/>
              <w:ind w:left="111" w:right="110"/>
              <w:rPr>
                <w:color w:val="auto"/>
              </w:rPr>
            </w:pPr>
            <w:r>
              <w:rPr>
                <w:color w:val="auto"/>
                <w:spacing w:val="10"/>
              </w:rPr>
              <w:t>满足招标文件要求且投标价格最低的投标报价为评标基准价，其价</w:t>
            </w:r>
            <w:r>
              <w:rPr>
                <w:color w:val="auto"/>
                <w:spacing w:val="9"/>
              </w:rPr>
              <w:t>格分为满分。其他合格投标人的价格分统一按照下列公式计算：</w:t>
            </w:r>
            <w:r>
              <w:rPr>
                <w:color w:val="auto"/>
                <w:spacing w:val="6"/>
              </w:rPr>
              <w:t>投标报价得分=（评标基准价/投标报价）</w:t>
            </w:r>
            <w:r>
              <w:rPr>
                <w:color w:val="auto"/>
                <w:spacing w:val="-45"/>
              </w:rPr>
              <w:t xml:space="preserve"> </w:t>
            </w:r>
            <w:r>
              <w:rPr>
                <w:color w:val="auto"/>
                <w:spacing w:val="6"/>
              </w:rPr>
              <w:t>×</w:t>
            </w:r>
            <w:r>
              <w:rPr>
                <w:color w:val="auto"/>
                <w:spacing w:val="6"/>
                <w:u w:val="single" w:color="auto"/>
              </w:rPr>
              <w:t xml:space="preserve"> 40 </w:t>
            </w:r>
            <w:r>
              <w:rPr>
                <w:color w:val="auto"/>
                <w:spacing w:val="6"/>
              </w:rPr>
              <w:t>%×100</w:t>
            </w:r>
          </w:p>
        </w:tc>
      </w:tr>
      <w:tr w14:paraId="295CB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1117" w:type="dxa"/>
            <w:vMerge w:val="restart"/>
            <w:tcBorders>
              <w:bottom w:val="nil"/>
            </w:tcBorders>
            <w:vAlign w:val="top"/>
          </w:tcPr>
          <w:p w14:paraId="2E6179D6">
            <w:pPr>
              <w:spacing w:line="252" w:lineRule="auto"/>
              <w:rPr>
                <w:rFonts w:ascii="Arial"/>
                <w:color w:val="auto"/>
                <w:sz w:val="21"/>
              </w:rPr>
            </w:pPr>
          </w:p>
          <w:p w14:paraId="48F0DBFA">
            <w:pPr>
              <w:spacing w:line="252" w:lineRule="auto"/>
              <w:rPr>
                <w:rFonts w:ascii="Arial"/>
                <w:color w:val="auto"/>
                <w:sz w:val="21"/>
              </w:rPr>
            </w:pPr>
          </w:p>
          <w:p w14:paraId="2A85F862">
            <w:pPr>
              <w:spacing w:line="252" w:lineRule="auto"/>
              <w:rPr>
                <w:rFonts w:ascii="Arial"/>
                <w:color w:val="auto"/>
                <w:sz w:val="21"/>
              </w:rPr>
            </w:pPr>
          </w:p>
          <w:p w14:paraId="4A6A13A3">
            <w:pPr>
              <w:spacing w:line="253" w:lineRule="auto"/>
              <w:rPr>
                <w:rFonts w:ascii="Arial"/>
                <w:color w:val="auto"/>
                <w:sz w:val="21"/>
              </w:rPr>
            </w:pPr>
          </w:p>
          <w:p w14:paraId="74EFD244">
            <w:pPr>
              <w:spacing w:line="253" w:lineRule="auto"/>
              <w:rPr>
                <w:rFonts w:ascii="Arial"/>
                <w:color w:val="auto"/>
                <w:sz w:val="21"/>
              </w:rPr>
            </w:pPr>
          </w:p>
          <w:p w14:paraId="5011CBC6">
            <w:pPr>
              <w:spacing w:line="253" w:lineRule="auto"/>
              <w:rPr>
                <w:rFonts w:ascii="Arial"/>
                <w:color w:val="auto"/>
                <w:sz w:val="21"/>
              </w:rPr>
            </w:pPr>
          </w:p>
          <w:p w14:paraId="5A12DAC4">
            <w:pPr>
              <w:spacing w:line="253" w:lineRule="auto"/>
              <w:rPr>
                <w:rFonts w:ascii="Arial"/>
                <w:color w:val="auto"/>
                <w:sz w:val="21"/>
              </w:rPr>
            </w:pPr>
          </w:p>
          <w:p w14:paraId="58911F90">
            <w:pPr>
              <w:spacing w:line="253" w:lineRule="auto"/>
              <w:rPr>
                <w:rFonts w:ascii="Arial"/>
                <w:color w:val="auto"/>
                <w:sz w:val="21"/>
              </w:rPr>
            </w:pPr>
          </w:p>
          <w:p w14:paraId="4A3BDC2C">
            <w:pPr>
              <w:spacing w:line="253" w:lineRule="auto"/>
              <w:rPr>
                <w:rFonts w:ascii="Arial"/>
                <w:color w:val="auto"/>
                <w:sz w:val="21"/>
              </w:rPr>
            </w:pPr>
          </w:p>
          <w:p w14:paraId="2C65CC0E">
            <w:pPr>
              <w:spacing w:line="253" w:lineRule="auto"/>
              <w:rPr>
                <w:rFonts w:ascii="Arial"/>
                <w:color w:val="auto"/>
                <w:sz w:val="21"/>
              </w:rPr>
            </w:pPr>
          </w:p>
          <w:p w14:paraId="7D374206">
            <w:pPr>
              <w:spacing w:line="253" w:lineRule="auto"/>
              <w:rPr>
                <w:rFonts w:ascii="Arial"/>
                <w:color w:val="auto"/>
                <w:sz w:val="21"/>
              </w:rPr>
            </w:pPr>
          </w:p>
          <w:p w14:paraId="021EDEDD">
            <w:pPr>
              <w:spacing w:line="253" w:lineRule="auto"/>
              <w:rPr>
                <w:rFonts w:ascii="Arial"/>
                <w:color w:val="auto"/>
                <w:sz w:val="21"/>
              </w:rPr>
            </w:pPr>
          </w:p>
          <w:p w14:paraId="17EF0F54">
            <w:pPr>
              <w:spacing w:line="253" w:lineRule="auto"/>
              <w:rPr>
                <w:rFonts w:ascii="Arial"/>
                <w:color w:val="auto"/>
                <w:sz w:val="21"/>
              </w:rPr>
            </w:pPr>
          </w:p>
          <w:p w14:paraId="5D23C2E4">
            <w:pPr>
              <w:spacing w:line="253" w:lineRule="auto"/>
              <w:rPr>
                <w:rFonts w:ascii="Arial"/>
                <w:color w:val="auto"/>
                <w:sz w:val="21"/>
              </w:rPr>
            </w:pPr>
          </w:p>
          <w:p w14:paraId="49693096">
            <w:pPr>
              <w:spacing w:line="253" w:lineRule="auto"/>
              <w:rPr>
                <w:rFonts w:ascii="Arial"/>
                <w:color w:val="auto"/>
                <w:sz w:val="21"/>
              </w:rPr>
            </w:pPr>
          </w:p>
          <w:p w14:paraId="7D217481">
            <w:pPr>
              <w:pStyle w:val="21"/>
              <w:spacing w:before="65" w:line="418" w:lineRule="auto"/>
              <w:ind w:left="125" w:right="110" w:firstLine="7"/>
              <w:rPr>
                <w:color w:val="auto"/>
              </w:rPr>
            </w:pPr>
            <w:r>
              <w:rPr>
                <w:color w:val="auto"/>
                <w:spacing w:val="7"/>
              </w:rPr>
              <w:t>技术部分</w:t>
            </w:r>
            <w:r>
              <w:rPr>
                <w:color w:val="auto"/>
              </w:rPr>
              <w:t xml:space="preserve"> </w:t>
            </w:r>
            <w:r>
              <w:rPr>
                <w:color w:val="auto"/>
                <w:spacing w:val="-2"/>
              </w:rPr>
              <w:t>（</w:t>
            </w:r>
            <w:r>
              <w:rPr>
                <w:rFonts w:hint="eastAsia"/>
                <w:color w:val="auto"/>
                <w:spacing w:val="-2"/>
                <w:lang w:val="en-US" w:eastAsia="zh-CN"/>
              </w:rPr>
              <w:t>40</w:t>
            </w:r>
            <w:r>
              <w:rPr>
                <w:color w:val="auto"/>
                <w:spacing w:val="-2"/>
              </w:rPr>
              <w:t>分）</w:t>
            </w:r>
          </w:p>
        </w:tc>
        <w:tc>
          <w:tcPr>
            <w:tcW w:w="1730" w:type="dxa"/>
            <w:tcBorders>
              <w:bottom w:val="single" w:color="auto" w:sz="4" w:space="0"/>
            </w:tcBorders>
            <w:shd w:val="clear" w:color="auto" w:fill="auto"/>
            <w:vAlign w:val="center"/>
          </w:tcPr>
          <w:p w14:paraId="70F865F2">
            <w:pPr>
              <w:spacing w:line="308" w:lineRule="auto"/>
              <w:jc w:val="center"/>
              <w:rPr>
                <w:rFonts w:ascii="宋体" w:hAnsi="宋体" w:eastAsia="宋体" w:cs="宋体"/>
                <w:snapToGrid w:val="0"/>
                <w:color w:val="auto"/>
                <w:spacing w:val="6"/>
                <w:kern w:val="0"/>
                <w:sz w:val="20"/>
                <w:szCs w:val="20"/>
                <w:lang w:val="en-US" w:eastAsia="en-US" w:bidi="ar-SA"/>
              </w:rPr>
            </w:pPr>
          </w:p>
          <w:p w14:paraId="7106A718">
            <w:pPr>
              <w:spacing w:line="308" w:lineRule="auto"/>
              <w:jc w:val="center"/>
              <w:rPr>
                <w:rFonts w:ascii="宋体" w:hAnsi="宋体" w:eastAsia="宋体" w:cs="宋体"/>
                <w:snapToGrid w:val="0"/>
                <w:color w:val="auto"/>
                <w:spacing w:val="6"/>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主要施工方法和施 工方案（5分）</w:t>
            </w:r>
          </w:p>
        </w:tc>
        <w:tc>
          <w:tcPr>
            <w:tcW w:w="6215" w:type="dxa"/>
            <w:tcBorders>
              <w:bottom w:val="single" w:color="auto" w:sz="4" w:space="0"/>
            </w:tcBorders>
            <w:shd w:val="clear" w:color="auto" w:fill="auto"/>
            <w:vAlign w:val="center"/>
          </w:tcPr>
          <w:p w14:paraId="416401EC">
            <w:pPr>
              <w:kinsoku w:val="0"/>
              <w:autoSpaceDE w:val="0"/>
              <w:autoSpaceDN w:val="0"/>
              <w:adjustRightInd w:val="0"/>
              <w:snapToGrid w:val="0"/>
              <w:spacing w:before="53" w:line="229" w:lineRule="auto"/>
              <w:ind w:left="118"/>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18"/>
                <w:kern w:val="0"/>
                <w:sz w:val="19"/>
                <w:szCs w:val="19"/>
                <w:lang w:val="en-US" w:eastAsia="en-US" w:bidi="ar-SA"/>
              </w:rPr>
              <w:t>施工方案与技术措施（含工程特点、施工重点、难点及绿色施</w:t>
            </w:r>
          </w:p>
          <w:p w14:paraId="412BEC5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112" w:leftChars="0" w:right="106" w:rightChars="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8"/>
                <w:kern w:val="0"/>
                <w:sz w:val="19"/>
                <w:szCs w:val="19"/>
                <w:lang w:val="en-US" w:eastAsia="en-US" w:bidi="ar-SA"/>
              </w:rPr>
              <w:t>工、施工工序、人材机投入；施工工艺、施工机械；对施工难点</w:t>
            </w:r>
            <w:r>
              <w:rPr>
                <w:rFonts w:ascii="宋体" w:hAnsi="宋体" w:eastAsia="宋体" w:cs="宋体"/>
                <w:snapToGrid w:val="0"/>
                <w:color w:val="auto"/>
                <w:spacing w:val="6"/>
                <w:kern w:val="0"/>
                <w:sz w:val="19"/>
                <w:szCs w:val="19"/>
                <w:lang w:val="en-US" w:eastAsia="en-US" w:bidi="ar-SA"/>
              </w:rPr>
              <w:t xml:space="preserve"> </w:t>
            </w:r>
            <w:r>
              <w:rPr>
                <w:rFonts w:ascii="宋体" w:hAnsi="宋体" w:eastAsia="宋体" w:cs="宋体"/>
                <w:snapToGrid w:val="0"/>
                <w:color w:val="auto"/>
                <w:spacing w:val="13"/>
                <w:kern w:val="0"/>
                <w:sz w:val="19"/>
                <w:szCs w:val="19"/>
                <w:lang w:val="en-US" w:eastAsia="en-US" w:bidi="ar-SA"/>
              </w:rPr>
              <w:t>的建议）</w:t>
            </w:r>
            <w:r>
              <w:rPr>
                <w:rFonts w:ascii="宋体" w:hAnsi="宋体" w:eastAsia="宋体" w:cs="宋体"/>
                <w:snapToGrid w:val="0"/>
                <w:color w:val="auto"/>
                <w:spacing w:val="-36"/>
                <w:kern w:val="0"/>
                <w:sz w:val="19"/>
                <w:szCs w:val="19"/>
                <w:lang w:val="en-US" w:eastAsia="en-US" w:bidi="ar-SA"/>
              </w:rPr>
              <w:t xml:space="preserve"> </w:t>
            </w:r>
            <w:r>
              <w:rPr>
                <w:rFonts w:ascii="宋体" w:hAnsi="宋体" w:eastAsia="宋体" w:cs="宋体"/>
                <w:snapToGrid w:val="0"/>
                <w:color w:val="auto"/>
                <w:spacing w:val="13"/>
                <w:kern w:val="0"/>
                <w:sz w:val="19"/>
                <w:szCs w:val="19"/>
                <w:lang w:val="en-US" w:eastAsia="en-US" w:bidi="ar-SA"/>
              </w:rPr>
              <w:t>。</w:t>
            </w:r>
            <w:r>
              <w:rPr>
                <w:rFonts w:ascii="宋体" w:hAnsi="宋体" w:eastAsia="宋体" w:cs="宋体"/>
                <w:snapToGrid w:val="0"/>
                <w:color w:val="auto"/>
                <w:spacing w:val="-48"/>
                <w:kern w:val="0"/>
                <w:sz w:val="19"/>
                <w:szCs w:val="19"/>
                <w:lang w:val="en-US" w:eastAsia="en-US" w:bidi="ar-SA"/>
              </w:rPr>
              <w:t xml:space="preserve"> </w:t>
            </w:r>
            <w:r>
              <w:rPr>
                <w:rFonts w:ascii="宋体" w:hAnsi="宋体" w:eastAsia="宋体" w:cs="宋体"/>
                <w:snapToGrid w:val="0"/>
                <w:color w:val="auto"/>
                <w:spacing w:val="13"/>
                <w:kern w:val="0"/>
                <w:sz w:val="19"/>
                <w:szCs w:val="19"/>
                <w:lang w:val="en-US" w:eastAsia="en-US" w:bidi="ar-SA"/>
              </w:rPr>
              <w:t>内容完整详实的得5分，</w:t>
            </w:r>
            <w:r>
              <w:rPr>
                <w:rFonts w:ascii="宋体" w:hAnsi="宋体" w:eastAsia="宋体" w:cs="宋体"/>
                <w:snapToGrid w:val="0"/>
                <w:color w:val="auto"/>
                <w:kern w:val="0"/>
                <w:sz w:val="19"/>
                <w:szCs w:val="19"/>
                <w:lang w:val="en-US" w:eastAsia="en-US" w:bidi="ar-SA"/>
              </w:rPr>
              <w:t xml:space="preserve"> </w:t>
            </w:r>
            <w:r>
              <w:rPr>
                <w:rFonts w:ascii="宋体" w:hAnsi="宋体" w:eastAsia="宋体" w:cs="宋体"/>
                <w:snapToGrid w:val="0"/>
                <w:color w:val="auto"/>
                <w:spacing w:val="16"/>
                <w:kern w:val="0"/>
                <w:sz w:val="19"/>
                <w:szCs w:val="19"/>
                <w:lang w:val="en-US" w:eastAsia="en-US" w:bidi="ar-SA"/>
              </w:rPr>
              <w:t>不缺项且有简单描述得3.5分，缺项或不提供不得分。</w:t>
            </w:r>
          </w:p>
        </w:tc>
      </w:tr>
      <w:tr w14:paraId="04BB9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117" w:type="dxa"/>
            <w:vMerge w:val="continue"/>
            <w:vAlign w:val="top"/>
          </w:tcPr>
          <w:p w14:paraId="28536F91">
            <w:pPr>
              <w:pStyle w:val="21"/>
              <w:spacing w:before="65" w:line="418" w:lineRule="auto"/>
              <w:ind w:left="125" w:right="110" w:firstLine="7"/>
              <w:rPr>
                <w:color w:val="auto"/>
                <w:spacing w:val="7"/>
              </w:rPr>
            </w:pPr>
          </w:p>
        </w:tc>
        <w:tc>
          <w:tcPr>
            <w:tcW w:w="1730" w:type="dxa"/>
            <w:tcBorders>
              <w:top w:val="single" w:color="auto" w:sz="4" w:space="0"/>
              <w:bottom w:val="single" w:color="auto" w:sz="4" w:space="0"/>
            </w:tcBorders>
            <w:shd w:val="clear" w:color="auto" w:fill="auto"/>
            <w:vAlign w:val="center"/>
          </w:tcPr>
          <w:p w14:paraId="731606BA">
            <w:pPr>
              <w:spacing w:line="308" w:lineRule="auto"/>
              <w:jc w:val="center"/>
              <w:rPr>
                <w:rFonts w:ascii="宋体" w:hAnsi="宋体" w:eastAsia="宋体" w:cs="宋体"/>
                <w:snapToGrid w:val="0"/>
                <w:color w:val="auto"/>
                <w:spacing w:val="6"/>
                <w:kern w:val="0"/>
                <w:sz w:val="20"/>
                <w:szCs w:val="20"/>
                <w:lang w:val="en-US" w:eastAsia="en-US" w:bidi="ar-SA"/>
              </w:rPr>
            </w:pPr>
          </w:p>
          <w:p w14:paraId="74CBCE82">
            <w:pPr>
              <w:spacing w:line="308" w:lineRule="auto"/>
              <w:jc w:val="center"/>
              <w:rPr>
                <w:rFonts w:ascii="宋体" w:hAnsi="宋体" w:eastAsia="宋体" w:cs="宋体"/>
                <w:snapToGrid w:val="0"/>
                <w:color w:val="auto"/>
                <w:spacing w:val="6"/>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质量保证措施</w:t>
            </w:r>
          </w:p>
          <w:p w14:paraId="5618F9E1">
            <w:pPr>
              <w:spacing w:line="308" w:lineRule="auto"/>
              <w:jc w:val="center"/>
              <w:rPr>
                <w:rFonts w:ascii="宋体" w:hAnsi="宋体" w:eastAsia="宋体" w:cs="宋体"/>
                <w:snapToGrid w:val="0"/>
                <w:color w:val="auto"/>
                <w:spacing w:val="6"/>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 5分）</w:t>
            </w:r>
          </w:p>
        </w:tc>
        <w:tc>
          <w:tcPr>
            <w:tcW w:w="6215" w:type="dxa"/>
            <w:tcBorders>
              <w:top w:val="single" w:color="auto" w:sz="4" w:space="0"/>
              <w:bottom w:val="single" w:color="auto" w:sz="4" w:space="0"/>
            </w:tcBorders>
            <w:shd w:val="clear" w:color="auto" w:fill="auto"/>
            <w:vAlign w:val="center"/>
          </w:tcPr>
          <w:p w14:paraId="09C8BE5A">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112" w:leftChars="0" w:right="108" w:rightChars="0"/>
              <w:jc w:val="left"/>
              <w:textAlignment w:val="baseline"/>
              <w:rPr>
                <w:rFonts w:ascii="宋体" w:hAnsi="宋体" w:eastAsia="宋体" w:cs="宋体"/>
                <w:snapToGrid w:val="0"/>
                <w:color w:val="auto"/>
                <w:kern w:val="0"/>
                <w:sz w:val="20"/>
                <w:szCs w:val="20"/>
                <w:lang w:val="en-US" w:eastAsia="en-US" w:bidi="ar-SA"/>
              </w:rPr>
            </w:pPr>
            <w:r>
              <w:rPr>
                <w:color w:val="auto"/>
                <w:spacing w:val="9"/>
              </w:rPr>
              <w:t>包含质量保证、质量管理目标、质量管理体系和职责、质量控制</w:t>
            </w:r>
            <w:r>
              <w:rPr>
                <w:color w:val="auto"/>
                <w:spacing w:val="6"/>
              </w:rPr>
              <w:t>体系及措施，内容完整详实的得 5 分，不缺项且有简单描述的得</w:t>
            </w:r>
            <w:r>
              <w:rPr>
                <w:color w:val="auto"/>
                <w:spacing w:val="5"/>
              </w:rPr>
              <w:t xml:space="preserve"> </w:t>
            </w:r>
            <w:r>
              <w:rPr>
                <w:color w:val="auto"/>
                <w:spacing w:val="7"/>
              </w:rPr>
              <w:t>3.5</w:t>
            </w:r>
            <w:r>
              <w:rPr>
                <w:color w:val="auto"/>
                <w:spacing w:val="-38"/>
              </w:rPr>
              <w:t xml:space="preserve"> </w:t>
            </w:r>
            <w:r>
              <w:rPr>
                <w:color w:val="auto"/>
                <w:spacing w:val="7"/>
              </w:rPr>
              <w:t>分，缺项或不提供不得分。</w:t>
            </w:r>
          </w:p>
        </w:tc>
      </w:tr>
      <w:tr w14:paraId="12AB5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117" w:type="dxa"/>
            <w:vMerge w:val="continue"/>
            <w:vAlign w:val="top"/>
          </w:tcPr>
          <w:p w14:paraId="6EEBC66D">
            <w:pPr>
              <w:pStyle w:val="21"/>
              <w:spacing w:before="65" w:line="418" w:lineRule="auto"/>
              <w:ind w:left="125" w:right="110" w:firstLine="7"/>
              <w:rPr>
                <w:color w:val="auto"/>
                <w:spacing w:val="7"/>
              </w:rPr>
            </w:pPr>
          </w:p>
        </w:tc>
        <w:tc>
          <w:tcPr>
            <w:tcW w:w="1730" w:type="dxa"/>
            <w:tcBorders>
              <w:top w:val="single" w:color="auto" w:sz="4" w:space="0"/>
              <w:bottom w:val="single" w:color="auto" w:sz="4" w:space="0"/>
            </w:tcBorders>
            <w:shd w:val="clear" w:color="auto" w:fill="auto"/>
            <w:vAlign w:val="center"/>
          </w:tcPr>
          <w:p w14:paraId="6243121D">
            <w:pPr>
              <w:spacing w:line="308" w:lineRule="auto"/>
              <w:jc w:val="center"/>
              <w:rPr>
                <w:rFonts w:ascii="宋体" w:hAnsi="宋体" w:eastAsia="宋体" w:cs="宋体"/>
                <w:snapToGrid w:val="0"/>
                <w:color w:val="auto"/>
                <w:spacing w:val="6"/>
                <w:kern w:val="0"/>
                <w:sz w:val="20"/>
                <w:szCs w:val="20"/>
                <w:lang w:val="en-US" w:eastAsia="en-US" w:bidi="ar-SA"/>
              </w:rPr>
            </w:pPr>
          </w:p>
          <w:p w14:paraId="3B796D1C">
            <w:pPr>
              <w:spacing w:line="308" w:lineRule="auto"/>
              <w:jc w:val="center"/>
              <w:rPr>
                <w:rFonts w:ascii="宋体" w:hAnsi="宋体" w:eastAsia="宋体" w:cs="宋体"/>
                <w:snapToGrid w:val="0"/>
                <w:color w:val="auto"/>
                <w:spacing w:val="6"/>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工期保证措施</w:t>
            </w:r>
          </w:p>
          <w:p w14:paraId="777FBEE9">
            <w:pPr>
              <w:spacing w:line="308" w:lineRule="auto"/>
              <w:jc w:val="center"/>
              <w:rPr>
                <w:rFonts w:ascii="宋体" w:hAnsi="宋体" w:eastAsia="宋体" w:cs="宋体"/>
                <w:snapToGrid w:val="0"/>
                <w:color w:val="auto"/>
                <w:spacing w:val="6"/>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 5分）</w:t>
            </w:r>
          </w:p>
        </w:tc>
        <w:tc>
          <w:tcPr>
            <w:tcW w:w="6215" w:type="dxa"/>
            <w:tcBorders>
              <w:top w:val="single" w:color="auto" w:sz="4" w:space="0"/>
              <w:bottom w:val="single" w:color="auto" w:sz="4" w:space="0"/>
            </w:tcBorders>
            <w:shd w:val="clear" w:color="auto" w:fill="auto"/>
            <w:vAlign w:val="center"/>
          </w:tcPr>
          <w:p w14:paraId="585322C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112" w:leftChars="0" w:right="125" w:rightChars="0"/>
              <w:jc w:val="left"/>
              <w:textAlignment w:val="baseline"/>
              <w:rPr>
                <w:rFonts w:ascii="宋体" w:hAnsi="宋体" w:eastAsia="宋体" w:cs="宋体"/>
                <w:snapToGrid w:val="0"/>
                <w:color w:val="auto"/>
                <w:kern w:val="0"/>
                <w:sz w:val="20"/>
                <w:szCs w:val="20"/>
                <w:lang w:val="en-US" w:eastAsia="en-US" w:bidi="ar-SA"/>
              </w:rPr>
            </w:pPr>
            <w:r>
              <w:rPr>
                <w:color w:val="auto"/>
                <w:spacing w:val="9"/>
              </w:rPr>
              <w:t>包含有工期目标和工期保证体系，进度控制和管理措施，内容完</w:t>
            </w:r>
            <w:r>
              <w:rPr>
                <w:color w:val="auto"/>
                <w:spacing w:val="8"/>
              </w:rPr>
              <w:t>整详实的得 5 分，不缺项且有简单描述的得 3.5</w:t>
            </w:r>
            <w:r>
              <w:rPr>
                <w:color w:val="auto"/>
                <w:spacing w:val="-34"/>
              </w:rPr>
              <w:t xml:space="preserve"> </w:t>
            </w:r>
            <w:r>
              <w:rPr>
                <w:color w:val="auto"/>
                <w:spacing w:val="8"/>
              </w:rPr>
              <w:t>分，缺项或不</w:t>
            </w:r>
            <w:r>
              <w:rPr>
                <w:color w:val="auto"/>
                <w:spacing w:val="6"/>
              </w:rPr>
              <w:t>提供不得分。</w:t>
            </w:r>
          </w:p>
        </w:tc>
      </w:tr>
      <w:tr w14:paraId="2B53B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117" w:type="dxa"/>
            <w:vMerge w:val="continue"/>
            <w:vAlign w:val="top"/>
          </w:tcPr>
          <w:p w14:paraId="754E6225">
            <w:pPr>
              <w:pStyle w:val="21"/>
              <w:spacing w:before="65" w:line="418" w:lineRule="auto"/>
              <w:ind w:left="125" w:right="110" w:firstLine="7"/>
              <w:rPr>
                <w:color w:val="auto"/>
                <w:spacing w:val="7"/>
              </w:rPr>
            </w:pPr>
          </w:p>
        </w:tc>
        <w:tc>
          <w:tcPr>
            <w:tcW w:w="1730" w:type="dxa"/>
            <w:tcBorders>
              <w:top w:val="single" w:color="auto" w:sz="4" w:space="0"/>
              <w:bottom w:val="single" w:color="auto" w:sz="4" w:space="0"/>
            </w:tcBorders>
            <w:shd w:val="clear" w:color="auto" w:fill="auto"/>
            <w:vAlign w:val="center"/>
          </w:tcPr>
          <w:p w14:paraId="4B6A1330">
            <w:pPr>
              <w:spacing w:line="308" w:lineRule="auto"/>
              <w:jc w:val="center"/>
              <w:rPr>
                <w:rFonts w:ascii="宋体" w:hAnsi="宋体" w:eastAsia="宋体" w:cs="宋体"/>
                <w:snapToGrid w:val="0"/>
                <w:color w:val="auto"/>
                <w:spacing w:val="6"/>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安全保证措施</w:t>
            </w:r>
          </w:p>
          <w:p w14:paraId="7FA767DF">
            <w:pPr>
              <w:spacing w:line="308" w:lineRule="auto"/>
              <w:jc w:val="center"/>
              <w:rPr>
                <w:rFonts w:ascii="宋体" w:hAnsi="宋体" w:eastAsia="宋体" w:cs="宋体"/>
                <w:snapToGrid w:val="0"/>
                <w:color w:val="auto"/>
                <w:spacing w:val="6"/>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 5分）</w:t>
            </w:r>
          </w:p>
        </w:tc>
        <w:tc>
          <w:tcPr>
            <w:tcW w:w="6215" w:type="dxa"/>
            <w:tcBorders>
              <w:top w:val="single" w:color="auto" w:sz="4" w:space="0"/>
              <w:bottom w:val="single" w:color="auto" w:sz="4" w:space="0"/>
            </w:tcBorders>
            <w:shd w:val="clear" w:color="auto" w:fill="auto"/>
            <w:vAlign w:val="center"/>
          </w:tcPr>
          <w:p w14:paraId="5E5D4239">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112" w:leftChars="0" w:right="110" w:rightChars="0"/>
              <w:jc w:val="left"/>
              <w:textAlignment w:val="baseline"/>
              <w:rPr>
                <w:rFonts w:ascii="宋体" w:hAnsi="宋体" w:eastAsia="宋体" w:cs="宋体"/>
                <w:snapToGrid w:val="0"/>
                <w:color w:val="auto"/>
                <w:kern w:val="0"/>
                <w:sz w:val="20"/>
                <w:szCs w:val="20"/>
                <w:lang w:val="en-US" w:eastAsia="en-US" w:bidi="ar-SA"/>
              </w:rPr>
            </w:pPr>
            <w:r>
              <w:rPr>
                <w:color w:val="auto"/>
                <w:spacing w:val="9"/>
              </w:rPr>
              <w:t>包含安全生产管理目标，有安全生产管理体系、责任体系，有安</w:t>
            </w:r>
            <w:r>
              <w:rPr>
                <w:color w:val="auto"/>
                <w:spacing w:val="6"/>
              </w:rPr>
              <w:t>全生产管理制度和措施，内容完整详实的得 5 分，不缺项且有简</w:t>
            </w:r>
            <w:r>
              <w:rPr>
                <w:color w:val="auto"/>
                <w:spacing w:val="7"/>
              </w:rPr>
              <w:t>单描述的得 3.5</w:t>
            </w:r>
            <w:r>
              <w:rPr>
                <w:color w:val="auto"/>
                <w:spacing w:val="-26"/>
              </w:rPr>
              <w:t xml:space="preserve"> </w:t>
            </w:r>
            <w:r>
              <w:rPr>
                <w:color w:val="auto"/>
                <w:spacing w:val="7"/>
              </w:rPr>
              <w:t>分，缺项或不提供不得分。</w:t>
            </w:r>
          </w:p>
        </w:tc>
      </w:tr>
      <w:tr w14:paraId="7D3A6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1117" w:type="dxa"/>
            <w:vMerge w:val="continue"/>
            <w:vAlign w:val="top"/>
          </w:tcPr>
          <w:p w14:paraId="2FA946C1">
            <w:pPr>
              <w:pStyle w:val="21"/>
              <w:spacing w:before="65" w:line="418" w:lineRule="auto"/>
              <w:ind w:left="125" w:right="110" w:firstLine="7"/>
              <w:rPr>
                <w:color w:val="auto"/>
                <w:spacing w:val="7"/>
              </w:rPr>
            </w:pPr>
          </w:p>
        </w:tc>
        <w:tc>
          <w:tcPr>
            <w:tcW w:w="1730" w:type="dxa"/>
            <w:tcBorders>
              <w:top w:val="single" w:color="auto" w:sz="4" w:space="0"/>
              <w:bottom w:val="single" w:color="auto" w:sz="4" w:space="0"/>
            </w:tcBorders>
            <w:shd w:val="clear" w:color="auto" w:fill="auto"/>
            <w:vAlign w:val="center"/>
          </w:tcPr>
          <w:p w14:paraId="499E7E1A">
            <w:pPr>
              <w:spacing w:line="308" w:lineRule="auto"/>
              <w:jc w:val="center"/>
              <w:rPr>
                <w:rFonts w:ascii="宋体" w:hAnsi="宋体" w:eastAsia="宋体" w:cs="宋体"/>
                <w:snapToGrid w:val="0"/>
                <w:color w:val="auto"/>
                <w:spacing w:val="6"/>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环境保护体系和保证措施</w:t>
            </w:r>
          </w:p>
          <w:p w14:paraId="6C1E64DE">
            <w:pPr>
              <w:spacing w:line="308" w:lineRule="auto"/>
              <w:jc w:val="center"/>
              <w:rPr>
                <w:rFonts w:ascii="宋体" w:hAnsi="宋体" w:eastAsia="宋体" w:cs="宋体"/>
                <w:snapToGrid w:val="0"/>
                <w:color w:val="auto"/>
                <w:spacing w:val="6"/>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 5 分 ）</w:t>
            </w:r>
          </w:p>
        </w:tc>
        <w:tc>
          <w:tcPr>
            <w:tcW w:w="6215" w:type="dxa"/>
            <w:tcBorders>
              <w:top w:val="single" w:color="auto" w:sz="4" w:space="0"/>
              <w:bottom w:val="single" w:color="auto" w:sz="4" w:space="0"/>
            </w:tcBorders>
            <w:shd w:val="clear" w:color="auto" w:fill="auto"/>
            <w:vAlign w:val="center"/>
          </w:tcPr>
          <w:p w14:paraId="37AE74A7">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right="106" w:rightChars="0"/>
              <w:jc w:val="left"/>
              <w:textAlignment w:val="baseline"/>
              <w:rPr>
                <w:rFonts w:ascii="宋体" w:hAnsi="宋体" w:eastAsia="宋体" w:cs="宋体"/>
                <w:snapToGrid w:val="0"/>
                <w:color w:val="auto"/>
                <w:kern w:val="0"/>
                <w:sz w:val="20"/>
                <w:szCs w:val="20"/>
                <w:lang w:val="en-US" w:eastAsia="en-US" w:bidi="ar-SA"/>
              </w:rPr>
            </w:pPr>
            <w:r>
              <w:rPr>
                <w:color w:val="auto"/>
                <w:spacing w:val="3"/>
              </w:rPr>
              <w:t>包含有防尘措施、防噪措施、建筑垃圾处理，内容完整详实</w:t>
            </w:r>
            <w:r>
              <w:rPr>
                <w:color w:val="auto"/>
                <w:spacing w:val="2"/>
              </w:rPr>
              <w:t>的得 5</w:t>
            </w:r>
            <w:r>
              <w:rPr>
                <w:color w:val="auto"/>
                <w:spacing w:val="8"/>
              </w:rPr>
              <w:t>分，不缺项且有简单描述的得 3.5 分，缺项或不提供不得分。</w:t>
            </w:r>
          </w:p>
        </w:tc>
      </w:tr>
      <w:tr w14:paraId="18F6F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117" w:type="dxa"/>
            <w:vMerge w:val="continue"/>
            <w:vAlign w:val="top"/>
          </w:tcPr>
          <w:p w14:paraId="228B3D96">
            <w:pPr>
              <w:pStyle w:val="21"/>
              <w:spacing w:before="65" w:line="418" w:lineRule="auto"/>
              <w:ind w:left="125" w:right="110" w:firstLine="7"/>
              <w:rPr>
                <w:color w:val="auto"/>
                <w:spacing w:val="7"/>
              </w:rPr>
            </w:pPr>
          </w:p>
        </w:tc>
        <w:tc>
          <w:tcPr>
            <w:tcW w:w="1730" w:type="dxa"/>
            <w:tcBorders>
              <w:top w:val="single" w:color="auto" w:sz="4" w:space="0"/>
              <w:bottom w:val="single" w:color="auto" w:sz="4" w:space="0"/>
            </w:tcBorders>
            <w:shd w:val="clear" w:color="auto" w:fill="auto"/>
            <w:vAlign w:val="center"/>
          </w:tcPr>
          <w:p w14:paraId="00EA97D2">
            <w:pPr>
              <w:spacing w:line="308" w:lineRule="auto"/>
              <w:jc w:val="center"/>
              <w:rPr>
                <w:rFonts w:ascii="宋体" w:hAnsi="宋体" w:eastAsia="宋体" w:cs="宋体"/>
                <w:snapToGrid w:val="0"/>
                <w:color w:val="auto"/>
                <w:spacing w:val="6"/>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施工管理</w:t>
            </w:r>
          </w:p>
          <w:p w14:paraId="17E5F267">
            <w:pPr>
              <w:spacing w:line="308" w:lineRule="auto"/>
              <w:jc w:val="center"/>
              <w:rPr>
                <w:rFonts w:ascii="宋体" w:hAnsi="宋体" w:eastAsia="宋体" w:cs="宋体"/>
                <w:snapToGrid w:val="0"/>
                <w:color w:val="auto"/>
                <w:spacing w:val="6"/>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 5 分）</w:t>
            </w:r>
          </w:p>
        </w:tc>
        <w:tc>
          <w:tcPr>
            <w:tcW w:w="6215" w:type="dxa"/>
            <w:tcBorders>
              <w:top w:val="single" w:color="auto" w:sz="4" w:space="0"/>
              <w:bottom w:val="single" w:color="auto" w:sz="4" w:space="0"/>
            </w:tcBorders>
            <w:shd w:val="clear" w:color="auto" w:fill="auto"/>
            <w:vAlign w:val="center"/>
          </w:tcPr>
          <w:p w14:paraId="47494E25">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112" w:leftChars="0" w:right="110" w:rightChars="0"/>
              <w:jc w:val="left"/>
              <w:textAlignment w:val="baseline"/>
              <w:rPr>
                <w:rFonts w:hint="eastAsia" w:ascii="宋体" w:hAnsi="宋体" w:eastAsia="宋体" w:cs="宋体"/>
                <w:snapToGrid w:val="0"/>
                <w:color w:val="auto"/>
                <w:kern w:val="0"/>
                <w:sz w:val="20"/>
                <w:szCs w:val="20"/>
                <w:lang w:val="en-US" w:eastAsia="zh-CN" w:bidi="ar-SA"/>
              </w:rPr>
            </w:pPr>
            <w:r>
              <w:rPr>
                <w:color w:val="auto"/>
                <w:spacing w:val="6"/>
              </w:rPr>
              <w:t>包含组织架构图和岗位职责，内容完整详实的得 5 分，不缺项且</w:t>
            </w:r>
            <w:r>
              <w:rPr>
                <w:color w:val="auto"/>
                <w:spacing w:val="8"/>
              </w:rPr>
              <w:t>有简单描述的得 3.5</w:t>
            </w:r>
            <w:r>
              <w:rPr>
                <w:color w:val="auto"/>
                <w:spacing w:val="-28"/>
              </w:rPr>
              <w:t xml:space="preserve"> </w:t>
            </w:r>
            <w:r>
              <w:rPr>
                <w:color w:val="auto"/>
                <w:spacing w:val="8"/>
              </w:rPr>
              <w:t>分，缺项或不提供不得分</w:t>
            </w:r>
            <w:r>
              <w:rPr>
                <w:color w:val="auto"/>
                <w:spacing w:val="7"/>
              </w:rPr>
              <w:t>。</w:t>
            </w:r>
          </w:p>
        </w:tc>
      </w:tr>
      <w:tr w14:paraId="40E0B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1117" w:type="dxa"/>
            <w:vMerge w:val="continue"/>
            <w:vAlign w:val="top"/>
          </w:tcPr>
          <w:p w14:paraId="28FC3B98">
            <w:pPr>
              <w:pStyle w:val="21"/>
              <w:spacing w:before="65" w:line="418" w:lineRule="auto"/>
              <w:ind w:left="125" w:right="110" w:firstLine="7"/>
              <w:rPr>
                <w:color w:val="auto"/>
                <w:spacing w:val="7"/>
              </w:rPr>
            </w:pPr>
          </w:p>
        </w:tc>
        <w:tc>
          <w:tcPr>
            <w:tcW w:w="1730" w:type="dxa"/>
            <w:tcBorders>
              <w:top w:val="single" w:color="auto" w:sz="4" w:space="0"/>
            </w:tcBorders>
            <w:shd w:val="clear" w:color="auto" w:fill="auto"/>
            <w:vAlign w:val="center"/>
          </w:tcPr>
          <w:p w14:paraId="7B71924C">
            <w:pPr>
              <w:spacing w:line="308" w:lineRule="auto"/>
              <w:jc w:val="center"/>
              <w:rPr>
                <w:rFonts w:ascii="宋体" w:hAnsi="宋体" w:eastAsia="宋体" w:cs="宋体"/>
                <w:snapToGrid w:val="0"/>
                <w:color w:val="auto"/>
                <w:spacing w:val="6"/>
                <w:kern w:val="0"/>
                <w:sz w:val="20"/>
                <w:szCs w:val="20"/>
                <w:lang w:val="en-US" w:eastAsia="en-US" w:bidi="ar-SA"/>
              </w:rPr>
            </w:pPr>
          </w:p>
          <w:p w14:paraId="2BA6BDFC">
            <w:pPr>
              <w:spacing w:line="308" w:lineRule="auto"/>
              <w:jc w:val="center"/>
              <w:rPr>
                <w:rFonts w:ascii="宋体" w:hAnsi="宋体" w:eastAsia="宋体" w:cs="宋体"/>
                <w:snapToGrid w:val="0"/>
                <w:color w:val="auto"/>
                <w:spacing w:val="6"/>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资源配备计划</w:t>
            </w:r>
          </w:p>
          <w:p w14:paraId="7CA04EC5">
            <w:pPr>
              <w:spacing w:line="308" w:lineRule="auto"/>
              <w:jc w:val="center"/>
              <w:rPr>
                <w:rFonts w:ascii="宋体" w:hAnsi="宋体" w:eastAsia="宋体" w:cs="宋体"/>
                <w:snapToGrid w:val="0"/>
                <w:color w:val="auto"/>
                <w:spacing w:val="6"/>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 5 分）</w:t>
            </w:r>
          </w:p>
        </w:tc>
        <w:tc>
          <w:tcPr>
            <w:tcW w:w="6215" w:type="dxa"/>
            <w:tcBorders>
              <w:top w:val="single" w:color="auto" w:sz="4" w:space="0"/>
            </w:tcBorders>
            <w:shd w:val="clear" w:color="auto" w:fill="auto"/>
            <w:vAlign w:val="center"/>
          </w:tcPr>
          <w:p w14:paraId="3DF8F215">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115" w:leftChars="0" w:right="53" w:rightChars="0" w:hanging="3" w:firstLineChars="0"/>
              <w:jc w:val="left"/>
              <w:textAlignment w:val="baseline"/>
              <w:rPr>
                <w:rFonts w:ascii="宋体" w:hAnsi="宋体" w:eastAsia="宋体" w:cs="宋体"/>
                <w:snapToGrid w:val="0"/>
                <w:color w:val="auto"/>
                <w:kern w:val="0"/>
                <w:sz w:val="20"/>
                <w:szCs w:val="20"/>
                <w:lang w:val="en-US" w:eastAsia="en-US" w:bidi="ar-SA"/>
              </w:rPr>
            </w:pPr>
            <w:r>
              <w:rPr>
                <w:color w:val="auto"/>
                <w:spacing w:val="5"/>
              </w:rPr>
              <w:t>包含施工机械配备计划，有物资、人员配备计划和资</w:t>
            </w:r>
            <w:r>
              <w:rPr>
                <w:color w:val="auto"/>
                <w:spacing w:val="4"/>
              </w:rPr>
              <w:t>金使用计划</w:t>
            </w:r>
            <w:r>
              <w:rPr>
                <w:rFonts w:hint="eastAsia"/>
                <w:color w:val="auto"/>
                <w:spacing w:val="4"/>
                <w:lang w:eastAsia="zh-CN"/>
              </w:rPr>
              <w:t>，</w:t>
            </w:r>
            <w:r>
              <w:rPr>
                <w:color w:val="auto"/>
                <w:spacing w:val="8"/>
              </w:rPr>
              <w:t>内容完整详实的得 5 分，不缺项且有简单描述的得 3.5</w:t>
            </w:r>
            <w:r>
              <w:rPr>
                <w:color w:val="auto"/>
                <w:spacing w:val="19"/>
              </w:rPr>
              <w:t xml:space="preserve"> </w:t>
            </w:r>
            <w:r>
              <w:rPr>
                <w:color w:val="auto"/>
                <w:spacing w:val="8"/>
              </w:rPr>
              <w:t>分，缺</w:t>
            </w:r>
            <w:r>
              <w:rPr>
                <w:color w:val="auto"/>
                <w:spacing w:val="7"/>
              </w:rPr>
              <w:t>项或不提供不得分。</w:t>
            </w:r>
          </w:p>
        </w:tc>
      </w:tr>
      <w:tr w14:paraId="19F2C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1117" w:type="dxa"/>
            <w:vMerge w:val="continue"/>
            <w:tcBorders>
              <w:top w:val="nil"/>
              <w:bottom w:val="single" w:color="auto" w:sz="4" w:space="0"/>
            </w:tcBorders>
            <w:vAlign w:val="top"/>
          </w:tcPr>
          <w:p w14:paraId="36D797B9">
            <w:pPr>
              <w:rPr>
                <w:rFonts w:ascii="Arial"/>
                <w:color w:val="auto"/>
                <w:sz w:val="21"/>
              </w:rPr>
            </w:pPr>
          </w:p>
        </w:tc>
        <w:tc>
          <w:tcPr>
            <w:tcW w:w="1730" w:type="dxa"/>
            <w:tcBorders>
              <w:bottom w:val="single" w:color="auto" w:sz="4" w:space="0"/>
            </w:tcBorders>
            <w:shd w:val="clear" w:color="auto" w:fill="auto"/>
            <w:vAlign w:val="center"/>
          </w:tcPr>
          <w:p w14:paraId="572A48ED">
            <w:pPr>
              <w:spacing w:line="308" w:lineRule="auto"/>
              <w:jc w:val="center"/>
              <w:rPr>
                <w:rFonts w:ascii="宋体" w:hAnsi="宋体" w:eastAsia="宋体" w:cs="宋体"/>
                <w:snapToGrid w:val="0"/>
                <w:color w:val="auto"/>
                <w:spacing w:val="6"/>
                <w:kern w:val="0"/>
                <w:sz w:val="20"/>
                <w:szCs w:val="20"/>
                <w:lang w:val="en-US" w:eastAsia="en-US" w:bidi="ar-SA"/>
              </w:rPr>
            </w:pPr>
          </w:p>
          <w:p w14:paraId="490171CD">
            <w:pPr>
              <w:spacing w:line="308" w:lineRule="auto"/>
              <w:jc w:val="center"/>
              <w:rPr>
                <w:rFonts w:ascii="宋体" w:hAnsi="宋体" w:eastAsia="宋体" w:cs="宋体"/>
                <w:snapToGrid w:val="0"/>
                <w:color w:val="auto"/>
                <w:spacing w:val="6"/>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突发事件应急保 障措施</w:t>
            </w:r>
          </w:p>
          <w:p w14:paraId="3720F7DC">
            <w:pPr>
              <w:spacing w:line="308" w:lineRule="auto"/>
              <w:jc w:val="center"/>
              <w:rPr>
                <w:rFonts w:ascii="宋体" w:hAnsi="宋体" w:eastAsia="宋体" w:cs="宋体"/>
                <w:snapToGrid w:val="0"/>
                <w:color w:val="auto"/>
                <w:spacing w:val="6"/>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（5 分）</w:t>
            </w:r>
          </w:p>
        </w:tc>
        <w:tc>
          <w:tcPr>
            <w:tcW w:w="6215" w:type="dxa"/>
            <w:tcBorders>
              <w:bottom w:val="single" w:color="auto" w:sz="4" w:space="0"/>
            </w:tcBorders>
            <w:shd w:val="clear" w:color="auto" w:fill="auto"/>
            <w:vAlign w:val="center"/>
          </w:tcPr>
          <w:p w14:paraId="6B1C5E29">
            <w:pPr>
              <w:pStyle w:val="21"/>
              <w:spacing w:before="134" w:line="389" w:lineRule="auto"/>
              <w:ind w:left="114" w:leftChars="0" w:right="124" w:rightChars="0" w:hanging="2" w:firstLineChars="0"/>
              <w:jc w:val="left"/>
              <w:rPr>
                <w:rFonts w:ascii="宋体" w:hAnsi="宋体" w:eastAsia="宋体" w:cs="宋体"/>
                <w:snapToGrid w:val="0"/>
                <w:color w:val="auto"/>
                <w:kern w:val="0"/>
                <w:sz w:val="20"/>
                <w:szCs w:val="20"/>
                <w:lang w:val="en-US" w:eastAsia="en-US" w:bidi="ar-SA"/>
              </w:rPr>
            </w:pPr>
            <w:r>
              <w:rPr>
                <w:color w:val="auto"/>
                <w:spacing w:val="9"/>
              </w:rPr>
              <w:t>包含突发事件响应措施、应急处理措施、应急安全保障措施，内</w:t>
            </w:r>
            <w:r>
              <w:rPr>
                <w:color w:val="auto"/>
                <w:spacing w:val="8"/>
              </w:rPr>
              <w:t>容完整详实的得 5 分；不缺项且有简单描述的得 3.5</w:t>
            </w:r>
            <w:r>
              <w:rPr>
                <w:color w:val="auto"/>
                <w:spacing w:val="18"/>
              </w:rPr>
              <w:t xml:space="preserve"> </w:t>
            </w:r>
            <w:r>
              <w:rPr>
                <w:color w:val="auto"/>
                <w:spacing w:val="8"/>
              </w:rPr>
              <w:t>分；缺项</w:t>
            </w:r>
            <w:r>
              <w:rPr>
                <w:color w:val="auto"/>
                <w:spacing w:val="7"/>
              </w:rPr>
              <w:t>或不提供不得分。</w:t>
            </w:r>
          </w:p>
        </w:tc>
      </w:tr>
      <w:tr w14:paraId="02AB0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1117" w:type="dxa"/>
            <w:vMerge w:val="restart"/>
            <w:tcBorders>
              <w:top w:val="single" w:color="auto" w:sz="4" w:space="0"/>
              <w:left w:val="single" w:color="auto" w:sz="4" w:space="0"/>
              <w:right w:val="single" w:color="auto" w:sz="4" w:space="0"/>
            </w:tcBorders>
            <w:vAlign w:val="top"/>
          </w:tcPr>
          <w:p w14:paraId="6DCE5679">
            <w:pPr>
              <w:spacing w:line="248" w:lineRule="auto"/>
              <w:rPr>
                <w:rFonts w:ascii="Arial"/>
                <w:color w:val="auto"/>
                <w:sz w:val="21"/>
              </w:rPr>
            </w:pPr>
          </w:p>
          <w:p w14:paraId="70B23A4C">
            <w:pPr>
              <w:spacing w:line="248" w:lineRule="auto"/>
              <w:rPr>
                <w:rFonts w:ascii="Arial"/>
                <w:color w:val="auto"/>
                <w:sz w:val="21"/>
              </w:rPr>
            </w:pPr>
          </w:p>
          <w:p w14:paraId="17872F5D">
            <w:pPr>
              <w:spacing w:line="248" w:lineRule="auto"/>
              <w:rPr>
                <w:rFonts w:ascii="宋体" w:hAnsi="宋体" w:eastAsia="宋体" w:cs="宋体"/>
                <w:snapToGrid w:val="0"/>
                <w:color w:val="auto"/>
                <w:spacing w:val="7"/>
                <w:kern w:val="0"/>
                <w:sz w:val="20"/>
                <w:szCs w:val="20"/>
                <w:lang w:val="en-US" w:eastAsia="en-US" w:bidi="ar-SA"/>
              </w:rPr>
            </w:pPr>
          </w:p>
          <w:p w14:paraId="12698192">
            <w:pPr>
              <w:spacing w:line="249" w:lineRule="auto"/>
              <w:rPr>
                <w:rFonts w:ascii="宋体" w:hAnsi="宋体" w:eastAsia="宋体" w:cs="宋体"/>
                <w:snapToGrid w:val="0"/>
                <w:color w:val="auto"/>
                <w:spacing w:val="7"/>
                <w:kern w:val="0"/>
                <w:sz w:val="20"/>
                <w:szCs w:val="20"/>
                <w:lang w:val="en-US" w:eastAsia="en-US" w:bidi="ar-SA"/>
              </w:rPr>
            </w:pPr>
          </w:p>
          <w:p w14:paraId="19D0226D">
            <w:pPr>
              <w:spacing w:line="249" w:lineRule="auto"/>
              <w:rPr>
                <w:rFonts w:ascii="宋体" w:hAnsi="宋体" w:eastAsia="宋体" w:cs="宋体"/>
                <w:snapToGrid w:val="0"/>
                <w:color w:val="auto"/>
                <w:spacing w:val="7"/>
                <w:kern w:val="0"/>
                <w:sz w:val="20"/>
                <w:szCs w:val="20"/>
                <w:lang w:val="en-US" w:eastAsia="en-US" w:bidi="ar-SA"/>
              </w:rPr>
            </w:pPr>
          </w:p>
          <w:p w14:paraId="63934F57">
            <w:pPr>
              <w:pStyle w:val="21"/>
              <w:spacing w:before="65" w:line="418" w:lineRule="auto"/>
              <w:ind w:left="125" w:right="110" w:firstLine="10"/>
              <w:rPr>
                <w:color w:val="auto"/>
              </w:rPr>
            </w:pPr>
            <w:r>
              <w:rPr>
                <w:rFonts w:ascii="宋体" w:hAnsi="宋体" w:eastAsia="宋体" w:cs="宋体"/>
                <w:snapToGrid w:val="0"/>
                <w:color w:val="auto"/>
                <w:spacing w:val="7"/>
                <w:kern w:val="0"/>
                <w:sz w:val="20"/>
                <w:szCs w:val="20"/>
                <w:lang w:val="en-US" w:eastAsia="en-US" w:bidi="ar-SA"/>
              </w:rPr>
              <w:t>商务部分</w:t>
            </w:r>
            <w:r>
              <w:rPr>
                <w:color w:val="auto"/>
                <w:spacing w:val="-2"/>
              </w:rPr>
              <w:t>（2</w:t>
            </w:r>
            <w:r>
              <w:rPr>
                <w:rFonts w:hint="eastAsia"/>
                <w:color w:val="auto"/>
                <w:spacing w:val="-2"/>
                <w:lang w:val="en-US" w:eastAsia="zh-CN"/>
              </w:rPr>
              <w:t>0</w:t>
            </w:r>
            <w:r>
              <w:rPr>
                <w:color w:val="auto"/>
                <w:spacing w:val="-37"/>
              </w:rPr>
              <w:t xml:space="preserve"> </w:t>
            </w:r>
            <w:r>
              <w:rPr>
                <w:color w:val="auto"/>
                <w:spacing w:val="-2"/>
              </w:rPr>
              <w:t>分）</w:t>
            </w:r>
          </w:p>
        </w:tc>
        <w:tc>
          <w:tcPr>
            <w:tcW w:w="1730" w:type="dxa"/>
            <w:tcBorders>
              <w:top w:val="single" w:color="auto" w:sz="4" w:space="0"/>
              <w:left w:val="single" w:color="auto" w:sz="4" w:space="0"/>
              <w:bottom w:val="single" w:color="auto" w:sz="4" w:space="0"/>
              <w:right w:val="single" w:color="auto" w:sz="4" w:space="0"/>
            </w:tcBorders>
            <w:vAlign w:val="top"/>
          </w:tcPr>
          <w:p w14:paraId="1BD50029">
            <w:pPr>
              <w:spacing w:line="308" w:lineRule="auto"/>
              <w:jc w:val="center"/>
              <w:rPr>
                <w:rFonts w:ascii="宋体" w:hAnsi="宋体" w:eastAsia="宋体" w:cs="宋体"/>
                <w:snapToGrid w:val="0"/>
                <w:color w:val="auto"/>
                <w:spacing w:val="6"/>
                <w:kern w:val="0"/>
                <w:sz w:val="20"/>
                <w:szCs w:val="20"/>
                <w:lang w:val="en-US" w:eastAsia="en-US" w:bidi="ar-SA"/>
              </w:rPr>
            </w:pPr>
          </w:p>
          <w:p w14:paraId="34FC53A3">
            <w:pPr>
              <w:spacing w:line="308" w:lineRule="auto"/>
              <w:jc w:val="center"/>
              <w:rPr>
                <w:rFonts w:ascii="宋体" w:hAnsi="宋体" w:eastAsia="宋体" w:cs="宋体"/>
                <w:snapToGrid w:val="0"/>
                <w:color w:val="auto"/>
                <w:spacing w:val="6"/>
                <w:kern w:val="0"/>
                <w:sz w:val="20"/>
                <w:szCs w:val="20"/>
                <w:lang w:val="en-US" w:eastAsia="en-US" w:bidi="ar-SA"/>
              </w:rPr>
            </w:pPr>
          </w:p>
          <w:p w14:paraId="4632B16E">
            <w:pPr>
              <w:spacing w:line="308" w:lineRule="auto"/>
              <w:jc w:val="center"/>
              <w:rPr>
                <w:rFonts w:ascii="宋体" w:hAnsi="宋体" w:eastAsia="宋体" w:cs="宋体"/>
                <w:snapToGrid w:val="0"/>
                <w:color w:val="auto"/>
                <w:spacing w:val="6"/>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企业业绩</w:t>
            </w:r>
          </w:p>
          <w:p w14:paraId="664B7C1E">
            <w:pPr>
              <w:spacing w:line="308" w:lineRule="auto"/>
              <w:jc w:val="center"/>
              <w:rPr>
                <w:rFonts w:ascii="宋体" w:hAnsi="宋体" w:eastAsia="宋体" w:cs="宋体"/>
                <w:snapToGrid w:val="0"/>
                <w:color w:val="auto"/>
                <w:spacing w:val="6"/>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w:t>
            </w:r>
            <w:r>
              <w:rPr>
                <w:rFonts w:hint="eastAsia" w:ascii="宋体" w:hAnsi="宋体" w:eastAsia="宋体" w:cs="宋体"/>
                <w:snapToGrid w:val="0"/>
                <w:color w:val="auto"/>
                <w:spacing w:val="6"/>
                <w:kern w:val="0"/>
                <w:sz w:val="20"/>
                <w:szCs w:val="20"/>
                <w:lang w:val="en-US" w:eastAsia="zh-CN" w:bidi="ar-SA"/>
              </w:rPr>
              <w:t>8</w:t>
            </w:r>
            <w:r>
              <w:rPr>
                <w:rFonts w:ascii="宋体" w:hAnsi="宋体" w:eastAsia="宋体" w:cs="宋体"/>
                <w:snapToGrid w:val="0"/>
                <w:color w:val="auto"/>
                <w:spacing w:val="6"/>
                <w:kern w:val="0"/>
                <w:sz w:val="20"/>
                <w:szCs w:val="20"/>
                <w:lang w:val="en-US" w:eastAsia="en-US" w:bidi="ar-SA"/>
              </w:rPr>
              <w:t>分）</w:t>
            </w:r>
          </w:p>
        </w:tc>
        <w:tc>
          <w:tcPr>
            <w:tcW w:w="6215" w:type="dxa"/>
            <w:tcBorders>
              <w:top w:val="single" w:color="auto" w:sz="4" w:space="0"/>
              <w:left w:val="single" w:color="auto" w:sz="4" w:space="0"/>
              <w:bottom w:val="single" w:color="auto" w:sz="4" w:space="0"/>
              <w:right w:val="single" w:color="auto" w:sz="4" w:space="0"/>
            </w:tcBorders>
            <w:vAlign w:val="top"/>
          </w:tcPr>
          <w:p w14:paraId="4C7AC950">
            <w:pPr>
              <w:pStyle w:val="21"/>
              <w:spacing w:before="135" w:line="390" w:lineRule="auto"/>
              <w:ind w:left="115" w:right="22" w:firstLine="13"/>
              <w:rPr>
                <w:rFonts w:hint="eastAsia" w:eastAsia="宋体"/>
                <w:color w:val="auto"/>
                <w:lang w:eastAsia="zh-CN"/>
              </w:rPr>
            </w:pPr>
            <w:r>
              <w:rPr>
                <w:color w:val="auto"/>
                <w:spacing w:val="5"/>
                <w:sz w:val="19"/>
                <w:szCs w:val="19"/>
              </w:rPr>
              <w:t>投标人自 202</w:t>
            </w:r>
            <w:r>
              <w:rPr>
                <w:rFonts w:hint="eastAsia"/>
                <w:color w:val="auto"/>
                <w:spacing w:val="5"/>
                <w:sz w:val="19"/>
                <w:szCs w:val="19"/>
                <w:lang w:val="en-US" w:eastAsia="zh-CN"/>
              </w:rPr>
              <w:t>2</w:t>
            </w:r>
            <w:r>
              <w:rPr>
                <w:color w:val="auto"/>
                <w:spacing w:val="5"/>
                <w:sz w:val="19"/>
                <w:szCs w:val="19"/>
              </w:rPr>
              <w:t>年1月1日以来（以合同签订</w:t>
            </w:r>
            <w:r>
              <w:rPr>
                <w:color w:val="auto"/>
                <w:spacing w:val="4"/>
                <w:sz w:val="19"/>
                <w:szCs w:val="19"/>
              </w:rPr>
              <w:t>时间为准</w:t>
            </w:r>
            <w:r>
              <w:rPr>
                <w:color w:val="auto"/>
                <w:spacing w:val="14"/>
                <w:sz w:val="19"/>
                <w:szCs w:val="19"/>
              </w:rPr>
              <w:t>），</w:t>
            </w:r>
            <w:r>
              <w:rPr>
                <w:color w:val="auto"/>
                <w:spacing w:val="4"/>
                <w:sz w:val="19"/>
                <w:szCs w:val="19"/>
              </w:rPr>
              <w:t>每提</w:t>
            </w:r>
            <w:r>
              <w:rPr>
                <w:color w:val="auto"/>
                <w:spacing w:val="3"/>
                <w:sz w:val="19"/>
                <w:szCs w:val="19"/>
              </w:rPr>
              <w:t>供一份类似项目业绩得</w:t>
            </w:r>
            <w:r>
              <w:rPr>
                <w:rFonts w:hint="eastAsia"/>
                <w:color w:val="auto"/>
                <w:spacing w:val="3"/>
                <w:sz w:val="19"/>
                <w:szCs w:val="19"/>
                <w:lang w:val="en-US" w:eastAsia="zh-CN"/>
              </w:rPr>
              <w:t>4</w:t>
            </w:r>
            <w:r>
              <w:rPr>
                <w:color w:val="auto"/>
                <w:spacing w:val="3"/>
                <w:sz w:val="19"/>
                <w:szCs w:val="19"/>
              </w:rPr>
              <w:t>分，本项目最高得</w:t>
            </w:r>
            <w:r>
              <w:rPr>
                <w:rFonts w:hint="eastAsia"/>
                <w:color w:val="auto"/>
                <w:spacing w:val="-37"/>
                <w:sz w:val="19"/>
                <w:szCs w:val="19"/>
                <w:lang w:val="en-US" w:eastAsia="zh-CN"/>
              </w:rPr>
              <w:t>8</w:t>
            </w:r>
            <w:r>
              <w:rPr>
                <w:color w:val="auto"/>
                <w:spacing w:val="3"/>
                <w:sz w:val="19"/>
                <w:szCs w:val="19"/>
              </w:rPr>
              <w:t>分，不提供的不得分。</w:t>
            </w:r>
            <w:r>
              <w:rPr>
                <w:color w:val="auto"/>
                <w:spacing w:val="9"/>
                <w:sz w:val="19"/>
                <w:szCs w:val="19"/>
              </w:rPr>
              <w:t>（需提供完整的合同；如为政府采购项目，则需提供中标通知书、</w:t>
            </w:r>
            <w:r>
              <w:rPr>
                <w:color w:val="auto"/>
                <w:spacing w:val="6"/>
                <w:sz w:val="19"/>
                <w:szCs w:val="19"/>
              </w:rPr>
              <w:t>完整的合同）</w:t>
            </w:r>
            <w:r>
              <w:rPr>
                <w:rFonts w:hint="eastAsia"/>
                <w:color w:val="auto"/>
                <w:spacing w:val="6"/>
                <w:sz w:val="19"/>
                <w:szCs w:val="19"/>
                <w:lang w:eastAsia="zh-CN"/>
              </w:rPr>
              <w:t>。</w:t>
            </w:r>
          </w:p>
        </w:tc>
      </w:tr>
      <w:tr w14:paraId="774A8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1117" w:type="dxa"/>
            <w:vMerge w:val="continue"/>
            <w:tcBorders>
              <w:left w:val="single" w:color="auto" w:sz="4" w:space="0"/>
              <w:bottom w:val="single" w:color="auto" w:sz="4" w:space="0"/>
              <w:right w:val="single" w:color="auto" w:sz="4" w:space="0"/>
            </w:tcBorders>
            <w:vAlign w:val="top"/>
          </w:tcPr>
          <w:p w14:paraId="1F435716">
            <w:pPr>
              <w:rPr>
                <w:rFonts w:ascii="Arial"/>
                <w:color w:val="auto"/>
                <w:sz w:val="21"/>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top"/>
          </w:tcPr>
          <w:p w14:paraId="7C6C5108">
            <w:pPr>
              <w:spacing w:line="267" w:lineRule="auto"/>
              <w:rPr>
                <w:rFonts w:ascii="Arial"/>
                <w:color w:val="auto"/>
                <w:sz w:val="21"/>
              </w:rPr>
            </w:pPr>
          </w:p>
          <w:p w14:paraId="315CC793">
            <w:pPr>
              <w:spacing w:line="267" w:lineRule="auto"/>
              <w:rPr>
                <w:rFonts w:ascii="Arial"/>
                <w:color w:val="auto"/>
                <w:sz w:val="21"/>
              </w:rPr>
            </w:pPr>
          </w:p>
          <w:p w14:paraId="350F2837">
            <w:pPr>
              <w:spacing w:line="268" w:lineRule="auto"/>
              <w:rPr>
                <w:rFonts w:ascii="Arial"/>
                <w:color w:val="auto"/>
                <w:sz w:val="21"/>
              </w:rPr>
            </w:pPr>
          </w:p>
          <w:p w14:paraId="23EBD0A6">
            <w:pPr>
              <w:pStyle w:val="21"/>
              <w:spacing w:before="61" w:line="229" w:lineRule="auto"/>
              <w:ind w:left="383"/>
              <w:rPr>
                <w:color w:val="auto"/>
              </w:rPr>
            </w:pPr>
            <w:r>
              <w:rPr>
                <w:color w:val="auto"/>
                <w:spacing w:val="13"/>
              </w:rPr>
              <w:t>履职尽责承诺</w:t>
            </w:r>
          </w:p>
          <w:p w14:paraId="1C71CD17">
            <w:pPr>
              <w:pStyle w:val="21"/>
              <w:spacing w:before="172" w:line="230" w:lineRule="auto"/>
              <w:ind w:left="553" w:leftChars="0"/>
              <w:rPr>
                <w:rFonts w:ascii="宋体" w:hAnsi="宋体" w:eastAsia="宋体" w:cs="宋体"/>
                <w:snapToGrid w:val="0"/>
                <w:color w:val="auto"/>
                <w:kern w:val="0"/>
                <w:sz w:val="20"/>
                <w:szCs w:val="20"/>
                <w:lang w:val="en-US" w:eastAsia="en-US" w:bidi="ar-SA"/>
              </w:rPr>
            </w:pPr>
            <w:r>
              <w:rPr>
                <w:color w:val="auto"/>
                <w:spacing w:val="3"/>
              </w:rPr>
              <w:t>（</w:t>
            </w:r>
            <w:r>
              <w:rPr>
                <w:rFonts w:hint="eastAsia"/>
                <w:color w:val="auto"/>
                <w:spacing w:val="3"/>
                <w:lang w:val="en-US" w:eastAsia="zh-CN"/>
              </w:rPr>
              <w:t>12</w:t>
            </w:r>
            <w:r>
              <w:rPr>
                <w:color w:val="auto"/>
                <w:spacing w:val="3"/>
              </w:rPr>
              <w:t>分）</w:t>
            </w:r>
          </w:p>
        </w:tc>
        <w:tc>
          <w:tcPr>
            <w:tcW w:w="6215" w:type="dxa"/>
            <w:tcBorders>
              <w:top w:val="single" w:color="auto" w:sz="4" w:space="0"/>
              <w:left w:val="single" w:color="auto" w:sz="4" w:space="0"/>
              <w:bottom w:val="single" w:color="auto" w:sz="4" w:space="0"/>
              <w:right w:val="single" w:color="auto" w:sz="4" w:space="0"/>
            </w:tcBorders>
            <w:shd w:val="clear" w:color="auto" w:fill="auto"/>
            <w:vAlign w:val="top"/>
          </w:tcPr>
          <w:p w14:paraId="54AA2DE9">
            <w:pPr>
              <w:pStyle w:val="21"/>
              <w:spacing w:before="62" w:line="383" w:lineRule="auto"/>
              <w:ind w:left="118" w:leftChars="0" w:right="223" w:rightChars="0" w:firstLine="6" w:firstLineChars="0"/>
              <w:rPr>
                <w:rFonts w:ascii="宋体" w:hAnsi="宋体" w:eastAsia="宋体" w:cs="宋体"/>
                <w:snapToGrid w:val="0"/>
                <w:color w:val="auto"/>
                <w:kern w:val="0"/>
                <w:sz w:val="20"/>
                <w:szCs w:val="20"/>
                <w:lang w:val="en-US" w:eastAsia="en-US" w:bidi="ar-SA"/>
              </w:rPr>
            </w:pPr>
            <w:r>
              <w:rPr>
                <w:color w:val="auto"/>
                <w:spacing w:val="18"/>
              </w:rPr>
              <w:t>提供保证技术措施落实到位的承诺和落实不到位的处理承诺，其中包括①各关键岗位人员项目负责人、项目总工及项目组成</w:t>
            </w:r>
            <w:r>
              <w:rPr>
                <w:rFonts w:hint="eastAsia"/>
                <w:color w:val="auto"/>
                <w:spacing w:val="18"/>
                <w:lang w:val="en-US" w:eastAsia="zh-CN"/>
              </w:rPr>
              <w:t>人</w:t>
            </w:r>
            <w:r>
              <w:rPr>
                <w:color w:val="auto"/>
                <w:spacing w:val="18"/>
              </w:rPr>
              <w:t>员的</w:t>
            </w:r>
            <w:r>
              <w:rPr>
                <w:color w:val="auto"/>
                <w:spacing w:val="16"/>
              </w:rPr>
              <w:t>在岗、更换履职尽责承诺；</w:t>
            </w:r>
            <w:r>
              <w:rPr>
                <w:color w:val="auto"/>
                <w:spacing w:val="-60"/>
              </w:rPr>
              <w:t xml:space="preserve"> </w:t>
            </w:r>
            <w:r>
              <w:rPr>
                <w:color w:val="auto"/>
                <w:spacing w:val="16"/>
              </w:rPr>
              <w:t>②针对不拖欠农民工工资</w:t>
            </w:r>
            <w:r>
              <w:rPr>
                <w:color w:val="auto"/>
                <w:spacing w:val="15"/>
              </w:rPr>
              <w:t>承诺；</w:t>
            </w:r>
            <w:r>
              <w:rPr>
                <w:color w:val="auto"/>
                <w:spacing w:val="-60"/>
              </w:rPr>
              <w:t xml:space="preserve"> </w:t>
            </w:r>
            <w:r>
              <w:rPr>
                <w:color w:val="auto"/>
                <w:spacing w:val="15"/>
              </w:rPr>
              <w:t>③扬</w:t>
            </w:r>
            <w:r>
              <w:rPr>
                <w:color w:val="auto"/>
                <w:spacing w:val="13"/>
              </w:rPr>
              <w:t>尘治理承诺；</w:t>
            </w:r>
            <w:r>
              <w:rPr>
                <w:color w:val="auto"/>
                <w:spacing w:val="-44"/>
              </w:rPr>
              <w:t xml:space="preserve"> </w:t>
            </w:r>
            <w:r>
              <w:rPr>
                <w:color w:val="auto"/>
                <w:spacing w:val="13"/>
              </w:rPr>
              <w:t>④提高工程质量承诺；</w:t>
            </w:r>
            <w:r>
              <w:rPr>
                <w:color w:val="auto"/>
                <w:spacing w:val="-60"/>
              </w:rPr>
              <w:t xml:space="preserve"> </w:t>
            </w:r>
            <w:r>
              <w:rPr>
                <w:color w:val="auto"/>
                <w:spacing w:val="13"/>
              </w:rPr>
              <w:t>⑤保证工期承诺；</w:t>
            </w:r>
            <w:r>
              <w:rPr>
                <w:color w:val="auto"/>
                <w:spacing w:val="17"/>
              </w:rPr>
              <w:t>每项</w:t>
            </w:r>
            <w:r>
              <w:rPr>
                <w:color w:val="auto"/>
                <w:spacing w:val="13"/>
              </w:rPr>
              <w:t>内容详细</w:t>
            </w:r>
            <w:r>
              <w:rPr>
                <w:color w:val="auto"/>
                <w:spacing w:val="17"/>
              </w:rPr>
              <w:t>完整可行的得</w:t>
            </w:r>
            <w:r>
              <w:rPr>
                <w:rFonts w:hint="eastAsia"/>
                <w:color w:val="auto"/>
                <w:spacing w:val="17"/>
                <w:lang w:val="en-US" w:eastAsia="zh-CN"/>
              </w:rPr>
              <w:t>2.4</w:t>
            </w:r>
            <w:r>
              <w:rPr>
                <w:color w:val="auto"/>
                <w:spacing w:val="17"/>
              </w:rPr>
              <w:t>分；有简单描述的得</w:t>
            </w:r>
            <w:r>
              <w:rPr>
                <w:rFonts w:hint="eastAsia"/>
                <w:color w:val="auto"/>
                <w:spacing w:val="17"/>
                <w:lang w:val="en-US" w:eastAsia="zh-CN"/>
              </w:rPr>
              <w:t>1.68</w:t>
            </w:r>
            <w:r>
              <w:rPr>
                <w:color w:val="auto"/>
                <w:spacing w:val="16"/>
              </w:rPr>
              <w:t>分；不提供不得分；</w:t>
            </w:r>
            <w:r>
              <w:rPr>
                <w:color w:val="auto"/>
                <w:spacing w:val="10"/>
              </w:rPr>
              <w:t>满分</w:t>
            </w:r>
            <w:r>
              <w:rPr>
                <w:rFonts w:hint="eastAsia"/>
                <w:color w:val="auto"/>
                <w:spacing w:val="10"/>
                <w:lang w:val="en-US" w:eastAsia="zh-CN"/>
              </w:rPr>
              <w:t>12</w:t>
            </w:r>
            <w:r>
              <w:rPr>
                <w:color w:val="auto"/>
                <w:spacing w:val="10"/>
              </w:rPr>
              <w:t>分。</w:t>
            </w:r>
          </w:p>
        </w:tc>
      </w:tr>
    </w:tbl>
    <w:p w14:paraId="29333AE0">
      <w:pPr>
        <w:pStyle w:val="4"/>
        <w:spacing w:before="130" w:line="228" w:lineRule="auto"/>
        <w:ind w:left="550"/>
        <w:rPr>
          <w:color w:val="auto"/>
          <w:sz w:val="20"/>
          <w:szCs w:val="20"/>
        </w:rPr>
      </w:pPr>
      <w:r>
        <w:rPr>
          <w:b/>
          <w:bCs/>
          <w:color w:val="auto"/>
          <w:spacing w:val="7"/>
          <w:sz w:val="20"/>
          <w:szCs w:val="20"/>
        </w:rPr>
        <w:t>（6）评标结果汇总完成后，除下列情形外，任何人不得修改评标结果：</w:t>
      </w:r>
    </w:p>
    <w:p w14:paraId="1D54A03F">
      <w:pPr>
        <w:pStyle w:val="4"/>
        <w:spacing w:before="221" w:line="228" w:lineRule="auto"/>
        <w:ind w:left="556"/>
        <w:rPr>
          <w:color w:val="auto"/>
          <w:sz w:val="20"/>
          <w:szCs w:val="20"/>
        </w:rPr>
      </w:pPr>
      <w:r>
        <w:rPr>
          <w:color w:val="auto"/>
          <w:spacing w:val="4"/>
          <w:sz w:val="20"/>
          <w:szCs w:val="20"/>
        </w:rPr>
        <w:t>1）</w:t>
      </w:r>
      <w:r>
        <w:rPr>
          <w:color w:val="auto"/>
          <w:spacing w:val="36"/>
          <w:sz w:val="20"/>
          <w:szCs w:val="20"/>
        </w:rPr>
        <w:t xml:space="preserve"> </w:t>
      </w:r>
      <w:r>
        <w:rPr>
          <w:color w:val="auto"/>
          <w:spacing w:val="4"/>
          <w:sz w:val="20"/>
          <w:szCs w:val="20"/>
        </w:rPr>
        <w:t>分值汇总计算错误的；</w:t>
      </w:r>
    </w:p>
    <w:p w14:paraId="3DA244E9">
      <w:pPr>
        <w:pStyle w:val="4"/>
        <w:spacing w:before="221" w:line="228" w:lineRule="auto"/>
        <w:ind w:left="543"/>
        <w:rPr>
          <w:color w:val="auto"/>
          <w:sz w:val="20"/>
          <w:szCs w:val="20"/>
        </w:rPr>
      </w:pPr>
      <w:r>
        <w:rPr>
          <w:color w:val="auto"/>
          <w:spacing w:val="8"/>
          <w:sz w:val="20"/>
          <w:szCs w:val="20"/>
        </w:rPr>
        <w:t>2） 分项评分超出评分标准范围的；</w:t>
      </w:r>
    </w:p>
    <w:p w14:paraId="0FB448CD">
      <w:pPr>
        <w:pStyle w:val="4"/>
        <w:spacing w:before="220" w:line="228" w:lineRule="auto"/>
        <w:ind w:left="544"/>
        <w:rPr>
          <w:color w:val="auto"/>
          <w:sz w:val="20"/>
          <w:szCs w:val="20"/>
        </w:rPr>
      </w:pPr>
      <w:r>
        <w:rPr>
          <w:color w:val="auto"/>
          <w:spacing w:val="8"/>
          <w:sz w:val="20"/>
          <w:szCs w:val="20"/>
        </w:rPr>
        <w:t>3） 磋商小组成员对客观评审因素评分不一致的；</w:t>
      </w:r>
    </w:p>
    <w:p w14:paraId="15685447">
      <w:pPr>
        <w:pStyle w:val="4"/>
        <w:spacing w:before="221" w:line="228" w:lineRule="auto"/>
        <w:ind w:left="539"/>
        <w:rPr>
          <w:color w:val="auto"/>
          <w:sz w:val="20"/>
          <w:szCs w:val="20"/>
        </w:rPr>
      </w:pPr>
      <w:r>
        <w:rPr>
          <w:color w:val="auto"/>
          <w:spacing w:val="8"/>
          <w:sz w:val="20"/>
          <w:szCs w:val="20"/>
        </w:rPr>
        <w:t>4） 经磋商小组认定评分畸高、畸低的。</w:t>
      </w:r>
    </w:p>
    <w:p w14:paraId="0BDC7148">
      <w:pPr>
        <w:pStyle w:val="4"/>
        <w:spacing w:before="220" w:line="364" w:lineRule="auto"/>
        <w:ind w:left="125" w:right="112" w:firstLine="425"/>
        <w:rPr>
          <w:color w:val="auto"/>
          <w:sz w:val="20"/>
          <w:szCs w:val="20"/>
        </w:rPr>
      </w:pPr>
      <w:r>
        <w:rPr>
          <w:b/>
          <w:bCs/>
          <w:color w:val="auto"/>
          <w:spacing w:val="3"/>
          <w:sz w:val="20"/>
          <w:szCs w:val="20"/>
        </w:rPr>
        <w:t>（7）按照《关于推进全流程电子化交易和</w:t>
      </w:r>
      <w:r>
        <w:rPr>
          <w:b/>
          <w:bCs/>
          <w:color w:val="auto"/>
          <w:spacing w:val="2"/>
          <w:sz w:val="20"/>
          <w:szCs w:val="20"/>
        </w:rPr>
        <w:t>在线监管工作有关问题的通知》（许公管办[2019]3</w:t>
      </w:r>
      <w:r>
        <w:rPr>
          <w:color w:val="auto"/>
          <w:sz w:val="20"/>
          <w:szCs w:val="20"/>
        </w:rPr>
        <w:t xml:space="preserve"> </w:t>
      </w:r>
      <w:r>
        <w:rPr>
          <w:b/>
          <w:bCs/>
          <w:color w:val="auto"/>
          <w:spacing w:val="7"/>
          <w:sz w:val="20"/>
          <w:szCs w:val="20"/>
        </w:rPr>
        <w:t>号）规定：评标专家应严格按照要求查看“文件制作机器码</w:t>
      </w:r>
      <w:r>
        <w:rPr>
          <w:color w:val="auto"/>
          <w:spacing w:val="-58"/>
          <w:sz w:val="20"/>
          <w:szCs w:val="20"/>
        </w:rPr>
        <w:t xml:space="preserve"> </w:t>
      </w:r>
      <w:r>
        <w:rPr>
          <w:b/>
          <w:bCs/>
          <w:color w:val="auto"/>
          <w:spacing w:val="7"/>
          <w:sz w:val="20"/>
          <w:szCs w:val="20"/>
        </w:rPr>
        <w:t>”相关信息并进行评审，在评审报告</w:t>
      </w:r>
      <w:r>
        <w:rPr>
          <w:color w:val="auto"/>
          <w:sz w:val="20"/>
          <w:szCs w:val="20"/>
        </w:rPr>
        <w:t xml:space="preserve"> </w:t>
      </w:r>
      <w:r>
        <w:rPr>
          <w:b/>
          <w:bCs/>
          <w:color w:val="auto"/>
          <w:spacing w:val="7"/>
          <w:sz w:val="20"/>
          <w:szCs w:val="20"/>
        </w:rPr>
        <w:t>中显示“不同供应商电子投标文件制作机器码</w:t>
      </w:r>
      <w:r>
        <w:rPr>
          <w:color w:val="auto"/>
          <w:spacing w:val="-71"/>
          <w:sz w:val="20"/>
          <w:szCs w:val="20"/>
        </w:rPr>
        <w:t xml:space="preserve"> </w:t>
      </w:r>
      <w:r>
        <w:rPr>
          <w:b/>
          <w:bCs/>
          <w:color w:val="auto"/>
          <w:spacing w:val="7"/>
          <w:sz w:val="20"/>
          <w:szCs w:val="20"/>
        </w:rPr>
        <w:t>”是否雷同的分析及判定结果。</w:t>
      </w:r>
    </w:p>
    <w:p w14:paraId="75419025">
      <w:pPr>
        <w:pStyle w:val="4"/>
        <w:spacing w:before="222" w:line="227" w:lineRule="auto"/>
        <w:ind w:left="550"/>
        <w:rPr>
          <w:color w:val="auto"/>
          <w:sz w:val="20"/>
          <w:szCs w:val="20"/>
        </w:rPr>
      </w:pPr>
      <w:r>
        <w:rPr>
          <w:b/>
          <w:bCs/>
          <w:color w:val="auto"/>
          <w:spacing w:val="6"/>
          <w:sz w:val="20"/>
          <w:szCs w:val="20"/>
        </w:rPr>
        <w:t>（8）推荐成交候选供应商</w:t>
      </w:r>
    </w:p>
    <w:p w14:paraId="61A3F001">
      <w:pPr>
        <w:keepNext w:val="0"/>
        <w:keepLines w:val="0"/>
        <w:pageBreakBefore w:val="0"/>
        <w:widowControl/>
        <w:kinsoku w:val="0"/>
        <w:wordWrap/>
        <w:overflowPunct/>
        <w:topLinePunct w:val="0"/>
        <w:autoSpaceDE w:val="0"/>
        <w:autoSpaceDN w:val="0"/>
        <w:bidi w:val="0"/>
        <w:adjustRightInd w:val="0"/>
        <w:snapToGrid w:val="0"/>
        <w:spacing w:line="480" w:lineRule="exact"/>
        <w:ind w:firstLine="436" w:firstLineChars="200"/>
        <w:textAlignment w:val="baseline"/>
        <w:rPr>
          <w:color w:val="auto"/>
          <w:sz w:val="20"/>
          <w:szCs w:val="20"/>
        </w:rPr>
      </w:pPr>
      <w:r>
        <w:rPr>
          <w:color w:val="auto"/>
          <w:spacing w:val="9"/>
          <w:sz w:val="20"/>
          <w:szCs w:val="20"/>
        </w:rPr>
        <w:t>磋商小组应当根据综合评分情况，按照评审得分由高到低顺序推荐</w:t>
      </w:r>
      <w:r>
        <w:rPr>
          <w:rFonts w:ascii="Arial" w:hAnsi="Arial" w:eastAsia="Arial" w:cs="Arial"/>
          <w:color w:val="auto"/>
          <w:spacing w:val="9"/>
          <w:sz w:val="20"/>
          <w:szCs w:val="20"/>
        </w:rPr>
        <w:t>3</w:t>
      </w:r>
      <w:r>
        <w:rPr>
          <w:color w:val="auto"/>
          <w:spacing w:val="9"/>
          <w:sz w:val="20"/>
          <w:szCs w:val="20"/>
        </w:rPr>
        <w:t>名以上成交候选供应商，</w:t>
      </w:r>
      <w:r>
        <w:rPr>
          <w:color w:val="auto"/>
          <w:spacing w:val="7"/>
          <w:sz w:val="20"/>
          <w:szCs w:val="20"/>
        </w:rPr>
        <w:t>并编写评审报告。符合《政府采购竞争性磋商采购方式管理暂行办法》【（财库2014）214号】第</w:t>
      </w:r>
      <w:r>
        <w:rPr>
          <w:color w:val="auto"/>
          <w:spacing w:val="5"/>
          <w:sz w:val="20"/>
          <w:szCs w:val="20"/>
        </w:rPr>
        <w:t xml:space="preserve"> </w:t>
      </w:r>
      <w:r>
        <w:rPr>
          <w:color w:val="auto"/>
          <w:spacing w:val="7"/>
          <w:sz w:val="20"/>
          <w:szCs w:val="20"/>
        </w:rPr>
        <w:t>二十一条第三款情形的，可以推荐</w:t>
      </w:r>
      <w:r>
        <w:rPr>
          <w:rFonts w:ascii="Arial" w:hAnsi="Arial" w:eastAsia="Arial" w:cs="Arial"/>
          <w:color w:val="auto"/>
          <w:spacing w:val="7"/>
          <w:sz w:val="20"/>
          <w:szCs w:val="20"/>
        </w:rPr>
        <w:t>2</w:t>
      </w:r>
      <w:r>
        <w:rPr>
          <w:color w:val="auto"/>
          <w:spacing w:val="7"/>
          <w:sz w:val="20"/>
          <w:szCs w:val="20"/>
        </w:rPr>
        <w:t>家成交候选供应商。评审得分相同的，按照最后报价由低到高</w:t>
      </w:r>
      <w:r>
        <w:rPr>
          <w:color w:val="auto"/>
          <w:spacing w:val="17"/>
          <w:sz w:val="20"/>
          <w:szCs w:val="20"/>
        </w:rPr>
        <w:t xml:space="preserve"> </w:t>
      </w:r>
      <w:r>
        <w:rPr>
          <w:color w:val="auto"/>
          <w:spacing w:val="9"/>
          <w:sz w:val="20"/>
          <w:szCs w:val="20"/>
        </w:rPr>
        <w:t>的顺序推荐。评审得分且最后报价相同的，按照技术指标优劣顺序推荐。</w:t>
      </w:r>
    </w:p>
    <w:p w14:paraId="4EF9F674">
      <w:pPr>
        <w:pStyle w:val="4"/>
        <w:spacing w:before="32" w:line="228" w:lineRule="auto"/>
        <w:ind w:left="430"/>
        <w:rPr>
          <w:color w:val="auto"/>
          <w:sz w:val="20"/>
          <w:szCs w:val="20"/>
        </w:rPr>
      </w:pPr>
      <w:r>
        <w:rPr>
          <w:b/>
          <w:bCs/>
          <w:color w:val="auto"/>
          <w:spacing w:val="6"/>
          <w:sz w:val="20"/>
          <w:szCs w:val="20"/>
        </w:rPr>
        <w:t>（9）磋商小组争议处理</w:t>
      </w:r>
    </w:p>
    <w:p w14:paraId="1BE5A89E">
      <w:pPr>
        <w:pStyle w:val="4"/>
        <w:spacing w:before="222" w:line="424" w:lineRule="auto"/>
        <w:ind w:firstLine="420"/>
        <w:jc w:val="both"/>
        <w:rPr>
          <w:color w:val="auto"/>
          <w:sz w:val="20"/>
          <w:szCs w:val="20"/>
        </w:rPr>
      </w:pPr>
      <w:r>
        <w:rPr>
          <w:color w:val="auto"/>
          <w:spacing w:val="10"/>
          <w:sz w:val="20"/>
          <w:szCs w:val="20"/>
        </w:rPr>
        <w:t>评审报告应当由磋商小组全体人员签字认可。磋商小组成员对评审报告有异议的，磋商小组</w:t>
      </w:r>
      <w:r>
        <w:rPr>
          <w:color w:val="auto"/>
          <w:spacing w:val="13"/>
          <w:sz w:val="20"/>
          <w:szCs w:val="20"/>
        </w:rPr>
        <w:t xml:space="preserve"> </w:t>
      </w:r>
      <w:r>
        <w:rPr>
          <w:color w:val="auto"/>
          <w:spacing w:val="10"/>
          <w:sz w:val="20"/>
          <w:szCs w:val="20"/>
        </w:rPr>
        <w:t>按照少数服从多数的原则推荐成交候选供应商，采购程序继续进行。对评审报告有异议的磋商小</w:t>
      </w:r>
      <w:r>
        <w:rPr>
          <w:color w:val="auto"/>
          <w:spacing w:val="13"/>
          <w:sz w:val="20"/>
          <w:szCs w:val="20"/>
        </w:rPr>
        <w:t xml:space="preserve"> </w:t>
      </w:r>
      <w:r>
        <w:rPr>
          <w:color w:val="auto"/>
          <w:spacing w:val="10"/>
          <w:sz w:val="20"/>
          <w:szCs w:val="20"/>
        </w:rPr>
        <w:t>组成员，应当在报告上签署不同意见并说明理由，由磋商小组书面记录相关情况。磋商小组成员</w:t>
      </w:r>
      <w:r>
        <w:rPr>
          <w:color w:val="auto"/>
          <w:spacing w:val="13"/>
          <w:sz w:val="20"/>
          <w:szCs w:val="20"/>
        </w:rPr>
        <w:t xml:space="preserve"> </w:t>
      </w:r>
      <w:r>
        <w:rPr>
          <w:color w:val="auto"/>
          <w:spacing w:val="9"/>
          <w:sz w:val="20"/>
          <w:szCs w:val="20"/>
        </w:rPr>
        <w:t>拒绝在报告上签字又不书面说明其不同意见和理由的，视为同意评审报告。</w:t>
      </w:r>
    </w:p>
    <w:p w14:paraId="0DA1DEB4">
      <w:pPr>
        <w:pStyle w:val="4"/>
        <w:spacing w:before="222" w:line="424" w:lineRule="auto"/>
        <w:ind w:firstLine="420"/>
        <w:jc w:val="both"/>
        <w:rPr>
          <w:b/>
          <w:bCs/>
          <w:color w:val="auto"/>
          <w:spacing w:val="10"/>
          <w:sz w:val="20"/>
          <w:szCs w:val="20"/>
        </w:rPr>
      </w:pPr>
      <w:r>
        <w:rPr>
          <w:b/>
          <w:bCs/>
          <w:color w:val="auto"/>
          <w:spacing w:val="10"/>
          <w:sz w:val="20"/>
          <w:szCs w:val="20"/>
        </w:rPr>
        <w:t>5、确定成交候选人名单，以及根据采购人委托直接确定成交人。</w:t>
      </w:r>
    </w:p>
    <w:p w14:paraId="542D8644">
      <w:pPr>
        <w:spacing w:line="227" w:lineRule="auto"/>
        <w:rPr>
          <w:color w:val="auto"/>
          <w:sz w:val="20"/>
          <w:szCs w:val="20"/>
        </w:rPr>
        <w:sectPr>
          <w:footerReference r:id="rId17" w:type="default"/>
          <w:pgSz w:w="11906" w:h="16839"/>
          <w:pgMar w:top="1431" w:right="1475" w:bottom="1157" w:left="1596" w:header="0" w:footer="992" w:gutter="0"/>
          <w:pgNumType w:fmt="decimal"/>
          <w:cols w:space="720" w:num="1"/>
        </w:sectPr>
      </w:pPr>
    </w:p>
    <w:p w14:paraId="4555FEDC">
      <w:pPr>
        <w:spacing w:line="357" w:lineRule="auto"/>
        <w:rPr>
          <w:rFonts w:ascii="Arial"/>
          <w:color w:val="auto"/>
          <w:sz w:val="21"/>
        </w:rPr>
      </w:pPr>
    </w:p>
    <w:p w14:paraId="7D4E35B1">
      <w:pPr>
        <w:spacing w:line="358" w:lineRule="auto"/>
        <w:rPr>
          <w:rFonts w:ascii="Arial"/>
          <w:color w:val="auto"/>
          <w:sz w:val="21"/>
        </w:rPr>
      </w:pPr>
    </w:p>
    <w:p w14:paraId="23787FD1">
      <w:pPr>
        <w:pStyle w:val="4"/>
        <w:spacing w:before="101" w:line="224" w:lineRule="auto"/>
        <w:jc w:val="center"/>
        <w:rPr>
          <w:b/>
          <w:bCs/>
          <w:color w:val="auto"/>
          <w:spacing w:val="6"/>
        </w:rPr>
      </w:pPr>
      <w:r>
        <w:rPr>
          <w:b/>
          <w:bCs/>
          <w:color w:val="auto"/>
          <w:spacing w:val="6"/>
        </w:rPr>
        <w:t>第七章  拟签订的合同文本</w:t>
      </w:r>
    </w:p>
    <w:p w14:paraId="2B3FC3C4">
      <w:pPr>
        <w:spacing w:line="258" w:lineRule="auto"/>
        <w:rPr>
          <w:rFonts w:ascii="Arial"/>
          <w:color w:val="auto"/>
          <w:sz w:val="21"/>
        </w:rPr>
      </w:pPr>
    </w:p>
    <w:p w14:paraId="385ADE55">
      <w:pPr>
        <w:spacing w:line="259" w:lineRule="auto"/>
        <w:rPr>
          <w:rFonts w:ascii="Arial"/>
          <w:color w:val="auto"/>
          <w:sz w:val="21"/>
        </w:rPr>
      </w:pPr>
    </w:p>
    <w:p w14:paraId="29764BA0">
      <w:pPr>
        <w:spacing w:line="259" w:lineRule="auto"/>
        <w:rPr>
          <w:rFonts w:ascii="Arial"/>
          <w:color w:val="auto"/>
          <w:sz w:val="21"/>
        </w:rPr>
      </w:pPr>
    </w:p>
    <w:p w14:paraId="250F8E52">
      <w:pPr>
        <w:pStyle w:val="4"/>
        <w:spacing w:before="65" w:line="227" w:lineRule="auto"/>
        <w:ind w:left="743"/>
        <w:rPr>
          <w:color w:val="auto"/>
          <w:sz w:val="20"/>
          <w:szCs w:val="20"/>
        </w:rPr>
      </w:pPr>
      <w:r>
        <w:rPr>
          <w:b/>
          <w:bCs/>
          <w:color w:val="auto"/>
          <w:spacing w:val="8"/>
          <w:sz w:val="20"/>
          <w:szCs w:val="20"/>
        </w:rPr>
        <w:t>（此合同仅供参考。以最终采购人与成交供应商签定的合同条款</w:t>
      </w:r>
      <w:r>
        <w:rPr>
          <w:b/>
          <w:bCs/>
          <w:color w:val="auto"/>
          <w:spacing w:val="7"/>
          <w:sz w:val="20"/>
          <w:szCs w:val="20"/>
        </w:rPr>
        <w:t>为准进行公示，</w:t>
      </w:r>
    </w:p>
    <w:p w14:paraId="38BE0EB9">
      <w:pPr>
        <w:pStyle w:val="4"/>
        <w:spacing w:before="221" w:line="228" w:lineRule="auto"/>
        <w:ind w:left="2106"/>
        <w:rPr>
          <w:color w:val="auto"/>
          <w:sz w:val="20"/>
          <w:szCs w:val="20"/>
        </w:rPr>
      </w:pPr>
      <w:r>
        <w:rPr>
          <w:b/>
          <w:bCs/>
          <w:color w:val="auto"/>
          <w:spacing w:val="7"/>
          <w:sz w:val="20"/>
          <w:szCs w:val="20"/>
        </w:rPr>
        <w:t>最终签定合同的主要条款不能与磋商文件有冲突）</w:t>
      </w:r>
    </w:p>
    <w:p w14:paraId="6ED497B5">
      <w:pPr>
        <w:pStyle w:val="4"/>
        <w:spacing w:before="299" w:line="418" w:lineRule="auto"/>
        <w:ind w:left="2" w:firstLine="418"/>
        <w:rPr>
          <w:color w:val="auto"/>
          <w:sz w:val="20"/>
          <w:szCs w:val="20"/>
        </w:rPr>
      </w:pPr>
      <w:r>
        <w:rPr>
          <w:color w:val="auto"/>
          <w:spacing w:val="10"/>
          <w:sz w:val="20"/>
          <w:szCs w:val="20"/>
        </w:rPr>
        <w:t>采用由中华人民共和国住房和城乡建设部与国家工商行政管理局联合制定的《建设工程施工</w:t>
      </w:r>
      <w:r>
        <w:rPr>
          <w:color w:val="auto"/>
          <w:spacing w:val="1"/>
          <w:sz w:val="20"/>
          <w:szCs w:val="20"/>
        </w:rPr>
        <w:t>合同》（</w:t>
      </w:r>
      <w:r>
        <w:rPr>
          <w:color w:val="auto"/>
          <w:sz w:val="20"/>
          <w:szCs w:val="20"/>
        </w:rPr>
        <w:t>GF</w:t>
      </w:r>
      <w:r>
        <w:rPr>
          <w:color w:val="auto"/>
          <w:spacing w:val="1"/>
          <w:sz w:val="20"/>
          <w:szCs w:val="20"/>
        </w:rPr>
        <w:t>2017-0201）签订合同。</w:t>
      </w:r>
    </w:p>
    <w:p w14:paraId="0BFDBA0A">
      <w:pPr>
        <w:rPr>
          <w:rFonts w:ascii="Arial"/>
          <w:color w:val="auto"/>
          <w:sz w:val="21"/>
        </w:rPr>
      </w:pPr>
    </w:p>
    <w:p w14:paraId="58DE075A">
      <w:pPr>
        <w:rPr>
          <w:rFonts w:ascii="Arial"/>
          <w:color w:val="auto"/>
          <w:sz w:val="21"/>
        </w:rPr>
      </w:pPr>
    </w:p>
    <w:p w14:paraId="62C2B98C">
      <w:pPr>
        <w:rPr>
          <w:rFonts w:ascii="Arial"/>
          <w:color w:val="auto"/>
          <w:sz w:val="21"/>
        </w:rPr>
      </w:pPr>
    </w:p>
    <w:p w14:paraId="76BED476">
      <w:pPr>
        <w:rPr>
          <w:rFonts w:ascii="Arial"/>
          <w:color w:val="auto"/>
          <w:sz w:val="21"/>
        </w:rPr>
      </w:pPr>
    </w:p>
    <w:p w14:paraId="62D043C9">
      <w:pPr>
        <w:rPr>
          <w:rFonts w:ascii="Arial"/>
          <w:color w:val="auto"/>
          <w:sz w:val="21"/>
        </w:rPr>
      </w:pPr>
    </w:p>
    <w:p w14:paraId="4C7CC37A">
      <w:pPr>
        <w:spacing w:line="241" w:lineRule="auto"/>
        <w:rPr>
          <w:rFonts w:ascii="Arial"/>
          <w:color w:val="auto"/>
          <w:sz w:val="21"/>
        </w:rPr>
      </w:pPr>
    </w:p>
    <w:p w14:paraId="2924903F">
      <w:pPr>
        <w:spacing w:line="241" w:lineRule="auto"/>
        <w:rPr>
          <w:rFonts w:ascii="Arial"/>
          <w:color w:val="auto"/>
          <w:sz w:val="21"/>
        </w:rPr>
      </w:pPr>
    </w:p>
    <w:p w14:paraId="4BAE51FF">
      <w:pPr>
        <w:spacing w:line="241" w:lineRule="auto"/>
        <w:rPr>
          <w:rFonts w:ascii="Arial"/>
          <w:color w:val="auto"/>
          <w:sz w:val="21"/>
        </w:rPr>
      </w:pPr>
    </w:p>
    <w:p w14:paraId="51D52901">
      <w:pPr>
        <w:spacing w:line="241" w:lineRule="auto"/>
        <w:rPr>
          <w:rFonts w:ascii="Arial"/>
          <w:color w:val="auto"/>
          <w:sz w:val="21"/>
        </w:rPr>
      </w:pPr>
    </w:p>
    <w:p w14:paraId="4088B4EB">
      <w:pPr>
        <w:spacing w:line="241" w:lineRule="auto"/>
        <w:rPr>
          <w:rFonts w:ascii="Arial"/>
          <w:color w:val="auto"/>
          <w:sz w:val="21"/>
        </w:rPr>
      </w:pPr>
    </w:p>
    <w:p w14:paraId="586E48BB">
      <w:pPr>
        <w:spacing w:line="241" w:lineRule="auto"/>
        <w:rPr>
          <w:rFonts w:ascii="Arial"/>
          <w:color w:val="auto"/>
          <w:sz w:val="21"/>
        </w:rPr>
      </w:pPr>
    </w:p>
    <w:p w14:paraId="5C208B1B">
      <w:pPr>
        <w:spacing w:line="241" w:lineRule="auto"/>
        <w:rPr>
          <w:rFonts w:ascii="Arial"/>
          <w:color w:val="auto"/>
          <w:sz w:val="21"/>
        </w:rPr>
      </w:pPr>
    </w:p>
    <w:p w14:paraId="183B3BA0">
      <w:pPr>
        <w:spacing w:line="241" w:lineRule="auto"/>
        <w:rPr>
          <w:rFonts w:ascii="Arial"/>
          <w:color w:val="auto"/>
          <w:sz w:val="21"/>
        </w:rPr>
      </w:pPr>
    </w:p>
    <w:p w14:paraId="5D7AEC03">
      <w:pPr>
        <w:spacing w:line="241" w:lineRule="auto"/>
        <w:rPr>
          <w:rFonts w:ascii="Arial"/>
          <w:color w:val="auto"/>
          <w:sz w:val="21"/>
        </w:rPr>
      </w:pPr>
    </w:p>
    <w:p w14:paraId="45AD33ED">
      <w:pPr>
        <w:spacing w:line="241" w:lineRule="auto"/>
        <w:rPr>
          <w:rFonts w:ascii="Arial"/>
          <w:color w:val="auto"/>
          <w:sz w:val="21"/>
        </w:rPr>
      </w:pPr>
    </w:p>
    <w:p w14:paraId="67E780E9">
      <w:pPr>
        <w:spacing w:line="241" w:lineRule="auto"/>
        <w:rPr>
          <w:rFonts w:ascii="Arial"/>
          <w:color w:val="auto"/>
          <w:sz w:val="21"/>
        </w:rPr>
      </w:pPr>
    </w:p>
    <w:p w14:paraId="3B1728BF">
      <w:pPr>
        <w:spacing w:line="241" w:lineRule="auto"/>
        <w:rPr>
          <w:rFonts w:ascii="Arial"/>
          <w:color w:val="auto"/>
          <w:sz w:val="21"/>
        </w:rPr>
      </w:pPr>
    </w:p>
    <w:p w14:paraId="4293F6E1">
      <w:pPr>
        <w:spacing w:line="241" w:lineRule="auto"/>
        <w:rPr>
          <w:rFonts w:ascii="Arial"/>
          <w:color w:val="auto"/>
          <w:sz w:val="21"/>
        </w:rPr>
      </w:pPr>
    </w:p>
    <w:p w14:paraId="393932C9">
      <w:pPr>
        <w:spacing w:line="241" w:lineRule="auto"/>
        <w:rPr>
          <w:rFonts w:ascii="Arial"/>
          <w:color w:val="auto"/>
          <w:sz w:val="21"/>
        </w:rPr>
      </w:pPr>
    </w:p>
    <w:p w14:paraId="71524BAD">
      <w:pPr>
        <w:spacing w:line="241" w:lineRule="auto"/>
        <w:rPr>
          <w:rFonts w:ascii="Arial"/>
          <w:color w:val="auto"/>
          <w:sz w:val="21"/>
        </w:rPr>
      </w:pPr>
    </w:p>
    <w:p w14:paraId="351AEDEB">
      <w:pPr>
        <w:spacing w:line="241" w:lineRule="auto"/>
        <w:rPr>
          <w:rFonts w:ascii="Arial"/>
          <w:color w:val="auto"/>
          <w:sz w:val="21"/>
        </w:rPr>
      </w:pPr>
    </w:p>
    <w:p w14:paraId="72F8A98C">
      <w:pPr>
        <w:spacing w:line="241" w:lineRule="auto"/>
        <w:rPr>
          <w:rFonts w:ascii="Arial"/>
          <w:color w:val="auto"/>
          <w:sz w:val="21"/>
        </w:rPr>
      </w:pPr>
    </w:p>
    <w:p w14:paraId="6B11D0E1">
      <w:pPr>
        <w:spacing w:line="241" w:lineRule="auto"/>
        <w:rPr>
          <w:rFonts w:ascii="Arial"/>
          <w:color w:val="auto"/>
          <w:sz w:val="21"/>
        </w:rPr>
      </w:pPr>
    </w:p>
    <w:p w14:paraId="1F50ECC5">
      <w:pPr>
        <w:spacing w:line="241" w:lineRule="auto"/>
        <w:rPr>
          <w:rFonts w:ascii="Arial"/>
          <w:color w:val="auto"/>
          <w:sz w:val="21"/>
        </w:rPr>
      </w:pPr>
    </w:p>
    <w:p w14:paraId="75D49217">
      <w:pPr>
        <w:spacing w:line="241" w:lineRule="auto"/>
        <w:rPr>
          <w:rFonts w:ascii="Arial"/>
          <w:color w:val="auto"/>
          <w:sz w:val="21"/>
        </w:rPr>
      </w:pPr>
    </w:p>
    <w:p w14:paraId="263094FF">
      <w:pPr>
        <w:spacing w:line="241" w:lineRule="auto"/>
        <w:rPr>
          <w:rFonts w:ascii="Arial"/>
          <w:color w:val="auto"/>
          <w:sz w:val="21"/>
        </w:rPr>
      </w:pPr>
    </w:p>
    <w:p w14:paraId="3BE385C2">
      <w:pPr>
        <w:spacing w:line="241" w:lineRule="auto"/>
        <w:rPr>
          <w:rFonts w:ascii="Arial"/>
          <w:color w:val="auto"/>
          <w:sz w:val="21"/>
        </w:rPr>
      </w:pPr>
    </w:p>
    <w:p w14:paraId="5AF02260">
      <w:pPr>
        <w:spacing w:line="241" w:lineRule="auto"/>
        <w:rPr>
          <w:rFonts w:ascii="Arial"/>
          <w:color w:val="auto"/>
          <w:sz w:val="21"/>
        </w:rPr>
      </w:pPr>
    </w:p>
    <w:p w14:paraId="6E337247">
      <w:pPr>
        <w:spacing w:line="241" w:lineRule="auto"/>
        <w:rPr>
          <w:rFonts w:ascii="Arial"/>
          <w:color w:val="auto"/>
          <w:sz w:val="21"/>
        </w:rPr>
      </w:pPr>
    </w:p>
    <w:p w14:paraId="73BF4FA3">
      <w:pPr>
        <w:spacing w:line="241" w:lineRule="auto"/>
        <w:rPr>
          <w:rFonts w:ascii="Arial"/>
          <w:color w:val="auto"/>
          <w:sz w:val="21"/>
        </w:rPr>
      </w:pPr>
    </w:p>
    <w:p w14:paraId="5DEFE648">
      <w:pPr>
        <w:spacing w:line="241" w:lineRule="auto"/>
        <w:rPr>
          <w:rFonts w:ascii="Arial"/>
          <w:color w:val="auto"/>
          <w:sz w:val="21"/>
        </w:rPr>
      </w:pPr>
    </w:p>
    <w:p w14:paraId="47911FCC">
      <w:pPr>
        <w:spacing w:line="241" w:lineRule="auto"/>
        <w:rPr>
          <w:rFonts w:ascii="Arial"/>
          <w:color w:val="auto"/>
          <w:sz w:val="21"/>
        </w:rPr>
      </w:pPr>
    </w:p>
    <w:p w14:paraId="3755A302">
      <w:pPr>
        <w:spacing w:line="241" w:lineRule="auto"/>
        <w:rPr>
          <w:rFonts w:ascii="Arial"/>
          <w:color w:val="auto"/>
          <w:sz w:val="21"/>
        </w:rPr>
      </w:pPr>
    </w:p>
    <w:p w14:paraId="09E21A5B">
      <w:pPr>
        <w:spacing w:line="241" w:lineRule="auto"/>
        <w:rPr>
          <w:rFonts w:ascii="Arial"/>
          <w:color w:val="auto"/>
          <w:sz w:val="21"/>
        </w:rPr>
      </w:pPr>
    </w:p>
    <w:p w14:paraId="317505C8">
      <w:pPr>
        <w:spacing w:line="241" w:lineRule="auto"/>
        <w:rPr>
          <w:rFonts w:ascii="Arial"/>
          <w:color w:val="auto"/>
          <w:sz w:val="21"/>
        </w:rPr>
      </w:pPr>
    </w:p>
    <w:p w14:paraId="2210D08D">
      <w:pPr>
        <w:spacing w:line="241" w:lineRule="auto"/>
        <w:rPr>
          <w:rFonts w:ascii="Arial"/>
          <w:color w:val="auto"/>
          <w:sz w:val="21"/>
        </w:rPr>
      </w:pPr>
    </w:p>
    <w:p w14:paraId="54813F37">
      <w:pPr>
        <w:spacing w:line="241" w:lineRule="auto"/>
        <w:rPr>
          <w:rFonts w:ascii="Arial"/>
          <w:color w:val="auto"/>
          <w:sz w:val="21"/>
        </w:rPr>
      </w:pPr>
    </w:p>
    <w:p w14:paraId="4FF5D4A2">
      <w:pPr>
        <w:spacing w:line="241" w:lineRule="auto"/>
        <w:rPr>
          <w:rFonts w:ascii="Arial"/>
          <w:color w:val="auto"/>
          <w:sz w:val="21"/>
        </w:rPr>
      </w:pPr>
    </w:p>
    <w:p w14:paraId="1522C8AA">
      <w:pPr>
        <w:spacing w:line="241" w:lineRule="auto"/>
        <w:rPr>
          <w:rFonts w:ascii="Arial"/>
          <w:color w:val="auto"/>
          <w:sz w:val="21"/>
        </w:rPr>
      </w:pPr>
    </w:p>
    <w:p w14:paraId="2F9215E0">
      <w:pPr>
        <w:spacing w:line="241" w:lineRule="auto"/>
        <w:rPr>
          <w:rFonts w:ascii="Arial"/>
          <w:color w:val="auto"/>
          <w:sz w:val="21"/>
        </w:rPr>
      </w:pPr>
    </w:p>
    <w:p w14:paraId="16136E0B">
      <w:pPr>
        <w:spacing w:line="241" w:lineRule="auto"/>
        <w:rPr>
          <w:rFonts w:ascii="Arial"/>
          <w:color w:val="auto"/>
          <w:sz w:val="21"/>
        </w:rPr>
      </w:pPr>
    </w:p>
    <w:p w14:paraId="6D2370C5">
      <w:pPr>
        <w:spacing w:line="241" w:lineRule="auto"/>
        <w:rPr>
          <w:rFonts w:ascii="Arial"/>
          <w:color w:val="auto"/>
          <w:sz w:val="21"/>
        </w:rPr>
      </w:pPr>
    </w:p>
    <w:p w14:paraId="0604C2AC">
      <w:pPr>
        <w:pStyle w:val="4"/>
        <w:spacing w:before="101" w:line="224" w:lineRule="auto"/>
        <w:jc w:val="center"/>
        <w:rPr>
          <w:b/>
          <w:bCs/>
          <w:color w:val="auto"/>
          <w:spacing w:val="6"/>
        </w:rPr>
      </w:pPr>
      <w:r>
        <w:rPr>
          <w:b/>
          <w:bCs/>
          <w:color w:val="auto"/>
          <w:spacing w:val="6"/>
        </w:rPr>
        <w:t>第八章 响应文件有关格式</w:t>
      </w:r>
    </w:p>
    <w:p w14:paraId="2D82538F">
      <w:pPr>
        <w:spacing w:line="245" w:lineRule="auto"/>
        <w:rPr>
          <w:rFonts w:ascii="Arial"/>
          <w:color w:val="auto"/>
          <w:sz w:val="21"/>
        </w:rPr>
      </w:pPr>
    </w:p>
    <w:p w14:paraId="543B58BA">
      <w:pPr>
        <w:pStyle w:val="4"/>
        <w:spacing w:before="91" w:line="212" w:lineRule="auto"/>
        <w:outlineLvl w:val="1"/>
        <w:rPr>
          <w:color w:val="auto"/>
          <w:sz w:val="28"/>
          <w:szCs w:val="28"/>
        </w:rPr>
      </w:pPr>
      <w:r>
        <w:rPr>
          <w:b/>
          <w:bCs/>
          <w:color w:val="auto"/>
          <w:spacing w:val="-4"/>
          <w:sz w:val="28"/>
          <w:szCs w:val="28"/>
        </w:rPr>
        <w:t>一、供应商应答索引表</w:t>
      </w:r>
    </w:p>
    <w:tbl>
      <w:tblPr>
        <w:tblStyle w:val="20"/>
        <w:tblW w:w="9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3747"/>
        <w:gridCol w:w="1557"/>
        <w:gridCol w:w="1558"/>
        <w:gridCol w:w="2023"/>
      </w:tblGrid>
      <w:tr w14:paraId="2051B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475" w:type="dxa"/>
            <w:textDirection w:val="tbRlV"/>
            <w:vAlign w:val="top"/>
          </w:tcPr>
          <w:p w14:paraId="57E3EB8D">
            <w:pPr>
              <w:pStyle w:val="21"/>
              <w:spacing w:before="130" w:line="218" w:lineRule="auto"/>
              <w:ind w:left="145"/>
              <w:rPr>
                <w:color w:val="auto"/>
              </w:rPr>
            </w:pPr>
            <w:r>
              <w:rPr>
                <w:b/>
                <w:bCs/>
                <w:color w:val="auto"/>
                <w:spacing w:val="6"/>
              </w:rPr>
              <w:t>序</w:t>
            </w:r>
            <w:r>
              <w:rPr>
                <w:color w:val="auto"/>
                <w:spacing w:val="92"/>
              </w:rPr>
              <w:t xml:space="preserve"> </w:t>
            </w:r>
            <w:r>
              <w:rPr>
                <w:b/>
                <w:bCs/>
                <w:color w:val="auto"/>
                <w:spacing w:val="6"/>
              </w:rPr>
              <w:t>号</w:t>
            </w:r>
          </w:p>
        </w:tc>
        <w:tc>
          <w:tcPr>
            <w:tcW w:w="3747" w:type="dxa"/>
            <w:vAlign w:val="top"/>
          </w:tcPr>
          <w:p w14:paraId="0E86CC5B">
            <w:pPr>
              <w:spacing w:line="278" w:lineRule="auto"/>
              <w:rPr>
                <w:rFonts w:ascii="Arial"/>
                <w:color w:val="auto"/>
                <w:sz w:val="21"/>
              </w:rPr>
            </w:pPr>
          </w:p>
          <w:p w14:paraId="34DF23D3">
            <w:pPr>
              <w:pStyle w:val="21"/>
              <w:spacing w:before="65" w:line="228" w:lineRule="auto"/>
              <w:ind w:left="1560"/>
              <w:rPr>
                <w:color w:val="auto"/>
              </w:rPr>
            </w:pPr>
            <w:r>
              <w:rPr>
                <w:b/>
                <w:bCs/>
                <w:color w:val="auto"/>
                <w:spacing w:val="-4"/>
              </w:rPr>
              <w:t>项</w:t>
            </w:r>
            <w:r>
              <w:rPr>
                <w:color w:val="auto"/>
                <w:spacing w:val="30"/>
              </w:rPr>
              <w:t xml:space="preserve">  </w:t>
            </w:r>
            <w:r>
              <w:rPr>
                <w:b/>
                <w:bCs/>
                <w:color w:val="auto"/>
                <w:spacing w:val="-4"/>
              </w:rPr>
              <w:t>目</w:t>
            </w:r>
          </w:p>
        </w:tc>
        <w:tc>
          <w:tcPr>
            <w:tcW w:w="1557" w:type="dxa"/>
            <w:vAlign w:val="top"/>
          </w:tcPr>
          <w:p w14:paraId="45CF2E86">
            <w:pPr>
              <w:pStyle w:val="21"/>
              <w:spacing w:before="144" w:line="303" w:lineRule="auto"/>
              <w:ind w:left="210" w:right="213" w:firstLine="45"/>
              <w:rPr>
                <w:color w:val="auto"/>
              </w:rPr>
            </w:pPr>
            <w:r>
              <w:rPr>
                <w:b/>
                <w:bCs/>
                <w:color w:val="auto"/>
                <w:spacing w:val="6"/>
              </w:rPr>
              <w:t>供应商应答</w:t>
            </w:r>
            <w:r>
              <w:rPr>
                <w:color w:val="auto"/>
                <w:spacing w:val="1"/>
              </w:rPr>
              <w:t xml:space="preserve"> </w:t>
            </w:r>
            <w:r>
              <w:rPr>
                <w:b/>
                <w:bCs/>
                <w:color w:val="auto"/>
                <w:spacing w:val="1"/>
              </w:rPr>
              <w:t>（有/没有）</w:t>
            </w:r>
          </w:p>
        </w:tc>
        <w:tc>
          <w:tcPr>
            <w:tcW w:w="1558" w:type="dxa"/>
            <w:vAlign w:val="top"/>
          </w:tcPr>
          <w:p w14:paraId="6164DD52">
            <w:pPr>
              <w:pStyle w:val="21"/>
              <w:spacing w:before="144" w:line="303" w:lineRule="auto"/>
              <w:ind w:left="466" w:right="143" w:hanging="305"/>
              <w:rPr>
                <w:color w:val="auto"/>
              </w:rPr>
            </w:pPr>
            <w:r>
              <w:rPr>
                <w:b/>
                <w:bCs/>
                <w:color w:val="auto"/>
                <w:spacing w:val="5"/>
              </w:rPr>
              <w:t>响应文件中所</w:t>
            </w:r>
            <w:r>
              <w:rPr>
                <w:color w:val="auto"/>
              </w:rPr>
              <w:t xml:space="preserve"> </w:t>
            </w:r>
            <w:r>
              <w:rPr>
                <w:b/>
                <w:bCs/>
                <w:color w:val="auto"/>
                <w:spacing w:val="5"/>
              </w:rPr>
              <w:t>在页码</w:t>
            </w:r>
          </w:p>
        </w:tc>
        <w:tc>
          <w:tcPr>
            <w:tcW w:w="2023" w:type="dxa"/>
            <w:vAlign w:val="top"/>
          </w:tcPr>
          <w:p w14:paraId="2B22BD54">
            <w:pPr>
              <w:spacing w:line="277" w:lineRule="auto"/>
              <w:rPr>
                <w:rFonts w:ascii="Arial"/>
                <w:color w:val="auto"/>
                <w:sz w:val="21"/>
              </w:rPr>
            </w:pPr>
          </w:p>
          <w:p w14:paraId="12DFBC38">
            <w:pPr>
              <w:pStyle w:val="21"/>
              <w:spacing w:before="65" w:line="228" w:lineRule="auto"/>
              <w:ind w:left="596"/>
              <w:rPr>
                <w:color w:val="auto"/>
              </w:rPr>
            </w:pPr>
            <w:r>
              <w:rPr>
                <w:b/>
                <w:bCs/>
                <w:color w:val="auto"/>
                <w:spacing w:val="5"/>
              </w:rPr>
              <w:t>备注说明</w:t>
            </w:r>
          </w:p>
        </w:tc>
      </w:tr>
      <w:tr w14:paraId="32961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5" w:type="dxa"/>
            <w:vAlign w:val="top"/>
          </w:tcPr>
          <w:p w14:paraId="208F50B9">
            <w:pPr>
              <w:pStyle w:val="21"/>
              <w:spacing w:before="218" w:line="189" w:lineRule="auto"/>
              <w:ind w:left="201"/>
              <w:rPr>
                <w:color w:val="auto"/>
              </w:rPr>
            </w:pPr>
            <w:r>
              <w:rPr>
                <w:color w:val="auto"/>
              </w:rPr>
              <w:t>1</w:t>
            </w:r>
          </w:p>
        </w:tc>
        <w:tc>
          <w:tcPr>
            <w:tcW w:w="3747" w:type="dxa"/>
            <w:vAlign w:val="top"/>
          </w:tcPr>
          <w:p w14:paraId="2E99C9D5">
            <w:pPr>
              <w:pStyle w:val="21"/>
              <w:spacing w:before="161" w:line="227" w:lineRule="auto"/>
              <w:ind w:left="107"/>
              <w:rPr>
                <w:color w:val="auto"/>
              </w:rPr>
            </w:pPr>
            <w:r>
              <w:rPr>
                <w:color w:val="auto"/>
                <w:spacing w:val="8"/>
              </w:rPr>
              <w:t>供应商应答索引表</w:t>
            </w:r>
          </w:p>
        </w:tc>
        <w:tc>
          <w:tcPr>
            <w:tcW w:w="1557" w:type="dxa"/>
            <w:vAlign w:val="top"/>
          </w:tcPr>
          <w:p w14:paraId="0EC002F3">
            <w:pPr>
              <w:rPr>
                <w:rFonts w:ascii="Arial"/>
                <w:color w:val="auto"/>
                <w:sz w:val="21"/>
              </w:rPr>
            </w:pPr>
          </w:p>
        </w:tc>
        <w:tc>
          <w:tcPr>
            <w:tcW w:w="1558" w:type="dxa"/>
            <w:vAlign w:val="top"/>
          </w:tcPr>
          <w:p w14:paraId="49429785">
            <w:pPr>
              <w:rPr>
                <w:rFonts w:ascii="Arial"/>
                <w:color w:val="auto"/>
                <w:sz w:val="21"/>
              </w:rPr>
            </w:pPr>
          </w:p>
        </w:tc>
        <w:tc>
          <w:tcPr>
            <w:tcW w:w="2023" w:type="dxa"/>
            <w:vAlign w:val="top"/>
          </w:tcPr>
          <w:p w14:paraId="78832403">
            <w:pPr>
              <w:rPr>
                <w:rFonts w:ascii="Arial"/>
                <w:color w:val="auto"/>
                <w:sz w:val="21"/>
              </w:rPr>
            </w:pPr>
          </w:p>
        </w:tc>
      </w:tr>
      <w:tr w14:paraId="2A5EF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5" w:type="dxa"/>
            <w:vAlign w:val="top"/>
          </w:tcPr>
          <w:p w14:paraId="114620A4">
            <w:pPr>
              <w:pStyle w:val="21"/>
              <w:spacing w:before="219" w:line="189" w:lineRule="auto"/>
              <w:ind w:left="188"/>
              <w:rPr>
                <w:color w:val="auto"/>
              </w:rPr>
            </w:pPr>
            <w:r>
              <w:rPr>
                <w:color w:val="auto"/>
              </w:rPr>
              <w:t>2</w:t>
            </w:r>
          </w:p>
        </w:tc>
        <w:tc>
          <w:tcPr>
            <w:tcW w:w="3747" w:type="dxa"/>
            <w:vAlign w:val="top"/>
          </w:tcPr>
          <w:p w14:paraId="60869704">
            <w:pPr>
              <w:pStyle w:val="21"/>
              <w:spacing w:before="163" w:line="228" w:lineRule="auto"/>
              <w:ind w:left="107"/>
              <w:rPr>
                <w:color w:val="auto"/>
              </w:rPr>
            </w:pPr>
            <w:r>
              <w:rPr>
                <w:color w:val="auto"/>
                <w:spacing w:val="7"/>
              </w:rPr>
              <w:t>开标一览表</w:t>
            </w:r>
          </w:p>
        </w:tc>
        <w:tc>
          <w:tcPr>
            <w:tcW w:w="1557" w:type="dxa"/>
            <w:vAlign w:val="top"/>
          </w:tcPr>
          <w:p w14:paraId="72882198">
            <w:pPr>
              <w:rPr>
                <w:rFonts w:ascii="Arial"/>
                <w:color w:val="auto"/>
                <w:sz w:val="21"/>
              </w:rPr>
            </w:pPr>
          </w:p>
        </w:tc>
        <w:tc>
          <w:tcPr>
            <w:tcW w:w="1558" w:type="dxa"/>
            <w:vAlign w:val="top"/>
          </w:tcPr>
          <w:p w14:paraId="24AE09D7">
            <w:pPr>
              <w:rPr>
                <w:rFonts w:ascii="Arial"/>
                <w:color w:val="auto"/>
                <w:sz w:val="21"/>
              </w:rPr>
            </w:pPr>
          </w:p>
        </w:tc>
        <w:tc>
          <w:tcPr>
            <w:tcW w:w="2023" w:type="dxa"/>
            <w:vAlign w:val="top"/>
          </w:tcPr>
          <w:p w14:paraId="46C95BCD">
            <w:pPr>
              <w:rPr>
                <w:rFonts w:ascii="Arial"/>
                <w:color w:val="auto"/>
                <w:sz w:val="21"/>
              </w:rPr>
            </w:pPr>
          </w:p>
        </w:tc>
      </w:tr>
      <w:tr w14:paraId="1C828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5" w:type="dxa"/>
            <w:vAlign w:val="top"/>
          </w:tcPr>
          <w:p w14:paraId="5519C3A5">
            <w:pPr>
              <w:pStyle w:val="21"/>
              <w:spacing w:before="218" w:line="189" w:lineRule="auto"/>
              <w:ind w:left="190"/>
              <w:rPr>
                <w:color w:val="auto"/>
              </w:rPr>
            </w:pPr>
            <w:r>
              <w:rPr>
                <w:color w:val="auto"/>
              </w:rPr>
              <w:t>3</w:t>
            </w:r>
          </w:p>
        </w:tc>
        <w:tc>
          <w:tcPr>
            <w:tcW w:w="3747" w:type="dxa"/>
            <w:vAlign w:val="top"/>
          </w:tcPr>
          <w:p w14:paraId="74E8B885">
            <w:pPr>
              <w:pStyle w:val="21"/>
              <w:spacing w:before="162" w:line="228" w:lineRule="auto"/>
              <w:ind w:left="109"/>
              <w:rPr>
                <w:color w:val="auto"/>
              </w:rPr>
            </w:pPr>
            <w:r>
              <w:rPr>
                <w:color w:val="auto"/>
                <w:spacing w:val="6"/>
              </w:rPr>
              <w:t>投标函</w:t>
            </w:r>
          </w:p>
        </w:tc>
        <w:tc>
          <w:tcPr>
            <w:tcW w:w="1557" w:type="dxa"/>
            <w:vAlign w:val="top"/>
          </w:tcPr>
          <w:p w14:paraId="045C2177">
            <w:pPr>
              <w:rPr>
                <w:rFonts w:ascii="Arial"/>
                <w:color w:val="auto"/>
                <w:sz w:val="21"/>
              </w:rPr>
            </w:pPr>
          </w:p>
        </w:tc>
        <w:tc>
          <w:tcPr>
            <w:tcW w:w="1558" w:type="dxa"/>
            <w:vAlign w:val="top"/>
          </w:tcPr>
          <w:p w14:paraId="242A6D19">
            <w:pPr>
              <w:rPr>
                <w:rFonts w:ascii="Arial"/>
                <w:color w:val="auto"/>
                <w:sz w:val="21"/>
              </w:rPr>
            </w:pPr>
          </w:p>
        </w:tc>
        <w:tc>
          <w:tcPr>
            <w:tcW w:w="2023" w:type="dxa"/>
            <w:vAlign w:val="top"/>
          </w:tcPr>
          <w:p w14:paraId="48EA3490">
            <w:pPr>
              <w:rPr>
                <w:rFonts w:ascii="Arial"/>
                <w:color w:val="auto"/>
                <w:sz w:val="21"/>
              </w:rPr>
            </w:pPr>
          </w:p>
        </w:tc>
      </w:tr>
      <w:tr w14:paraId="1F6A7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5" w:type="dxa"/>
            <w:vAlign w:val="top"/>
          </w:tcPr>
          <w:p w14:paraId="7749E0B9">
            <w:pPr>
              <w:pStyle w:val="21"/>
              <w:spacing w:before="219" w:line="189" w:lineRule="auto"/>
              <w:ind w:left="185"/>
              <w:rPr>
                <w:color w:val="auto"/>
              </w:rPr>
            </w:pPr>
            <w:r>
              <w:rPr>
                <w:color w:val="auto"/>
              </w:rPr>
              <w:t>4</w:t>
            </w:r>
          </w:p>
        </w:tc>
        <w:tc>
          <w:tcPr>
            <w:tcW w:w="3747" w:type="dxa"/>
            <w:vAlign w:val="top"/>
          </w:tcPr>
          <w:p w14:paraId="0E94FCAB">
            <w:pPr>
              <w:pStyle w:val="21"/>
              <w:spacing w:before="163" w:line="227" w:lineRule="auto"/>
              <w:ind w:left="107"/>
              <w:rPr>
                <w:color w:val="auto"/>
              </w:rPr>
            </w:pPr>
            <w:r>
              <w:rPr>
                <w:color w:val="auto"/>
                <w:spacing w:val="7"/>
              </w:rPr>
              <w:t>法定代表人（单位负责人）资格证明书</w:t>
            </w:r>
          </w:p>
        </w:tc>
        <w:tc>
          <w:tcPr>
            <w:tcW w:w="1557" w:type="dxa"/>
            <w:vAlign w:val="top"/>
          </w:tcPr>
          <w:p w14:paraId="019DDBB0">
            <w:pPr>
              <w:rPr>
                <w:rFonts w:ascii="Arial"/>
                <w:color w:val="auto"/>
                <w:sz w:val="21"/>
              </w:rPr>
            </w:pPr>
          </w:p>
        </w:tc>
        <w:tc>
          <w:tcPr>
            <w:tcW w:w="1558" w:type="dxa"/>
            <w:vAlign w:val="top"/>
          </w:tcPr>
          <w:p w14:paraId="3445832F">
            <w:pPr>
              <w:rPr>
                <w:rFonts w:ascii="Arial"/>
                <w:color w:val="auto"/>
                <w:sz w:val="21"/>
              </w:rPr>
            </w:pPr>
          </w:p>
        </w:tc>
        <w:tc>
          <w:tcPr>
            <w:tcW w:w="2023" w:type="dxa"/>
            <w:vAlign w:val="top"/>
          </w:tcPr>
          <w:p w14:paraId="59339F9E">
            <w:pPr>
              <w:rPr>
                <w:rFonts w:ascii="Arial"/>
                <w:color w:val="auto"/>
                <w:sz w:val="21"/>
              </w:rPr>
            </w:pPr>
          </w:p>
        </w:tc>
      </w:tr>
      <w:tr w14:paraId="0CC0E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5" w:type="dxa"/>
            <w:vAlign w:val="top"/>
          </w:tcPr>
          <w:p w14:paraId="62247187">
            <w:pPr>
              <w:pStyle w:val="21"/>
              <w:spacing w:before="221" w:line="187" w:lineRule="auto"/>
              <w:ind w:left="190"/>
              <w:rPr>
                <w:color w:val="auto"/>
              </w:rPr>
            </w:pPr>
            <w:r>
              <w:rPr>
                <w:color w:val="auto"/>
              </w:rPr>
              <w:t>5</w:t>
            </w:r>
          </w:p>
        </w:tc>
        <w:tc>
          <w:tcPr>
            <w:tcW w:w="3747" w:type="dxa"/>
            <w:vAlign w:val="top"/>
          </w:tcPr>
          <w:p w14:paraId="37358457">
            <w:pPr>
              <w:pStyle w:val="21"/>
              <w:spacing w:before="161" w:line="227" w:lineRule="auto"/>
              <w:ind w:left="107"/>
              <w:rPr>
                <w:color w:val="auto"/>
              </w:rPr>
            </w:pPr>
            <w:r>
              <w:rPr>
                <w:color w:val="auto"/>
                <w:spacing w:val="9"/>
              </w:rPr>
              <w:t>法定代表人（单位负责人）授权书</w:t>
            </w:r>
          </w:p>
        </w:tc>
        <w:tc>
          <w:tcPr>
            <w:tcW w:w="1557" w:type="dxa"/>
            <w:vAlign w:val="top"/>
          </w:tcPr>
          <w:p w14:paraId="3368E990">
            <w:pPr>
              <w:rPr>
                <w:rFonts w:ascii="Arial"/>
                <w:color w:val="auto"/>
                <w:sz w:val="21"/>
              </w:rPr>
            </w:pPr>
          </w:p>
        </w:tc>
        <w:tc>
          <w:tcPr>
            <w:tcW w:w="1558" w:type="dxa"/>
            <w:vAlign w:val="top"/>
          </w:tcPr>
          <w:p w14:paraId="01FFD825">
            <w:pPr>
              <w:rPr>
                <w:rFonts w:ascii="Arial"/>
                <w:color w:val="auto"/>
                <w:sz w:val="21"/>
              </w:rPr>
            </w:pPr>
          </w:p>
        </w:tc>
        <w:tc>
          <w:tcPr>
            <w:tcW w:w="2023" w:type="dxa"/>
            <w:vAlign w:val="top"/>
          </w:tcPr>
          <w:p w14:paraId="6DA0D495">
            <w:pPr>
              <w:rPr>
                <w:rFonts w:ascii="Arial"/>
                <w:color w:val="auto"/>
                <w:sz w:val="21"/>
              </w:rPr>
            </w:pPr>
          </w:p>
        </w:tc>
      </w:tr>
      <w:tr w14:paraId="5F292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5" w:type="dxa"/>
            <w:vAlign w:val="top"/>
          </w:tcPr>
          <w:p w14:paraId="6491C195">
            <w:pPr>
              <w:pStyle w:val="21"/>
              <w:spacing w:before="220" w:line="189" w:lineRule="auto"/>
              <w:ind w:left="187"/>
              <w:rPr>
                <w:color w:val="auto"/>
              </w:rPr>
            </w:pPr>
            <w:r>
              <w:rPr>
                <w:color w:val="auto"/>
              </w:rPr>
              <w:t>6</w:t>
            </w:r>
          </w:p>
        </w:tc>
        <w:tc>
          <w:tcPr>
            <w:tcW w:w="3747" w:type="dxa"/>
            <w:vAlign w:val="top"/>
          </w:tcPr>
          <w:p w14:paraId="50E0DBD3">
            <w:pPr>
              <w:pStyle w:val="21"/>
              <w:spacing w:before="162" w:line="228" w:lineRule="auto"/>
              <w:ind w:left="126"/>
              <w:rPr>
                <w:color w:val="auto"/>
              </w:rPr>
            </w:pPr>
            <w:r>
              <w:rPr>
                <w:color w:val="auto"/>
                <w:spacing w:val="5"/>
              </w:rPr>
              <w:t>中小企业声明函</w:t>
            </w:r>
          </w:p>
        </w:tc>
        <w:tc>
          <w:tcPr>
            <w:tcW w:w="1557" w:type="dxa"/>
            <w:vAlign w:val="top"/>
          </w:tcPr>
          <w:p w14:paraId="67AB08F0">
            <w:pPr>
              <w:rPr>
                <w:rFonts w:ascii="Arial"/>
                <w:color w:val="auto"/>
                <w:sz w:val="21"/>
              </w:rPr>
            </w:pPr>
          </w:p>
        </w:tc>
        <w:tc>
          <w:tcPr>
            <w:tcW w:w="1558" w:type="dxa"/>
            <w:vAlign w:val="top"/>
          </w:tcPr>
          <w:p w14:paraId="56D9EC5B">
            <w:pPr>
              <w:rPr>
                <w:rFonts w:ascii="Arial"/>
                <w:color w:val="auto"/>
                <w:sz w:val="21"/>
              </w:rPr>
            </w:pPr>
          </w:p>
        </w:tc>
        <w:tc>
          <w:tcPr>
            <w:tcW w:w="2023" w:type="dxa"/>
            <w:vAlign w:val="top"/>
          </w:tcPr>
          <w:p w14:paraId="5B406CC9">
            <w:pPr>
              <w:rPr>
                <w:rFonts w:ascii="Arial"/>
                <w:color w:val="auto"/>
                <w:sz w:val="21"/>
              </w:rPr>
            </w:pPr>
          </w:p>
        </w:tc>
      </w:tr>
      <w:tr w14:paraId="77CB0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5" w:type="dxa"/>
            <w:vAlign w:val="top"/>
          </w:tcPr>
          <w:p w14:paraId="771A5EF5">
            <w:pPr>
              <w:pStyle w:val="21"/>
              <w:spacing w:before="221" w:line="187" w:lineRule="auto"/>
              <w:ind w:left="191"/>
              <w:rPr>
                <w:color w:val="auto"/>
              </w:rPr>
            </w:pPr>
            <w:r>
              <w:rPr>
                <w:color w:val="auto"/>
              </w:rPr>
              <w:t>7</w:t>
            </w:r>
          </w:p>
        </w:tc>
        <w:tc>
          <w:tcPr>
            <w:tcW w:w="3747" w:type="dxa"/>
            <w:vAlign w:val="top"/>
          </w:tcPr>
          <w:p w14:paraId="02D2370B">
            <w:pPr>
              <w:pStyle w:val="21"/>
              <w:spacing w:before="161" w:line="228" w:lineRule="auto"/>
              <w:ind w:left="107"/>
              <w:rPr>
                <w:color w:val="auto"/>
              </w:rPr>
            </w:pPr>
            <w:r>
              <w:rPr>
                <w:color w:val="auto"/>
                <w:spacing w:val="8"/>
              </w:rPr>
              <w:t>残疾人福利企业声明函</w:t>
            </w:r>
          </w:p>
        </w:tc>
        <w:tc>
          <w:tcPr>
            <w:tcW w:w="1557" w:type="dxa"/>
            <w:vAlign w:val="top"/>
          </w:tcPr>
          <w:p w14:paraId="633ADC90">
            <w:pPr>
              <w:rPr>
                <w:rFonts w:ascii="Arial"/>
                <w:color w:val="auto"/>
                <w:sz w:val="21"/>
              </w:rPr>
            </w:pPr>
          </w:p>
        </w:tc>
        <w:tc>
          <w:tcPr>
            <w:tcW w:w="1558" w:type="dxa"/>
            <w:vAlign w:val="top"/>
          </w:tcPr>
          <w:p w14:paraId="50BD43BA">
            <w:pPr>
              <w:rPr>
                <w:rFonts w:ascii="Arial"/>
                <w:color w:val="auto"/>
                <w:sz w:val="21"/>
              </w:rPr>
            </w:pPr>
          </w:p>
        </w:tc>
        <w:tc>
          <w:tcPr>
            <w:tcW w:w="2023" w:type="dxa"/>
            <w:vAlign w:val="top"/>
          </w:tcPr>
          <w:p w14:paraId="37CFA64B">
            <w:pPr>
              <w:rPr>
                <w:rFonts w:ascii="Arial"/>
                <w:color w:val="auto"/>
                <w:sz w:val="21"/>
              </w:rPr>
            </w:pPr>
          </w:p>
        </w:tc>
      </w:tr>
      <w:tr w14:paraId="2C7C0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5" w:type="dxa"/>
            <w:vAlign w:val="top"/>
          </w:tcPr>
          <w:p w14:paraId="6A13C50D">
            <w:pPr>
              <w:pStyle w:val="21"/>
              <w:spacing w:before="220" w:line="189" w:lineRule="auto"/>
              <w:ind w:left="186"/>
              <w:rPr>
                <w:color w:val="auto"/>
              </w:rPr>
            </w:pPr>
            <w:r>
              <w:rPr>
                <w:color w:val="auto"/>
              </w:rPr>
              <w:t>8</w:t>
            </w:r>
          </w:p>
        </w:tc>
        <w:tc>
          <w:tcPr>
            <w:tcW w:w="3747" w:type="dxa"/>
            <w:vAlign w:val="top"/>
          </w:tcPr>
          <w:p w14:paraId="6DF9FE91">
            <w:pPr>
              <w:pStyle w:val="21"/>
              <w:spacing w:before="162" w:line="228" w:lineRule="auto"/>
              <w:ind w:left="107"/>
              <w:rPr>
                <w:color w:val="auto"/>
              </w:rPr>
            </w:pPr>
            <w:r>
              <w:rPr>
                <w:color w:val="auto"/>
                <w:spacing w:val="8"/>
              </w:rPr>
              <w:t>监狱企业证明文件</w:t>
            </w:r>
          </w:p>
        </w:tc>
        <w:tc>
          <w:tcPr>
            <w:tcW w:w="1557" w:type="dxa"/>
            <w:vAlign w:val="top"/>
          </w:tcPr>
          <w:p w14:paraId="05F7771B">
            <w:pPr>
              <w:rPr>
                <w:rFonts w:ascii="Arial"/>
                <w:color w:val="auto"/>
                <w:sz w:val="21"/>
              </w:rPr>
            </w:pPr>
          </w:p>
        </w:tc>
        <w:tc>
          <w:tcPr>
            <w:tcW w:w="1558" w:type="dxa"/>
            <w:vAlign w:val="top"/>
          </w:tcPr>
          <w:p w14:paraId="0783C60E">
            <w:pPr>
              <w:rPr>
                <w:rFonts w:ascii="Arial"/>
                <w:color w:val="auto"/>
                <w:sz w:val="21"/>
              </w:rPr>
            </w:pPr>
          </w:p>
        </w:tc>
        <w:tc>
          <w:tcPr>
            <w:tcW w:w="2023" w:type="dxa"/>
            <w:vAlign w:val="top"/>
          </w:tcPr>
          <w:p w14:paraId="0EB68EF2">
            <w:pPr>
              <w:rPr>
                <w:rFonts w:ascii="Arial"/>
                <w:color w:val="auto"/>
                <w:sz w:val="21"/>
              </w:rPr>
            </w:pPr>
          </w:p>
        </w:tc>
      </w:tr>
      <w:tr w14:paraId="501F9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5" w:type="dxa"/>
            <w:vAlign w:val="top"/>
          </w:tcPr>
          <w:p w14:paraId="72AE0457">
            <w:pPr>
              <w:pStyle w:val="21"/>
              <w:spacing w:before="218" w:line="189" w:lineRule="auto"/>
              <w:ind w:left="186"/>
              <w:rPr>
                <w:color w:val="auto"/>
              </w:rPr>
            </w:pPr>
            <w:r>
              <w:rPr>
                <w:color w:val="auto"/>
              </w:rPr>
              <w:t>9</w:t>
            </w:r>
          </w:p>
        </w:tc>
        <w:tc>
          <w:tcPr>
            <w:tcW w:w="3747" w:type="dxa"/>
            <w:vAlign w:val="top"/>
          </w:tcPr>
          <w:p w14:paraId="69E7A3F8">
            <w:pPr>
              <w:pStyle w:val="21"/>
              <w:spacing w:before="161" w:line="228" w:lineRule="auto"/>
              <w:ind w:left="106"/>
              <w:rPr>
                <w:color w:val="auto"/>
              </w:rPr>
            </w:pPr>
            <w:r>
              <w:rPr>
                <w:color w:val="auto"/>
                <w:spacing w:val="8"/>
              </w:rPr>
              <w:t>磋商承诺函</w:t>
            </w:r>
          </w:p>
        </w:tc>
        <w:tc>
          <w:tcPr>
            <w:tcW w:w="1557" w:type="dxa"/>
            <w:vAlign w:val="top"/>
          </w:tcPr>
          <w:p w14:paraId="3BC6D0E2">
            <w:pPr>
              <w:rPr>
                <w:rFonts w:ascii="Arial"/>
                <w:color w:val="auto"/>
                <w:sz w:val="21"/>
              </w:rPr>
            </w:pPr>
          </w:p>
        </w:tc>
        <w:tc>
          <w:tcPr>
            <w:tcW w:w="1558" w:type="dxa"/>
            <w:vAlign w:val="top"/>
          </w:tcPr>
          <w:p w14:paraId="4EA60E7E">
            <w:pPr>
              <w:rPr>
                <w:rFonts w:ascii="Arial"/>
                <w:color w:val="auto"/>
                <w:sz w:val="21"/>
              </w:rPr>
            </w:pPr>
          </w:p>
        </w:tc>
        <w:tc>
          <w:tcPr>
            <w:tcW w:w="2023" w:type="dxa"/>
            <w:vAlign w:val="top"/>
          </w:tcPr>
          <w:p w14:paraId="3B5B9F2D">
            <w:pPr>
              <w:rPr>
                <w:rFonts w:ascii="Arial"/>
                <w:color w:val="auto"/>
                <w:sz w:val="21"/>
              </w:rPr>
            </w:pPr>
          </w:p>
        </w:tc>
      </w:tr>
      <w:tr w14:paraId="53D17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75" w:type="dxa"/>
            <w:vAlign w:val="top"/>
          </w:tcPr>
          <w:p w14:paraId="6160AA00">
            <w:pPr>
              <w:pStyle w:val="21"/>
              <w:spacing w:before="226" w:line="190" w:lineRule="auto"/>
              <w:ind w:left="148"/>
              <w:rPr>
                <w:color w:val="auto"/>
              </w:rPr>
            </w:pPr>
            <w:r>
              <w:rPr>
                <w:color w:val="auto"/>
                <w:spacing w:val="-7"/>
              </w:rPr>
              <w:t>10</w:t>
            </w:r>
          </w:p>
        </w:tc>
        <w:tc>
          <w:tcPr>
            <w:tcW w:w="3747" w:type="dxa"/>
            <w:vAlign w:val="top"/>
          </w:tcPr>
          <w:p w14:paraId="29D10720">
            <w:pPr>
              <w:pStyle w:val="21"/>
              <w:spacing w:before="170" w:line="227" w:lineRule="auto"/>
              <w:ind w:left="107"/>
              <w:rPr>
                <w:color w:val="auto"/>
              </w:rPr>
            </w:pPr>
            <w:r>
              <w:rPr>
                <w:color w:val="auto"/>
                <w:spacing w:val="9"/>
              </w:rPr>
              <w:t>许昌市政府采购供应商信用承诺函</w:t>
            </w:r>
          </w:p>
        </w:tc>
        <w:tc>
          <w:tcPr>
            <w:tcW w:w="1557" w:type="dxa"/>
            <w:vAlign w:val="top"/>
          </w:tcPr>
          <w:p w14:paraId="37C0E8BF">
            <w:pPr>
              <w:rPr>
                <w:rFonts w:ascii="Arial"/>
                <w:color w:val="auto"/>
                <w:sz w:val="21"/>
              </w:rPr>
            </w:pPr>
          </w:p>
        </w:tc>
        <w:tc>
          <w:tcPr>
            <w:tcW w:w="1558" w:type="dxa"/>
            <w:vAlign w:val="top"/>
          </w:tcPr>
          <w:p w14:paraId="4E643DE2">
            <w:pPr>
              <w:rPr>
                <w:rFonts w:ascii="Arial"/>
                <w:color w:val="auto"/>
                <w:sz w:val="21"/>
              </w:rPr>
            </w:pPr>
          </w:p>
        </w:tc>
        <w:tc>
          <w:tcPr>
            <w:tcW w:w="2023" w:type="dxa"/>
            <w:vAlign w:val="top"/>
          </w:tcPr>
          <w:p w14:paraId="6769608E">
            <w:pPr>
              <w:rPr>
                <w:rFonts w:ascii="Arial"/>
                <w:color w:val="auto"/>
                <w:sz w:val="21"/>
              </w:rPr>
            </w:pPr>
          </w:p>
        </w:tc>
      </w:tr>
      <w:tr w14:paraId="3935F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75" w:type="dxa"/>
            <w:vAlign w:val="top"/>
          </w:tcPr>
          <w:p w14:paraId="64695B62">
            <w:pPr>
              <w:pStyle w:val="21"/>
              <w:spacing w:before="228" w:line="189" w:lineRule="auto"/>
              <w:ind w:left="148"/>
              <w:rPr>
                <w:color w:val="auto"/>
              </w:rPr>
            </w:pPr>
            <w:r>
              <w:rPr>
                <w:color w:val="auto"/>
                <w:spacing w:val="-7"/>
              </w:rPr>
              <w:t>11</w:t>
            </w:r>
          </w:p>
        </w:tc>
        <w:tc>
          <w:tcPr>
            <w:tcW w:w="3747" w:type="dxa"/>
            <w:vAlign w:val="top"/>
          </w:tcPr>
          <w:p w14:paraId="2DA80D86">
            <w:pPr>
              <w:pStyle w:val="21"/>
              <w:spacing w:before="172" w:line="228" w:lineRule="auto"/>
              <w:ind w:left="107"/>
              <w:rPr>
                <w:color w:val="auto"/>
              </w:rPr>
            </w:pPr>
            <w:r>
              <w:rPr>
                <w:color w:val="auto"/>
                <w:spacing w:val="7"/>
              </w:rPr>
              <w:t>联合体协议</w:t>
            </w:r>
          </w:p>
        </w:tc>
        <w:tc>
          <w:tcPr>
            <w:tcW w:w="1557" w:type="dxa"/>
            <w:vAlign w:val="top"/>
          </w:tcPr>
          <w:p w14:paraId="66615D13">
            <w:pPr>
              <w:rPr>
                <w:rFonts w:ascii="Arial"/>
                <w:color w:val="auto"/>
                <w:sz w:val="21"/>
              </w:rPr>
            </w:pPr>
          </w:p>
        </w:tc>
        <w:tc>
          <w:tcPr>
            <w:tcW w:w="1558" w:type="dxa"/>
            <w:vAlign w:val="top"/>
          </w:tcPr>
          <w:p w14:paraId="1DDD4A02">
            <w:pPr>
              <w:rPr>
                <w:rFonts w:ascii="Arial"/>
                <w:color w:val="auto"/>
                <w:sz w:val="21"/>
              </w:rPr>
            </w:pPr>
          </w:p>
        </w:tc>
        <w:tc>
          <w:tcPr>
            <w:tcW w:w="2023" w:type="dxa"/>
            <w:vAlign w:val="top"/>
          </w:tcPr>
          <w:p w14:paraId="11C72DE5">
            <w:pPr>
              <w:rPr>
                <w:rFonts w:ascii="Arial"/>
                <w:color w:val="auto"/>
                <w:sz w:val="21"/>
              </w:rPr>
            </w:pPr>
          </w:p>
        </w:tc>
      </w:tr>
      <w:tr w14:paraId="6C2CC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75" w:type="dxa"/>
            <w:vAlign w:val="top"/>
          </w:tcPr>
          <w:p w14:paraId="3EFD818A">
            <w:pPr>
              <w:pStyle w:val="21"/>
              <w:spacing w:before="244" w:line="189" w:lineRule="auto"/>
              <w:ind w:left="148"/>
              <w:rPr>
                <w:color w:val="auto"/>
              </w:rPr>
            </w:pPr>
            <w:r>
              <w:rPr>
                <w:color w:val="auto"/>
                <w:spacing w:val="-7"/>
              </w:rPr>
              <w:t>12</w:t>
            </w:r>
          </w:p>
        </w:tc>
        <w:tc>
          <w:tcPr>
            <w:tcW w:w="3747" w:type="dxa"/>
            <w:vAlign w:val="top"/>
          </w:tcPr>
          <w:p w14:paraId="30E87F93">
            <w:pPr>
              <w:pStyle w:val="21"/>
              <w:spacing w:before="188" w:line="226" w:lineRule="auto"/>
              <w:ind w:left="109"/>
              <w:rPr>
                <w:color w:val="auto"/>
              </w:rPr>
            </w:pPr>
            <w:r>
              <w:rPr>
                <w:color w:val="auto"/>
                <w:spacing w:val="8"/>
              </w:rPr>
              <w:t>投标分项报价表</w:t>
            </w:r>
          </w:p>
        </w:tc>
        <w:tc>
          <w:tcPr>
            <w:tcW w:w="1557" w:type="dxa"/>
            <w:vAlign w:val="top"/>
          </w:tcPr>
          <w:p w14:paraId="354CCB0D">
            <w:pPr>
              <w:rPr>
                <w:rFonts w:ascii="Arial"/>
                <w:color w:val="auto"/>
                <w:sz w:val="21"/>
              </w:rPr>
            </w:pPr>
          </w:p>
        </w:tc>
        <w:tc>
          <w:tcPr>
            <w:tcW w:w="1558" w:type="dxa"/>
            <w:vAlign w:val="top"/>
          </w:tcPr>
          <w:p w14:paraId="6B286E33">
            <w:pPr>
              <w:rPr>
                <w:rFonts w:ascii="Arial"/>
                <w:color w:val="auto"/>
                <w:sz w:val="21"/>
              </w:rPr>
            </w:pPr>
          </w:p>
        </w:tc>
        <w:tc>
          <w:tcPr>
            <w:tcW w:w="2023" w:type="dxa"/>
            <w:vAlign w:val="top"/>
          </w:tcPr>
          <w:p w14:paraId="29A8890C">
            <w:pPr>
              <w:rPr>
                <w:rFonts w:ascii="Arial"/>
                <w:color w:val="auto"/>
                <w:sz w:val="21"/>
              </w:rPr>
            </w:pPr>
          </w:p>
        </w:tc>
      </w:tr>
      <w:tr w14:paraId="2EDD1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75" w:type="dxa"/>
            <w:vAlign w:val="top"/>
          </w:tcPr>
          <w:p w14:paraId="54CE6917">
            <w:pPr>
              <w:pStyle w:val="21"/>
              <w:spacing w:before="227" w:line="190" w:lineRule="auto"/>
              <w:ind w:left="148"/>
              <w:rPr>
                <w:color w:val="auto"/>
              </w:rPr>
            </w:pPr>
            <w:r>
              <w:rPr>
                <w:color w:val="auto"/>
                <w:spacing w:val="-7"/>
              </w:rPr>
              <w:t>13</w:t>
            </w:r>
          </w:p>
        </w:tc>
        <w:tc>
          <w:tcPr>
            <w:tcW w:w="3747" w:type="dxa"/>
            <w:vAlign w:val="top"/>
          </w:tcPr>
          <w:p w14:paraId="73370DBF">
            <w:pPr>
              <w:pStyle w:val="21"/>
              <w:spacing w:before="171" w:line="228" w:lineRule="auto"/>
              <w:ind w:left="107"/>
              <w:rPr>
                <w:color w:val="auto"/>
              </w:rPr>
            </w:pPr>
            <w:r>
              <w:rPr>
                <w:color w:val="auto"/>
                <w:spacing w:val="7"/>
              </w:rPr>
              <w:t>技术方案（实施方案）</w:t>
            </w:r>
          </w:p>
        </w:tc>
        <w:tc>
          <w:tcPr>
            <w:tcW w:w="1557" w:type="dxa"/>
            <w:vAlign w:val="top"/>
          </w:tcPr>
          <w:p w14:paraId="4A2A2311">
            <w:pPr>
              <w:rPr>
                <w:rFonts w:ascii="Arial"/>
                <w:color w:val="auto"/>
                <w:sz w:val="21"/>
              </w:rPr>
            </w:pPr>
          </w:p>
        </w:tc>
        <w:tc>
          <w:tcPr>
            <w:tcW w:w="1558" w:type="dxa"/>
            <w:vAlign w:val="top"/>
          </w:tcPr>
          <w:p w14:paraId="2C92B501">
            <w:pPr>
              <w:rPr>
                <w:rFonts w:ascii="Arial"/>
                <w:color w:val="auto"/>
                <w:sz w:val="21"/>
              </w:rPr>
            </w:pPr>
          </w:p>
        </w:tc>
        <w:tc>
          <w:tcPr>
            <w:tcW w:w="2023" w:type="dxa"/>
            <w:vAlign w:val="top"/>
          </w:tcPr>
          <w:p w14:paraId="69997417">
            <w:pPr>
              <w:rPr>
                <w:rFonts w:ascii="Arial"/>
                <w:color w:val="auto"/>
                <w:sz w:val="21"/>
              </w:rPr>
            </w:pPr>
          </w:p>
        </w:tc>
      </w:tr>
      <w:tr w14:paraId="17999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75" w:type="dxa"/>
            <w:vAlign w:val="top"/>
          </w:tcPr>
          <w:p w14:paraId="5EC0F1C4">
            <w:pPr>
              <w:pStyle w:val="21"/>
              <w:spacing w:before="230" w:line="189" w:lineRule="auto"/>
              <w:ind w:left="148"/>
              <w:rPr>
                <w:color w:val="auto"/>
              </w:rPr>
            </w:pPr>
            <w:r>
              <w:rPr>
                <w:color w:val="auto"/>
                <w:spacing w:val="-7"/>
              </w:rPr>
              <w:t>14</w:t>
            </w:r>
          </w:p>
        </w:tc>
        <w:tc>
          <w:tcPr>
            <w:tcW w:w="3747" w:type="dxa"/>
            <w:vAlign w:val="top"/>
          </w:tcPr>
          <w:p w14:paraId="7BB34747">
            <w:pPr>
              <w:pStyle w:val="21"/>
              <w:spacing w:before="173" w:line="228" w:lineRule="auto"/>
              <w:ind w:left="107"/>
              <w:rPr>
                <w:color w:val="auto"/>
              </w:rPr>
            </w:pPr>
            <w:r>
              <w:rPr>
                <w:color w:val="auto"/>
                <w:spacing w:val="8"/>
              </w:rPr>
              <w:t>售后服务方案</w:t>
            </w:r>
          </w:p>
        </w:tc>
        <w:tc>
          <w:tcPr>
            <w:tcW w:w="1557" w:type="dxa"/>
            <w:vAlign w:val="top"/>
          </w:tcPr>
          <w:p w14:paraId="4305AF15">
            <w:pPr>
              <w:rPr>
                <w:rFonts w:ascii="Arial"/>
                <w:color w:val="auto"/>
                <w:sz w:val="21"/>
              </w:rPr>
            </w:pPr>
          </w:p>
        </w:tc>
        <w:tc>
          <w:tcPr>
            <w:tcW w:w="1558" w:type="dxa"/>
            <w:vAlign w:val="top"/>
          </w:tcPr>
          <w:p w14:paraId="3A2B876A">
            <w:pPr>
              <w:rPr>
                <w:rFonts w:ascii="Arial"/>
                <w:color w:val="auto"/>
                <w:sz w:val="21"/>
              </w:rPr>
            </w:pPr>
          </w:p>
        </w:tc>
        <w:tc>
          <w:tcPr>
            <w:tcW w:w="2023" w:type="dxa"/>
            <w:vAlign w:val="top"/>
          </w:tcPr>
          <w:p w14:paraId="763171A9">
            <w:pPr>
              <w:rPr>
                <w:rFonts w:ascii="Arial"/>
                <w:color w:val="auto"/>
                <w:sz w:val="21"/>
              </w:rPr>
            </w:pPr>
          </w:p>
        </w:tc>
      </w:tr>
      <w:tr w14:paraId="34992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75" w:type="dxa"/>
            <w:vAlign w:val="top"/>
          </w:tcPr>
          <w:p w14:paraId="3FD4452D">
            <w:pPr>
              <w:pStyle w:val="21"/>
              <w:spacing w:before="231" w:line="190" w:lineRule="auto"/>
              <w:ind w:left="148"/>
              <w:rPr>
                <w:color w:val="auto"/>
              </w:rPr>
            </w:pPr>
            <w:r>
              <w:rPr>
                <w:color w:val="auto"/>
                <w:spacing w:val="-7"/>
              </w:rPr>
              <w:t>15</w:t>
            </w:r>
          </w:p>
        </w:tc>
        <w:tc>
          <w:tcPr>
            <w:tcW w:w="3747" w:type="dxa"/>
            <w:vAlign w:val="top"/>
          </w:tcPr>
          <w:p w14:paraId="4178DCD6">
            <w:pPr>
              <w:pStyle w:val="21"/>
              <w:spacing w:before="175" w:line="228" w:lineRule="auto"/>
              <w:ind w:left="106"/>
              <w:rPr>
                <w:color w:val="auto"/>
              </w:rPr>
            </w:pPr>
            <w:r>
              <w:rPr>
                <w:color w:val="auto"/>
                <w:spacing w:val="8"/>
              </w:rPr>
              <w:t>业绩情况表</w:t>
            </w:r>
          </w:p>
        </w:tc>
        <w:tc>
          <w:tcPr>
            <w:tcW w:w="1557" w:type="dxa"/>
            <w:vAlign w:val="top"/>
          </w:tcPr>
          <w:p w14:paraId="041964FD">
            <w:pPr>
              <w:rPr>
                <w:rFonts w:ascii="Arial"/>
                <w:color w:val="auto"/>
                <w:sz w:val="21"/>
              </w:rPr>
            </w:pPr>
          </w:p>
        </w:tc>
        <w:tc>
          <w:tcPr>
            <w:tcW w:w="1558" w:type="dxa"/>
            <w:vAlign w:val="top"/>
          </w:tcPr>
          <w:p w14:paraId="1ED4E027">
            <w:pPr>
              <w:rPr>
                <w:rFonts w:ascii="Arial"/>
                <w:color w:val="auto"/>
                <w:sz w:val="21"/>
              </w:rPr>
            </w:pPr>
          </w:p>
        </w:tc>
        <w:tc>
          <w:tcPr>
            <w:tcW w:w="2023" w:type="dxa"/>
            <w:vAlign w:val="top"/>
          </w:tcPr>
          <w:p w14:paraId="44D32BE4">
            <w:pPr>
              <w:rPr>
                <w:rFonts w:ascii="Arial"/>
                <w:color w:val="auto"/>
                <w:sz w:val="21"/>
              </w:rPr>
            </w:pPr>
          </w:p>
        </w:tc>
      </w:tr>
      <w:tr w14:paraId="331BF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75" w:type="dxa"/>
            <w:vAlign w:val="top"/>
          </w:tcPr>
          <w:p w14:paraId="4291A424">
            <w:pPr>
              <w:pStyle w:val="21"/>
              <w:spacing w:before="231" w:line="190" w:lineRule="auto"/>
              <w:ind w:left="148"/>
              <w:rPr>
                <w:color w:val="auto"/>
              </w:rPr>
            </w:pPr>
            <w:r>
              <w:rPr>
                <w:color w:val="auto"/>
                <w:spacing w:val="-7"/>
              </w:rPr>
              <w:t>16</w:t>
            </w:r>
          </w:p>
        </w:tc>
        <w:tc>
          <w:tcPr>
            <w:tcW w:w="3747" w:type="dxa"/>
            <w:vAlign w:val="top"/>
          </w:tcPr>
          <w:p w14:paraId="6500E23F">
            <w:pPr>
              <w:pStyle w:val="21"/>
              <w:spacing w:before="175" w:line="227" w:lineRule="auto"/>
              <w:ind w:left="106"/>
              <w:rPr>
                <w:color w:val="auto"/>
              </w:rPr>
            </w:pPr>
            <w:r>
              <w:rPr>
                <w:color w:val="auto"/>
                <w:spacing w:val="9"/>
              </w:rPr>
              <w:t>政府强制采购节能产品品目清单情况</w:t>
            </w:r>
          </w:p>
        </w:tc>
        <w:tc>
          <w:tcPr>
            <w:tcW w:w="1557" w:type="dxa"/>
            <w:vAlign w:val="top"/>
          </w:tcPr>
          <w:p w14:paraId="0B73016D">
            <w:pPr>
              <w:rPr>
                <w:rFonts w:ascii="Arial"/>
                <w:color w:val="auto"/>
                <w:sz w:val="21"/>
              </w:rPr>
            </w:pPr>
          </w:p>
        </w:tc>
        <w:tc>
          <w:tcPr>
            <w:tcW w:w="1558" w:type="dxa"/>
            <w:vAlign w:val="top"/>
          </w:tcPr>
          <w:p w14:paraId="0577144C">
            <w:pPr>
              <w:rPr>
                <w:rFonts w:ascii="Arial"/>
                <w:color w:val="auto"/>
                <w:sz w:val="21"/>
              </w:rPr>
            </w:pPr>
          </w:p>
        </w:tc>
        <w:tc>
          <w:tcPr>
            <w:tcW w:w="2023" w:type="dxa"/>
            <w:vAlign w:val="top"/>
          </w:tcPr>
          <w:p w14:paraId="6F6AB55B">
            <w:pPr>
              <w:rPr>
                <w:rFonts w:ascii="Arial"/>
                <w:color w:val="auto"/>
                <w:sz w:val="21"/>
              </w:rPr>
            </w:pPr>
          </w:p>
        </w:tc>
      </w:tr>
      <w:tr w14:paraId="2BEB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75" w:type="dxa"/>
            <w:vAlign w:val="center"/>
          </w:tcPr>
          <w:p w14:paraId="23424DA0">
            <w:pPr>
              <w:pStyle w:val="21"/>
              <w:spacing w:before="297" w:line="190" w:lineRule="auto"/>
              <w:ind w:left="148"/>
              <w:jc w:val="both"/>
              <w:rPr>
                <w:color w:val="auto"/>
              </w:rPr>
            </w:pPr>
            <w:r>
              <w:rPr>
                <w:color w:val="auto"/>
                <w:spacing w:val="-7"/>
              </w:rPr>
              <w:t>17</w:t>
            </w:r>
          </w:p>
        </w:tc>
        <w:tc>
          <w:tcPr>
            <w:tcW w:w="3747" w:type="dxa"/>
            <w:vAlign w:val="top"/>
          </w:tcPr>
          <w:p w14:paraId="547F7210">
            <w:pPr>
              <w:pStyle w:val="21"/>
              <w:spacing w:before="81" w:line="255" w:lineRule="auto"/>
              <w:ind w:left="107" w:right="105" w:hanging="1"/>
              <w:rPr>
                <w:color w:val="auto"/>
              </w:rPr>
            </w:pPr>
            <w:r>
              <w:rPr>
                <w:color w:val="auto"/>
                <w:spacing w:val="20"/>
              </w:rPr>
              <w:t>优先采购节能产品政府采购品目清单</w:t>
            </w:r>
            <w:r>
              <w:rPr>
                <w:color w:val="auto"/>
                <w:spacing w:val="4"/>
              </w:rPr>
              <w:t xml:space="preserve"> 情况</w:t>
            </w:r>
          </w:p>
        </w:tc>
        <w:tc>
          <w:tcPr>
            <w:tcW w:w="1557" w:type="dxa"/>
            <w:vAlign w:val="top"/>
          </w:tcPr>
          <w:p w14:paraId="30764B7D">
            <w:pPr>
              <w:rPr>
                <w:rFonts w:ascii="Arial"/>
                <w:color w:val="auto"/>
                <w:sz w:val="21"/>
              </w:rPr>
            </w:pPr>
          </w:p>
        </w:tc>
        <w:tc>
          <w:tcPr>
            <w:tcW w:w="1558" w:type="dxa"/>
            <w:vAlign w:val="top"/>
          </w:tcPr>
          <w:p w14:paraId="3B507938">
            <w:pPr>
              <w:rPr>
                <w:rFonts w:ascii="Arial"/>
                <w:color w:val="auto"/>
                <w:sz w:val="21"/>
              </w:rPr>
            </w:pPr>
          </w:p>
        </w:tc>
        <w:tc>
          <w:tcPr>
            <w:tcW w:w="2023" w:type="dxa"/>
            <w:vAlign w:val="top"/>
          </w:tcPr>
          <w:p w14:paraId="0300405D">
            <w:pPr>
              <w:rPr>
                <w:rFonts w:ascii="Arial"/>
                <w:color w:val="auto"/>
                <w:sz w:val="21"/>
              </w:rPr>
            </w:pPr>
          </w:p>
        </w:tc>
      </w:tr>
      <w:tr w14:paraId="64D18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75" w:type="dxa"/>
            <w:vAlign w:val="center"/>
          </w:tcPr>
          <w:p w14:paraId="2687914A">
            <w:pPr>
              <w:pStyle w:val="21"/>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color w:val="auto"/>
              </w:rPr>
            </w:pPr>
            <w:r>
              <w:rPr>
                <w:color w:val="auto"/>
                <w:spacing w:val="-7"/>
              </w:rPr>
              <w:t>18</w:t>
            </w:r>
          </w:p>
        </w:tc>
        <w:tc>
          <w:tcPr>
            <w:tcW w:w="3747" w:type="dxa"/>
            <w:vAlign w:val="top"/>
          </w:tcPr>
          <w:p w14:paraId="42A48177">
            <w:pPr>
              <w:pStyle w:val="21"/>
              <w:spacing w:before="81" w:line="255" w:lineRule="auto"/>
              <w:ind w:left="106" w:right="105"/>
              <w:rPr>
                <w:color w:val="auto"/>
              </w:rPr>
            </w:pPr>
            <w:r>
              <w:rPr>
                <w:color w:val="auto"/>
                <w:spacing w:val="20"/>
              </w:rPr>
              <w:t>优先采购环境标志产品政府采购品目</w:t>
            </w:r>
            <w:r>
              <w:rPr>
                <w:color w:val="auto"/>
                <w:spacing w:val="4"/>
              </w:rPr>
              <w:t xml:space="preserve"> </w:t>
            </w:r>
            <w:r>
              <w:rPr>
                <w:color w:val="auto"/>
                <w:spacing w:val="7"/>
              </w:rPr>
              <w:t>清单情况</w:t>
            </w:r>
          </w:p>
        </w:tc>
        <w:tc>
          <w:tcPr>
            <w:tcW w:w="1557" w:type="dxa"/>
            <w:vAlign w:val="top"/>
          </w:tcPr>
          <w:p w14:paraId="695514A9">
            <w:pPr>
              <w:rPr>
                <w:rFonts w:ascii="Arial"/>
                <w:color w:val="auto"/>
                <w:sz w:val="21"/>
              </w:rPr>
            </w:pPr>
          </w:p>
        </w:tc>
        <w:tc>
          <w:tcPr>
            <w:tcW w:w="1558" w:type="dxa"/>
            <w:vAlign w:val="top"/>
          </w:tcPr>
          <w:p w14:paraId="277EFAA0">
            <w:pPr>
              <w:rPr>
                <w:rFonts w:ascii="Arial"/>
                <w:color w:val="auto"/>
                <w:sz w:val="21"/>
              </w:rPr>
            </w:pPr>
          </w:p>
        </w:tc>
        <w:tc>
          <w:tcPr>
            <w:tcW w:w="2023" w:type="dxa"/>
            <w:vAlign w:val="top"/>
          </w:tcPr>
          <w:p w14:paraId="6B2CD6E5">
            <w:pPr>
              <w:rPr>
                <w:rFonts w:ascii="Arial"/>
                <w:color w:val="auto"/>
                <w:sz w:val="21"/>
              </w:rPr>
            </w:pPr>
          </w:p>
        </w:tc>
      </w:tr>
      <w:tr w14:paraId="7F5DC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75" w:type="dxa"/>
            <w:vAlign w:val="center"/>
          </w:tcPr>
          <w:p w14:paraId="1377E11E">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48"/>
              <w:jc w:val="both"/>
              <w:textAlignment w:val="baseline"/>
              <w:rPr>
                <w:color w:val="auto"/>
              </w:rPr>
            </w:pPr>
            <w:r>
              <w:rPr>
                <w:color w:val="auto"/>
                <w:spacing w:val="-7"/>
              </w:rPr>
              <w:t>19</w:t>
            </w:r>
          </w:p>
        </w:tc>
        <w:tc>
          <w:tcPr>
            <w:tcW w:w="3747" w:type="dxa"/>
            <w:vAlign w:val="top"/>
          </w:tcPr>
          <w:p w14:paraId="3C35CB8F">
            <w:pPr>
              <w:pStyle w:val="21"/>
              <w:spacing w:before="83" w:line="254" w:lineRule="auto"/>
              <w:ind w:left="107" w:right="105" w:firstLine="19"/>
              <w:rPr>
                <w:color w:val="auto"/>
              </w:rPr>
            </w:pPr>
            <w:r>
              <w:rPr>
                <w:color w:val="auto"/>
                <w:spacing w:val="19"/>
              </w:rPr>
              <w:t>中国信息安全认证中心按国家标准认</w:t>
            </w:r>
            <w:r>
              <w:rPr>
                <w:color w:val="auto"/>
              </w:rPr>
              <w:t xml:space="preserve"> </w:t>
            </w:r>
            <w:r>
              <w:rPr>
                <w:color w:val="auto"/>
                <w:spacing w:val="9"/>
              </w:rPr>
              <w:t>证颁发的信息安全产品有效认证证书</w:t>
            </w:r>
          </w:p>
        </w:tc>
        <w:tc>
          <w:tcPr>
            <w:tcW w:w="1557" w:type="dxa"/>
            <w:vAlign w:val="top"/>
          </w:tcPr>
          <w:p w14:paraId="349720B0">
            <w:pPr>
              <w:rPr>
                <w:rFonts w:ascii="Arial"/>
                <w:color w:val="auto"/>
                <w:sz w:val="21"/>
              </w:rPr>
            </w:pPr>
          </w:p>
        </w:tc>
        <w:tc>
          <w:tcPr>
            <w:tcW w:w="1558" w:type="dxa"/>
            <w:vAlign w:val="top"/>
          </w:tcPr>
          <w:p w14:paraId="1D86671F">
            <w:pPr>
              <w:rPr>
                <w:rFonts w:ascii="Arial"/>
                <w:color w:val="auto"/>
                <w:sz w:val="21"/>
              </w:rPr>
            </w:pPr>
          </w:p>
        </w:tc>
        <w:tc>
          <w:tcPr>
            <w:tcW w:w="2023" w:type="dxa"/>
            <w:vAlign w:val="top"/>
          </w:tcPr>
          <w:p w14:paraId="4E0AE26F">
            <w:pPr>
              <w:rPr>
                <w:rFonts w:ascii="Arial"/>
                <w:color w:val="auto"/>
                <w:sz w:val="21"/>
              </w:rPr>
            </w:pPr>
          </w:p>
        </w:tc>
      </w:tr>
      <w:tr w14:paraId="72FDF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75" w:type="dxa"/>
            <w:vAlign w:val="center"/>
          </w:tcPr>
          <w:p w14:paraId="18C1D261">
            <w:pPr>
              <w:pStyle w:val="21"/>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color w:val="auto"/>
              </w:rPr>
            </w:pPr>
            <w:r>
              <w:rPr>
                <w:color w:val="auto"/>
                <w:spacing w:val="-1"/>
              </w:rPr>
              <w:t>20</w:t>
            </w:r>
          </w:p>
        </w:tc>
        <w:tc>
          <w:tcPr>
            <w:tcW w:w="3747" w:type="dxa"/>
            <w:shd w:val="clear" w:color="auto" w:fill="auto"/>
            <w:vAlign w:val="top"/>
          </w:tcPr>
          <w:p w14:paraId="6BDF5D57">
            <w:pPr>
              <w:pStyle w:val="21"/>
              <w:spacing w:before="177" w:line="227" w:lineRule="auto"/>
              <w:ind w:left="107" w:leftChars="0"/>
              <w:rPr>
                <w:rFonts w:ascii="宋体" w:hAnsi="宋体" w:eastAsia="宋体" w:cs="宋体"/>
                <w:snapToGrid w:val="0"/>
                <w:color w:val="auto"/>
                <w:kern w:val="0"/>
                <w:sz w:val="20"/>
                <w:szCs w:val="20"/>
                <w:lang w:val="en-US" w:eastAsia="en-US" w:bidi="ar-SA"/>
              </w:rPr>
            </w:pPr>
            <w:r>
              <w:rPr>
                <w:color w:val="auto"/>
                <w:spacing w:val="8"/>
              </w:rPr>
              <w:t>主要标的信息提供资料（备用）</w:t>
            </w:r>
          </w:p>
        </w:tc>
        <w:tc>
          <w:tcPr>
            <w:tcW w:w="1557" w:type="dxa"/>
            <w:vAlign w:val="top"/>
          </w:tcPr>
          <w:p w14:paraId="392632A9">
            <w:pPr>
              <w:rPr>
                <w:rFonts w:ascii="Arial"/>
                <w:color w:val="auto"/>
                <w:sz w:val="21"/>
              </w:rPr>
            </w:pPr>
          </w:p>
        </w:tc>
        <w:tc>
          <w:tcPr>
            <w:tcW w:w="1558" w:type="dxa"/>
            <w:vAlign w:val="top"/>
          </w:tcPr>
          <w:p w14:paraId="75F7347D">
            <w:pPr>
              <w:rPr>
                <w:rFonts w:ascii="Arial"/>
                <w:color w:val="auto"/>
                <w:sz w:val="21"/>
              </w:rPr>
            </w:pPr>
          </w:p>
        </w:tc>
        <w:tc>
          <w:tcPr>
            <w:tcW w:w="2023" w:type="dxa"/>
            <w:vAlign w:val="top"/>
          </w:tcPr>
          <w:p w14:paraId="50CFFAE6">
            <w:pPr>
              <w:rPr>
                <w:rFonts w:ascii="Arial"/>
                <w:color w:val="auto"/>
                <w:sz w:val="21"/>
              </w:rPr>
            </w:pPr>
          </w:p>
        </w:tc>
      </w:tr>
      <w:tr w14:paraId="06FE7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75" w:type="dxa"/>
            <w:vAlign w:val="center"/>
          </w:tcPr>
          <w:p w14:paraId="739AF591">
            <w:pPr>
              <w:pStyle w:val="21"/>
              <w:keepNext w:val="0"/>
              <w:keepLines w:val="0"/>
              <w:pageBreakBefore w:val="0"/>
              <w:widowControl/>
              <w:kinsoku w:val="0"/>
              <w:wordWrap/>
              <w:overflowPunct/>
              <w:topLinePunct w:val="0"/>
              <w:autoSpaceDE w:val="0"/>
              <w:autoSpaceDN w:val="0"/>
              <w:bidi w:val="0"/>
              <w:adjustRightInd w:val="0"/>
              <w:snapToGrid w:val="0"/>
              <w:spacing w:line="480" w:lineRule="exact"/>
              <w:ind w:left="135"/>
              <w:jc w:val="both"/>
              <w:textAlignment w:val="baseline"/>
              <w:rPr>
                <w:color w:val="auto"/>
              </w:rPr>
            </w:pPr>
            <w:r>
              <w:rPr>
                <w:color w:val="auto"/>
                <w:spacing w:val="-1"/>
              </w:rPr>
              <w:t>21</w:t>
            </w:r>
          </w:p>
        </w:tc>
        <w:tc>
          <w:tcPr>
            <w:tcW w:w="3747" w:type="dxa"/>
            <w:vAlign w:val="top"/>
          </w:tcPr>
          <w:p w14:paraId="7A6E4513">
            <w:pPr>
              <w:pStyle w:val="21"/>
              <w:spacing w:before="177" w:line="228" w:lineRule="auto"/>
              <w:ind w:left="107"/>
              <w:rPr>
                <w:color w:val="auto"/>
              </w:rPr>
            </w:pPr>
            <w:r>
              <w:rPr>
                <w:color w:val="auto"/>
                <w:spacing w:val="7"/>
              </w:rPr>
              <w:t>其它资料</w:t>
            </w:r>
          </w:p>
        </w:tc>
        <w:tc>
          <w:tcPr>
            <w:tcW w:w="1557" w:type="dxa"/>
            <w:vAlign w:val="top"/>
          </w:tcPr>
          <w:p w14:paraId="2F88CEBA">
            <w:pPr>
              <w:rPr>
                <w:rFonts w:ascii="Arial"/>
                <w:color w:val="auto"/>
                <w:sz w:val="21"/>
              </w:rPr>
            </w:pPr>
          </w:p>
        </w:tc>
        <w:tc>
          <w:tcPr>
            <w:tcW w:w="1558" w:type="dxa"/>
            <w:vAlign w:val="top"/>
          </w:tcPr>
          <w:p w14:paraId="1D0D3B37">
            <w:pPr>
              <w:rPr>
                <w:rFonts w:ascii="Arial"/>
                <w:color w:val="auto"/>
                <w:sz w:val="21"/>
              </w:rPr>
            </w:pPr>
          </w:p>
        </w:tc>
        <w:tc>
          <w:tcPr>
            <w:tcW w:w="2023" w:type="dxa"/>
            <w:vAlign w:val="top"/>
          </w:tcPr>
          <w:p w14:paraId="7286F6A2">
            <w:pPr>
              <w:rPr>
                <w:rFonts w:ascii="Arial"/>
                <w:color w:val="auto"/>
                <w:sz w:val="21"/>
              </w:rPr>
            </w:pPr>
          </w:p>
        </w:tc>
      </w:tr>
    </w:tbl>
    <w:p w14:paraId="2A299B0B">
      <w:pPr>
        <w:spacing w:line="247" w:lineRule="auto"/>
        <w:rPr>
          <w:rFonts w:ascii="Arial"/>
          <w:color w:val="auto"/>
          <w:sz w:val="21"/>
        </w:rPr>
      </w:pPr>
    </w:p>
    <w:p w14:paraId="261E5FD5">
      <w:pPr>
        <w:spacing w:line="247" w:lineRule="auto"/>
        <w:rPr>
          <w:rFonts w:ascii="Arial"/>
          <w:color w:val="auto"/>
          <w:sz w:val="21"/>
        </w:rPr>
      </w:pPr>
    </w:p>
    <w:p w14:paraId="04DD3C17">
      <w:pPr>
        <w:spacing w:line="248" w:lineRule="auto"/>
        <w:rPr>
          <w:rFonts w:ascii="Arial"/>
          <w:color w:val="auto"/>
          <w:sz w:val="21"/>
        </w:rPr>
      </w:pPr>
    </w:p>
    <w:p w14:paraId="3CDE35B6">
      <w:pPr>
        <w:pStyle w:val="4"/>
        <w:spacing w:before="101" w:line="224" w:lineRule="auto"/>
        <w:jc w:val="center"/>
        <w:rPr>
          <w:b/>
          <w:bCs/>
          <w:color w:val="auto"/>
          <w:spacing w:val="6"/>
        </w:rPr>
      </w:pPr>
      <w:r>
        <w:rPr>
          <w:b/>
          <w:bCs/>
          <w:color w:val="auto"/>
          <w:spacing w:val="6"/>
        </w:rPr>
        <w:t>二、开标一览表</w:t>
      </w:r>
    </w:p>
    <w:p w14:paraId="702B25EE">
      <w:pPr>
        <w:spacing w:line="283" w:lineRule="auto"/>
        <w:rPr>
          <w:rFonts w:ascii="Arial"/>
          <w:color w:val="auto"/>
          <w:sz w:val="21"/>
        </w:rPr>
      </w:pPr>
    </w:p>
    <w:p w14:paraId="07A5703F">
      <w:pPr>
        <w:spacing w:line="283" w:lineRule="auto"/>
        <w:rPr>
          <w:rFonts w:ascii="Arial"/>
          <w:color w:val="auto"/>
          <w:sz w:val="21"/>
        </w:rPr>
      </w:pPr>
    </w:p>
    <w:p w14:paraId="37E264D4">
      <w:pPr>
        <w:spacing w:line="283" w:lineRule="auto"/>
        <w:rPr>
          <w:rFonts w:ascii="Arial"/>
          <w:color w:val="auto"/>
          <w:sz w:val="21"/>
        </w:rPr>
      </w:pPr>
    </w:p>
    <w:p w14:paraId="75A4473F">
      <w:pPr>
        <w:pStyle w:val="4"/>
        <w:spacing w:before="65" w:line="228" w:lineRule="auto"/>
        <w:ind w:left="127"/>
        <w:rPr>
          <w:color w:val="auto"/>
          <w:sz w:val="20"/>
          <w:szCs w:val="20"/>
        </w:rPr>
      </w:pPr>
      <w:r>
        <w:rPr>
          <w:color w:val="auto"/>
          <w:spacing w:val="5"/>
          <w:sz w:val="20"/>
          <w:szCs w:val="20"/>
        </w:rPr>
        <w:t>项目编号：</w:t>
      </w:r>
    </w:p>
    <w:p w14:paraId="34930330">
      <w:pPr>
        <w:pStyle w:val="4"/>
        <w:spacing w:before="221" w:line="227" w:lineRule="auto"/>
        <w:ind w:left="127"/>
        <w:rPr>
          <w:color w:val="auto"/>
          <w:sz w:val="20"/>
          <w:szCs w:val="20"/>
        </w:rPr>
      </w:pPr>
      <w:r>
        <w:rPr>
          <w:color w:val="auto"/>
          <w:spacing w:val="4"/>
          <w:sz w:val="20"/>
          <w:szCs w:val="20"/>
        </w:rPr>
        <w:t>项目名称：                                                       单位：元（人民币）</w:t>
      </w:r>
    </w:p>
    <w:p w14:paraId="46503A85">
      <w:pPr>
        <w:spacing w:line="93" w:lineRule="exact"/>
        <w:rPr>
          <w:color w:val="auto"/>
        </w:rPr>
      </w:pPr>
    </w:p>
    <w:tbl>
      <w:tblPr>
        <w:tblStyle w:val="20"/>
        <w:tblW w:w="91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5"/>
        <w:gridCol w:w="1841"/>
        <w:gridCol w:w="3681"/>
        <w:gridCol w:w="1841"/>
        <w:gridCol w:w="856"/>
      </w:tblGrid>
      <w:tr w14:paraId="7B2C1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965" w:type="dxa"/>
            <w:shd w:val="clear" w:color="auto" w:fill="F1F1F1"/>
            <w:vAlign w:val="top"/>
          </w:tcPr>
          <w:p w14:paraId="2EE55F1E">
            <w:pPr>
              <w:spacing w:line="328" w:lineRule="auto"/>
              <w:rPr>
                <w:rFonts w:ascii="Arial"/>
                <w:color w:val="auto"/>
                <w:sz w:val="21"/>
              </w:rPr>
            </w:pPr>
          </w:p>
          <w:p w14:paraId="474E4636">
            <w:pPr>
              <w:pStyle w:val="21"/>
              <w:spacing w:before="65" w:line="228" w:lineRule="auto"/>
              <w:ind w:left="273"/>
              <w:rPr>
                <w:color w:val="auto"/>
              </w:rPr>
            </w:pPr>
            <w:r>
              <w:rPr>
                <w:b/>
                <w:bCs/>
                <w:color w:val="auto"/>
                <w:spacing w:val="3"/>
              </w:rPr>
              <w:t>标段</w:t>
            </w:r>
          </w:p>
        </w:tc>
        <w:tc>
          <w:tcPr>
            <w:tcW w:w="1841" w:type="dxa"/>
            <w:shd w:val="clear" w:color="auto" w:fill="F1F1F1"/>
            <w:vAlign w:val="top"/>
          </w:tcPr>
          <w:p w14:paraId="4CFF14FD">
            <w:pPr>
              <w:spacing w:line="328" w:lineRule="auto"/>
              <w:rPr>
                <w:rFonts w:ascii="Arial"/>
                <w:color w:val="auto"/>
                <w:sz w:val="21"/>
              </w:rPr>
            </w:pPr>
          </w:p>
          <w:p w14:paraId="6254B8A0">
            <w:pPr>
              <w:pStyle w:val="21"/>
              <w:spacing w:before="65" w:line="228" w:lineRule="auto"/>
              <w:ind w:left="503"/>
              <w:rPr>
                <w:color w:val="auto"/>
              </w:rPr>
            </w:pPr>
            <w:r>
              <w:rPr>
                <w:b/>
                <w:bCs/>
                <w:color w:val="auto"/>
                <w:spacing w:val="5"/>
              </w:rPr>
              <w:t>项目名称</w:t>
            </w:r>
          </w:p>
        </w:tc>
        <w:tc>
          <w:tcPr>
            <w:tcW w:w="3681" w:type="dxa"/>
            <w:shd w:val="clear" w:color="auto" w:fill="F1F1F1"/>
            <w:vAlign w:val="top"/>
          </w:tcPr>
          <w:p w14:paraId="29F06088">
            <w:pPr>
              <w:spacing w:line="327" w:lineRule="auto"/>
              <w:rPr>
                <w:rFonts w:ascii="Arial"/>
                <w:color w:val="auto"/>
                <w:sz w:val="21"/>
              </w:rPr>
            </w:pPr>
          </w:p>
          <w:p w14:paraId="636F8474">
            <w:pPr>
              <w:pStyle w:val="21"/>
              <w:spacing w:before="65" w:line="226" w:lineRule="auto"/>
              <w:ind w:left="1424"/>
              <w:rPr>
                <w:color w:val="auto"/>
              </w:rPr>
            </w:pPr>
            <w:r>
              <w:rPr>
                <w:b/>
                <w:bCs/>
                <w:color w:val="auto"/>
                <w:spacing w:val="5"/>
              </w:rPr>
              <w:t>投标报价</w:t>
            </w:r>
          </w:p>
        </w:tc>
        <w:tc>
          <w:tcPr>
            <w:tcW w:w="1841" w:type="dxa"/>
            <w:shd w:val="clear" w:color="auto" w:fill="F1F1F1"/>
            <w:vAlign w:val="center"/>
          </w:tcPr>
          <w:p w14:paraId="78B0CA60">
            <w:pPr>
              <w:pStyle w:val="21"/>
              <w:spacing w:before="65" w:line="228" w:lineRule="auto"/>
              <w:jc w:val="center"/>
              <w:rPr>
                <w:color w:val="auto"/>
              </w:rPr>
            </w:pPr>
            <w:r>
              <w:rPr>
                <w:rFonts w:hint="eastAsia" w:cs="宋体"/>
                <w:b/>
                <w:bCs/>
                <w:color w:val="auto"/>
                <w:spacing w:val="10"/>
                <w:sz w:val="20"/>
                <w:szCs w:val="20"/>
                <w:lang w:val="en-US" w:eastAsia="zh-CN"/>
              </w:rPr>
              <w:t>交付（服务、完工）时间</w:t>
            </w:r>
          </w:p>
        </w:tc>
        <w:tc>
          <w:tcPr>
            <w:tcW w:w="856" w:type="dxa"/>
            <w:shd w:val="clear" w:color="auto" w:fill="F1F1F1"/>
            <w:vAlign w:val="top"/>
          </w:tcPr>
          <w:p w14:paraId="5BD73789">
            <w:pPr>
              <w:spacing w:line="327" w:lineRule="auto"/>
              <w:rPr>
                <w:rFonts w:ascii="Arial"/>
                <w:color w:val="auto"/>
                <w:sz w:val="21"/>
              </w:rPr>
            </w:pPr>
          </w:p>
          <w:p w14:paraId="46F06FD0">
            <w:pPr>
              <w:pStyle w:val="21"/>
              <w:spacing w:before="65" w:line="229" w:lineRule="auto"/>
              <w:ind w:left="224"/>
              <w:rPr>
                <w:color w:val="auto"/>
              </w:rPr>
            </w:pPr>
            <w:r>
              <w:rPr>
                <w:b/>
                <w:bCs/>
                <w:color w:val="auto"/>
                <w:spacing w:val="2"/>
              </w:rPr>
              <w:t>备注</w:t>
            </w:r>
          </w:p>
        </w:tc>
      </w:tr>
      <w:tr w14:paraId="34230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965" w:type="dxa"/>
            <w:vAlign w:val="top"/>
          </w:tcPr>
          <w:p w14:paraId="22EAEA7D">
            <w:pPr>
              <w:rPr>
                <w:rFonts w:ascii="Arial"/>
                <w:color w:val="auto"/>
                <w:sz w:val="21"/>
              </w:rPr>
            </w:pPr>
          </w:p>
        </w:tc>
        <w:tc>
          <w:tcPr>
            <w:tcW w:w="1841" w:type="dxa"/>
            <w:vAlign w:val="top"/>
          </w:tcPr>
          <w:p w14:paraId="571378ED">
            <w:pPr>
              <w:rPr>
                <w:rFonts w:ascii="Arial"/>
                <w:color w:val="auto"/>
                <w:sz w:val="21"/>
              </w:rPr>
            </w:pPr>
          </w:p>
        </w:tc>
        <w:tc>
          <w:tcPr>
            <w:tcW w:w="3681" w:type="dxa"/>
            <w:vAlign w:val="top"/>
          </w:tcPr>
          <w:p w14:paraId="43A80A8F">
            <w:pPr>
              <w:spacing w:line="324" w:lineRule="auto"/>
              <w:rPr>
                <w:rFonts w:ascii="Arial"/>
                <w:color w:val="auto"/>
                <w:sz w:val="21"/>
              </w:rPr>
            </w:pPr>
          </w:p>
          <w:p w14:paraId="776F4721">
            <w:pPr>
              <w:pStyle w:val="21"/>
              <w:spacing w:before="65" w:line="228" w:lineRule="auto"/>
              <w:ind w:left="111"/>
              <w:rPr>
                <w:color w:val="auto"/>
              </w:rPr>
            </w:pPr>
            <w:r>
              <w:rPr>
                <w:color w:val="auto"/>
                <w:spacing w:val="1"/>
              </w:rPr>
              <w:t>大写：</w:t>
            </w:r>
            <w:r>
              <w:rPr>
                <w:color w:val="auto"/>
                <w:spacing w:val="7"/>
              </w:rPr>
              <w:t xml:space="preserve">            </w:t>
            </w:r>
            <w:r>
              <w:rPr>
                <w:color w:val="auto"/>
                <w:spacing w:val="1"/>
              </w:rPr>
              <w:t>小写：</w:t>
            </w:r>
          </w:p>
        </w:tc>
        <w:tc>
          <w:tcPr>
            <w:tcW w:w="1841" w:type="dxa"/>
            <w:vAlign w:val="top"/>
          </w:tcPr>
          <w:p w14:paraId="2DD77551">
            <w:pPr>
              <w:rPr>
                <w:rFonts w:ascii="Arial"/>
                <w:color w:val="auto"/>
                <w:sz w:val="21"/>
              </w:rPr>
            </w:pPr>
          </w:p>
        </w:tc>
        <w:tc>
          <w:tcPr>
            <w:tcW w:w="856" w:type="dxa"/>
            <w:vAlign w:val="top"/>
          </w:tcPr>
          <w:p w14:paraId="10719863">
            <w:pPr>
              <w:rPr>
                <w:rFonts w:ascii="Arial"/>
                <w:color w:val="auto"/>
                <w:sz w:val="21"/>
              </w:rPr>
            </w:pPr>
          </w:p>
        </w:tc>
      </w:tr>
      <w:tr w14:paraId="72BC5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965" w:type="dxa"/>
            <w:vAlign w:val="top"/>
          </w:tcPr>
          <w:p w14:paraId="235481F0">
            <w:pPr>
              <w:spacing w:line="328" w:lineRule="auto"/>
              <w:rPr>
                <w:rFonts w:ascii="Arial"/>
                <w:color w:val="auto"/>
                <w:sz w:val="21"/>
              </w:rPr>
            </w:pPr>
          </w:p>
          <w:p w14:paraId="5AC75A5D">
            <w:pPr>
              <w:pStyle w:val="21"/>
              <w:spacing w:before="65" w:line="324" w:lineRule="exact"/>
              <w:ind w:left="367"/>
              <w:rPr>
                <w:color w:val="auto"/>
              </w:rPr>
            </w:pPr>
            <w:r>
              <w:rPr>
                <w:color w:val="auto"/>
                <w:position w:val="2"/>
              </w:rPr>
              <w:t>…</w:t>
            </w:r>
          </w:p>
        </w:tc>
        <w:tc>
          <w:tcPr>
            <w:tcW w:w="1841" w:type="dxa"/>
            <w:vAlign w:val="top"/>
          </w:tcPr>
          <w:p w14:paraId="0A6F849B">
            <w:pPr>
              <w:rPr>
                <w:rFonts w:ascii="Arial"/>
                <w:color w:val="auto"/>
                <w:sz w:val="21"/>
              </w:rPr>
            </w:pPr>
          </w:p>
        </w:tc>
        <w:tc>
          <w:tcPr>
            <w:tcW w:w="3681" w:type="dxa"/>
            <w:vAlign w:val="top"/>
          </w:tcPr>
          <w:p w14:paraId="2D064576">
            <w:pPr>
              <w:spacing w:line="328" w:lineRule="auto"/>
              <w:rPr>
                <w:rFonts w:ascii="Arial"/>
                <w:color w:val="auto"/>
                <w:sz w:val="21"/>
              </w:rPr>
            </w:pPr>
          </w:p>
          <w:p w14:paraId="25FFD429">
            <w:pPr>
              <w:pStyle w:val="21"/>
              <w:spacing w:before="65" w:line="228" w:lineRule="auto"/>
              <w:ind w:left="111"/>
              <w:rPr>
                <w:color w:val="auto"/>
              </w:rPr>
            </w:pPr>
            <w:r>
              <w:rPr>
                <w:color w:val="auto"/>
                <w:spacing w:val="1"/>
              </w:rPr>
              <w:t>大写：</w:t>
            </w:r>
            <w:r>
              <w:rPr>
                <w:color w:val="auto"/>
                <w:spacing w:val="7"/>
              </w:rPr>
              <w:t xml:space="preserve">            </w:t>
            </w:r>
            <w:r>
              <w:rPr>
                <w:color w:val="auto"/>
                <w:spacing w:val="1"/>
              </w:rPr>
              <w:t>小写：</w:t>
            </w:r>
          </w:p>
        </w:tc>
        <w:tc>
          <w:tcPr>
            <w:tcW w:w="1841" w:type="dxa"/>
            <w:vAlign w:val="top"/>
          </w:tcPr>
          <w:p w14:paraId="7DE6FD5C">
            <w:pPr>
              <w:rPr>
                <w:rFonts w:ascii="Arial"/>
                <w:color w:val="auto"/>
                <w:sz w:val="21"/>
              </w:rPr>
            </w:pPr>
          </w:p>
        </w:tc>
        <w:tc>
          <w:tcPr>
            <w:tcW w:w="856" w:type="dxa"/>
            <w:vAlign w:val="top"/>
          </w:tcPr>
          <w:p w14:paraId="4BD9029E">
            <w:pPr>
              <w:rPr>
                <w:rFonts w:ascii="Arial"/>
                <w:color w:val="auto"/>
                <w:sz w:val="21"/>
              </w:rPr>
            </w:pPr>
          </w:p>
        </w:tc>
      </w:tr>
    </w:tbl>
    <w:p w14:paraId="6296AB3F">
      <w:pPr>
        <w:pStyle w:val="4"/>
        <w:spacing w:before="209" w:line="561" w:lineRule="auto"/>
        <w:ind w:left="159" w:right="5247" w:hanging="35"/>
        <w:rPr>
          <w:color w:val="auto"/>
          <w:sz w:val="20"/>
          <w:szCs w:val="20"/>
        </w:rPr>
      </w:pPr>
      <w:r>
        <w:rPr>
          <w:color w:val="auto"/>
          <w:spacing w:val="15"/>
          <w:sz w:val="20"/>
          <w:szCs w:val="20"/>
        </w:rPr>
        <w:t>供应商名称</w:t>
      </w:r>
      <w:r>
        <w:rPr>
          <w:color w:val="auto"/>
          <w:spacing w:val="-29"/>
          <w:sz w:val="20"/>
          <w:szCs w:val="20"/>
        </w:rPr>
        <w:t>：</w:t>
      </w:r>
      <w:r>
        <w:rPr>
          <w:color w:val="auto"/>
          <w:spacing w:val="6"/>
          <w:sz w:val="20"/>
          <w:szCs w:val="20"/>
          <w:u w:val="single" w:color="auto"/>
        </w:rPr>
        <w:t xml:space="preserve">     </w:t>
      </w:r>
      <w:r>
        <w:rPr>
          <w:color w:val="auto"/>
          <w:spacing w:val="-29"/>
          <w:sz w:val="20"/>
          <w:szCs w:val="20"/>
          <w:u w:val="single" w:color="auto"/>
        </w:rPr>
        <w:t>（</w:t>
      </w:r>
      <w:r>
        <w:rPr>
          <w:color w:val="auto"/>
          <w:spacing w:val="15"/>
          <w:sz w:val="20"/>
          <w:szCs w:val="20"/>
          <w:u w:val="single" w:color="auto"/>
        </w:rPr>
        <w:t>全称</w:t>
      </w:r>
      <w:r>
        <w:rPr>
          <w:color w:val="auto"/>
          <w:spacing w:val="-29"/>
          <w:sz w:val="20"/>
          <w:szCs w:val="20"/>
          <w:u w:val="single" w:color="auto"/>
        </w:rPr>
        <w:t>）</w:t>
      </w:r>
      <w:r>
        <w:rPr>
          <w:color w:val="auto"/>
          <w:spacing w:val="10"/>
          <w:sz w:val="20"/>
          <w:szCs w:val="20"/>
          <w:u w:val="single" w:color="auto"/>
        </w:rPr>
        <w:t xml:space="preserve">   </w:t>
      </w:r>
      <w:r>
        <w:rPr>
          <w:color w:val="auto"/>
          <w:spacing w:val="-29"/>
          <w:sz w:val="20"/>
          <w:szCs w:val="20"/>
        </w:rPr>
        <w:t>（</w:t>
      </w:r>
      <w:r>
        <w:rPr>
          <w:color w:val="auto"/>
          <w:spacing w:val="15"/>
          <w:sz w:val="20"/>
          <w:szCs w:val="20"/>
        </w:rPr>
        <w:t>公章</w:t>
      </w:r>
      <w:r>
        <w:rPr>
          <w:color w:val="auto"/>
          <w:spacing w:val="-29"/>
          <w:sz w:val="20"/>
          <w:szCs w:val="20"/>
        </w:rPr>
        <w:t>）：</w:t>
      </w:r>
      <w:r>
        <w:rPr>
          <w:color w:val="auto"/>
          <w:sz w:val="20"/>
          <w:szCs w:val="20"/>
        </w:rPr>
        <w:t xml:space="preserve"> </w:t>
      </w:r>
      <w:r>
        <w:rPr>
          <w:color w:val="auto"/>
          <w:spacing w:val="2"/>
          <w:sz w:val="20"/>
          <w:szCs w:val="20"/>
        </w:rPr>
        <w:t>日期：</w:t>
      </w:r>
      <w:r>
        <w:rPr>
          <w:rFonts w:hint="eastAsia"/>
          <w:color w:val="auto"/>
          <w:spacing w:val="2"/>
          <w:sz w:val="20"/>
          <w:szCs w:val="20"/>
          <w:lang w:val="en-US" w:eastAsia="zh-CN"/>
        </w:rPr>
        <w:t xml:space="preserve">  </w:t>
      </w:r>
      <w:r>
        <w:rPr>
          <w:color w:val="auto"/>
          <w:spacing w:val="2"/>
          <w:sz w:val="20"/>
          <w:szCs w:val="20"/>
        </w:rPr>
        <w:t>年</w:t>
      </w:r>
      <w:r>
        <w:rPr>
          <w:rFonts w:hint="eastAsia"/>
          <w:color w:val="auto"/>
          <w:spacing w:val="2"/>
          <w:sz w:val="20"/>
          <w:szCs w:val="20"/>
          <w:lang w:val="en-US" w:eastAsia="zh-CN"/>
        </w:rPr>
        <w:t xml:space="preserve">   </w:t>
      </w:r>
      <w:r>
        <w:rPr>
          <w:color w:val="auto"/>
          <w:spacing w:val="2"/>
          <w:sz w:val="20"/>
          <w:szCs w:val="20"/>
        </w:rPr>
        <w:t>月</w:t>
      </w:r>
      <w:r>
        <w:rPr>
          <w:rFonts w:hint="eastAsia"/>
          <w:color w:val="auto"/>
          <w:spacing w:val="2"/>
          <w:sz w:val="20"/>
          <w:szCs w:val="20"/>
          <w:lang w:val="en-US" w:eastAsia="zh-CN"/>
        </w:rPr>
        <w:t xml:space="preserve">    </w:t>
      </w:r>
      <w:r>
        <w:rPr>
          <w:color w:val="auto"/>
          <w:spacing w:val="2"/>
          <w:sz w:val="20"/>
          <w:szCs w:val="20"/>
        </w:rPr>
        <w:t>日</w:t>
      </w:r>
    </w:p>
    <w:p w14:paraId="260DE413">
      <w:pPr>
        <w:pStyle w:val="4"/>
        <w:spacing w:before="32" w:line="228" w:lineRule="auto"/>
        <w:ind w:left="125"/>
        <w:rPr>
          <w:color w:val="auto"/>
          <w:sz w:val="20"/>
          <w:szCs w:val="20"/>
        </w:rPr>
      </w:pPr>
      <w:r>
        <w:rPr>
          <w:color w:val="auto"/>
          <w:spacing w:val="9"/>
          <w:sz w:val="20"/>
          <w:szCs w:val="20"/>
        </w:rPr>
        <w:t>参加磋商的法定代表人或授权代表</w:t>
      </w:r>
    </w:p>
    <w:p w14:paraId="7D55717C">
      <w:pPr>
        <w:spacing w:line="310" w:lineRule="auto"/>
        <w:rPr>
          <w:rFonts w:ascii="Arial"/>
          <w:color w:val="auto"/>
          <w:sz w:val="21"/>
        </w:rPr>
      </w:pPr>
    </w:p>
    <w:p w14:paraId="133E027C">
      <w:pPr>
        <w:pStyle w:val="4"/>
        <w:spacing w:before="65" w:line="227" w:lineRule="auto"/>
        <w:ind w:left="124"/>
        <w:rPr>
          <w:color w:val="auto"/>
          <w:sz w:val="20"/>
          <w:szCs w:val="20"/>
        </w:rPr>
      </w:pPr>
      <w:r>
        <w:rPr>
          <w:color w:val="auto"/>
          <w:spacing w:val="6"/>
          <w:sz w:val="20"/>
          <w:szCs w:val="20"/>
        </w:rPr>
        <w:t>姓名：</w:t>
      </w:r>
      <w:r>
        <w:rPr>
          <w:color w:val="auto"/>
          <w:spacing w:val="1"/>
          <w:sz w:val="20"/>
          <w:szCs w:val="20"/>
        </w:rPr>
        <w:t xml:space="preserve">                       </w:t>
      </w:r>
      <w:r>
        <w:rPr>
          <w:color w:val="auto"/>
          <w:spacing w:val="6"/>
          <w:sz w:val="20"/>
          <w:szCs w:val="20"/>
        </w:rPr>
        <w:t>联系电话（手机</w:t>
      </w:r>
      <w:r>
        <w:rPr>
          <w:color w:val="auto"/>
          <w:spacing w:val="-51"/>
          <w:sz w:val="20"/>
          <w:szCs w:val="20"/>
        </w:rPr>
        <w:t>）：</w:t>
      </w:r>
    </w:p>
    <w:p w14:paraId="136EA68A">
      <w:pPr>
        <w:spacing w:line="310" w:lineRule="auto"/>
        <w:rPr>
          <w:rFonts w:ascii="Arial"/>
          <w:color w:val="auto"/>
          <w:sz w:val="21"/>
        </w:rPr>
      </w:pPr>
    </w:p>
    <w:p w14:paraId="37A472CA">
      <w:pPr>
        <w:pStyle w:val="4"/>
        <w:spacing w:before="66" w:line="228" w:lineRule="auto"/>
        <w:ind w:left="124"/>
        <w:rPr>
          <w:color w:val="auto"/>
          <w:sz w:val="20"/>
          <w:szCs w:val="20"/>
        </w:rPr>
      </w:pPr>
      <w:r>
        <w:rPr>
          <w:color w:val="auto"/>
          <w:spacing w:val="3"/>
          <w:sz w:val="20"/>
          <w:szCs w:val="20"/>
        </w:rPr>
        <w:t>注：1、交付日期指完成该项目的最终时间（</w:t>
      </w:r>
      <w:r>
        <w:rPr>
          <w:color w:val="auto"/>
          <w:spacing w:val="-26"/>
          <w:sz w:val="20"/>
          <w:szCs w:val="20"/>
        </w:rPr>
        <w:t xml:space="preserve"> </w:t>
      </w:r>
      <w:r>
        <w:rPr>
          <w:color w:val="auto"/>
          <w:spacing w:val="3"/>
          <w:sz w:val="20"/>
          <w:szCs w:val="20"/>
        </w:rPr>
        <w:t>日历天）。</w:t>
      </w:r>
    </w:p>
    <w:p w14:paraId="596982F3">
      <w:pPr>
        <w:spacing w:line="310" w:lineRule="auto"/>
        <w:rPr>
          <w:rFonts w:ascii="Arial"/>
          <w:color w:val="auto"/>
          <w:sz w:val="21"/>
        </w:rPr>
      </w:pPr>
    </w:p>
    <w:p w14:paraId="0B156083">
      <w:pPr>
        <w:pStyle w:val="4"/>
        <w:spacing w:before="65" w:line="226" w:lineRule="auto"/>
        <w:ind w:left="546"/>
        <w:rPr>
          <w:color w:val="auto"/>
          <w:sz w:val="20"/>
          <w:szCs w:val="20"/>
        </w:rPr>
      </w:pPr>
      <w:r>
        <w:rPr>
          <w:color w:val="auto"/>
          <w:spacing w:val="9"/>
          <w:sz w:val="20"/>
          <w:szCs w:val="20"/>
        </w:rPr>
        <w:t>2、如采购公告明确项目交付日期以年为单位，本表应填写完成该项目的年限。</w:t>
      </w:r>
    </w:p>
    <w:p w14:paraId="6C0CABEA">
      <w:pPr>
        <w:spacing w:line="226" w:lineRule="auto"/>
        <w:rPr>
          <w:color w:val="auto"/>
          <w:sz w:val="20"/>
          <w:szCs w:val="20"/>
        </w:rPr>
        <w:sectPr>
          <w:footerReference r:id="rId18" w:type="default"/>
          <w:pgSz w:w="11906" w:h="16839"/>
          <w:pgMar w:top="1431" w:right="1238" w:bottom="1155" w:left="1472" w:header="0" w:footer="992" w:gutter="0"/>
          <w:pgNumType w:fmt="decimal"/>
          <w:cols w:space="720" w:num="1"/>
        </w:sectPr>
      </w:pPr>
    </w:p>
    <w:p w14:paraId="7286F3F4">
      <w:pPr>
        <w:spacing w:line="248" w:lineRule="auto"/>
        <w:rPr>
          <w:rFonts w:ascii="Arial"/>
          <w:color w:val="auto"/>
          <w:sz w:val="21"/>
        </w:rPr>
      </w:pPr>
    </w:p>
    <w:p w14:paraId="1B134568">
      <w:pPr>
        <w:spacing w:line="248" w:lineRule="auto"/>
        <w:rPr>
          <w:rFonts w:ascii="Arial"/>
          <w:color w:val="auto"/>
          <w:sz w:val="21"/>
        </w:rPr>
      </w:pPr>
    </w:p>
    <w:p w14:paraId="20E85272">
      <w:pPr>
        <w:spacing w:line="248" w:lineRule="auto"/>
        <w:rPr>
          <w:rFonts w:ascii="Arial"/>
          <w:color w:val="auto"/>
          <w:sz w:val="21"/>
        </w:rPr>
      </w:pPr>
    </w:p>
    <w:p w14:paraId="548F3C8E">
      <w:pPr>
        <w:spacing w:line="248" w:lineRule="auto"/>
        <w:rPr>
          <w:rFonts w:ascii="Arial"/>
          <w:color w:val="auto"/>
          <w:sz w:val="21"/>
        </w:rPr>
      </w:pPr>
    </w:p>
    <w:p w14:paraId="1019B41E">
      <w:pPr>
        <w:spacing w:line="248" w:lineRule="auto"/>
        <w:rPr>
          <w:rFonts w:ascii="Arial"/>
          <w:color w:val="auto"/>
          <w:sz w:val="21"/>
        </w:rPr>
      </w:pPr>
    </w:p>
    <w:p w14:paraId="312BE619">
      <w:pPr>
        <w:spacing w:line="248" w:lineRule="auto"/>
        <w:rPr>
          <w:rFonts w:ascii="Arial"/>
          <w:color w:val="auto"/>
          <w:sz w:val="21"/>
        </w:rPr>
      </w:pPr>
    </w:p>
    <w:p w14:paraId="157373F3">
      <w:pPr>
        <w:spacing w:line="248" w:lineRule="auto"/>
        <w:rPr>
          <w:rFonts w:ascii="Arial"/>
          <w:color w:val="auto"/>
          <w:sz w:val="21"/>
        </w:rPr>
      </w:pPr>
    </w:p>
    <w:p w14:paraId="690D1A3D">
      <w:pPr>
        <w:spacing w:line="248" w:lineRule="auto"/>
        <w:rPr>
          <w:rFonts w:ascii="Arial"/>
          <w:color w:val="auto"/>
          <w:sz w:val="21"/>
        </w:rPr>
      </w:pPr>
    </w:p>
    <w:p w14:paraId="501B8E56">
      <w:pPr>
        <w:spacing w:line="248" w:lineRule="auto"/>
        <w:rPr>
          <w:rFonts w:ascii="Arial"/>
          <w:color w:val="auto"/>
          <w:sz w:val="21"/>
        </w:rPr>
      </w:pPr>
    </w:p>
    <w:p w14:paraId="0D726148">
      <w:pPr>
        <w:spacing w:line="248" w:lineRule="auto"/>
        <w:rPr>
          <w:rFonts w:ascii="Arial"/>
          <w:color w:val="auto"/>
          <w:sz w:val="21"/>
        </w:rPr>
      </w:pPr>
    </w:p>
    <w:p w14:paraId="7737CFAE">
      <w:pPr>
        <w:spacing w:line="248" w:lineRule="auto"/>
        <w:rPr>
          <w:rFonts w:ascii="Arial"/>
          <w:color w:val="auto"/>
          <w:sz w:val="21"/>
        </w:rPr>
      </w:pPr>
    </w:p>
    <w:p w14:paraId="2508BBEC">
      <w:pPr>
        <w:spacing w:line="248" w:lineRule="auto"/>
        <w:rPr>
          <w:rFonts w:ascii="Arial"/>
          <w:color w:val="auto"/>
          <w:sz w:val="21"/>
        </w:rPr>
      </w:pPr>
    </w:p>
    <w:p w14:paraId="201FFE70">
      <w:pPr>
        <w:spacing w:line="248" w:lineRule="auto"/>
        <w:rPr>
          <w:rFonts w:ascii="Arial"/>
          <w:color w:val="auto"/>
          <w:sz w:val="21"/>
        </w:rPr>
      </w:pPr>
    </w:p>
    <w:p w14:paraId="1DE1ACE3">
      <w:pPr>
        <w:spacing w:line="248" w:lineRule="auto"/>
        <w:rPr>
          <w:rFonts w:ascii="Arial"/>
          <w:color w:val="auto"/>
          <w:sz w:val="21"/>
        </w:rPr>
      </w:pPr>
    </w:p>
    <w:p w14:paraId="65E607AD">
      <w:pPr>
        <w:spacing w:line="248" w:lineRule="auto"/>
        <w:rPr>
          <w:rFonts w:ascii="Arial"/>
          <w:color w:val="auto"/>
          <w:sz w:val="21"/>
        </w:rPr>
      </w:pPr>
    </w:p>
    <w:p w14:paraId="666CF47C">
      <w:pPr>
        <w:spacing w:line="248" w:lineRule="auto"/>
        <w:rPr>
          <w:rFonts w:ascii="Arial"/>
          <w:color w:val="auto"/>
          <w:sz w:val="21"/>
        </w:rPr>
      </w:pPr>
    </w:p>
    <w:p w14:paraId="5110CCAA">
      <w:pPr>
        <w:spacing w:line="248" w:lineRule="auto"/>
        <w:rPr>
          <w:rFonts w:ascii="Arial"/>
          <w:color w:val="auto"/>
          <w:sz w:val="21"/>
        </w:rPr>
      </w:pPr>
    </w:p>
    <w:p w14:paraId="5DB31B8C">
      <w:pPr>
        <w:spacing w:line="249" w:lineRule="auto"/>
        <w:rPr>
          <w:rFonts w:ascii="Arial"/>
          <w:color w:val="auto"/>
          <w:sz w:val="21"/>
        </w:rPr>
      </w:pPr>
    </w:p>
    <w:p w14:paraId="4FB5ED6E">
      <w:pPr>
        <w:pStyle w:val="4"/>
        <w:spacing w:before="101" w:line="224" w:lineRule="auto"/>
        <w:jc w:val="center"/>
        <w:rPr>
          <w:b/>
          <w:bCs/>
          <w:color w:val="auto"/>
          <w:spacing w:val="6"/>
        </w:rPr>
      </w:pPr>
      <w:r>
        <w:rPr>
          <w:b/>
          <w:bCs/>
          <w:color w:val="auto"/>
          <w:spacing w:val="6"/>
        </w:rPr>
        <w:t>三、资格审查证明材料</w:t>
      </w:r>
    </w:p>
    <w:p w14:paraId="76FE0A41">
      <w:pPr>
        <w:spacing w:line="241" w:lineRule="auto"/>
        <w:rPr>
          <w:rFonts w:ascii="Arial"/>
          <w:color w:val="auto"/>
          <w:sz w:val="21"/>
        </w:rPr>
      </w:pPr>
    </w:p>
    <w:p w14:paraId="3702AE2D">
      <w:pPr>
        <w:spacing w:line="241" w:lineRule="auto"/>
        <w:rPr>
          <w:rFonts w:ascii="Arial"/>
          <w:color w:val="auto"/>
          <w:sz w:val="21"/>
        </w:rPr>
      </w:pPr>
    </w:p>
    <w:p w14:paraId="64BD45C4">
      <w:pPr>
        <w:spacing w:line="241" w:lineRule="auto"/>
        <w:rPr>
          <w:rFonts w:ascii="Arial"/>
          <w:color w:val="auto"/>
          <w:sz w:val="21"/>
        </w:rPr>
      </w:pPr>
    </w:p>
    <w:p w14:paraId="69A870A2">
      <w:pPr>
        <w:spacing w:line="241" w:lineRule="auto"/>
        <w:rPr>
          <w:rFonts w:ascii="Arial"/>
          <w:color w:val="auto"/>
          <w:sz w:val="21"/>
        </w:rPr>
      </w:pPr>
    </w:p>
    <w:p w14:paraId="4B7EB66B">
      <w:pPr>
        <w:spacing w:line="241" w:lineRule="auto"/>
        <w:rPr>
          <w:rFonts w:ascii="Arial"/>
          <w:color w:val="auto"/>
          <w:sz w:val="21"/>
        </w:rPr>
      </w:pPr>
    </w:p>
    <w:p w14:paraId="3BB4CF77">
      <w:pPr>
        <w:spacing w:line="242" w:lineRule="auto"/>
        <w:rPr>
          <w:rFonts w:ascii="Arial"/>
          <w:color w:val="auto"/>
          <w:sz w:val="21"/>
        </w:rPr>
      </w:pPr>
    </w:p>
    <w:p w14:paraId="5F2DB26A">
      <w:pPr>
        <w:spacing w:line="242" w:lineRule="auto"/>
        <w:rPr>
          <w:rFonts w:ascii="Arial"/>
          <w:color w:val="auto"/>
          <w:sz w:val="21"/>
        </w:rPr>
      </w:pPr>
    </w:p>
    <w:p w14:paraId="6008D910">
      <w:pPr>
        <w:spacing w:line="242" w:lineRule="auto"/>
        <w:rPr>
          <w:rFonts w:ascii="Arial"/>
          <w:color w:val="auto"/>
          <w:sz w:val="21"/>
        </w:rPr>
      </w:pPr>
    </w:p>
    <w:p w14:paraId="4BC5BDAB">
      <w:pPr>
        <w:spacing w:line="242" w:lineRule="auto"/>
        <w:rPr>
          <w:rFonts w:ascii="Arial"/>
          <w:color w:val="auto"/>
          <w:sz w:val="21"/>
        </w:rPr>
      </w:pPr>
    </w:p>
    <w:p w14:paraId="7C67C540">
      <w:pPr>
        <w:spacing w:line="242" w:lineRule="auto"/>
        <w:rPr>
          <w:rFonts w:ascii="Arial"/>
          <w:color w:val="auto"/>
          <w:sz w:val="21"/>
        </w:rPr>
      </w:pPr>
    </w:p>
    <w:p w14:paraId="3E1A8971">
      <w:pPr>
        <w:spacing w:line="242" w:lineRule="auto"/>
        <w:rPr>
          <w:rFonts w:ascii="Arial"/>
          <w:color w:val="auto"/>
          <w:sz w:val="21"/>
        </w:rPr>
      </w:pPr>
    </w:p>
    <w:p w14:paraId="69160483">
      <w:pPr>
        <w:spacing w:line="242" w:lineRule="auto"/>
        <w:rPr>
          <w:rFonts w:ascii="Arial"/>
          <w:color w:val="auto"/>
          <w:sz w:val="21"/>
        </w:rPr>
      </w:pPr>
    </w:p>
    <w:p w14:paraId="2F41C8D4">
      <w:pPr>
        <w:spacing w:line="242" w:lineRule="auto"/>
        <w:rPr>
          <w:rFonts w:ascii="Arial"/>
          <w:color w:val="auto"/>
          <w:sz w:val="21"/>
        </w:rPr>
      </w:pPr>
    </w:p>
    <w:p w14:paraId="11E15B4D">
      <w:pPr>
        <w:spacing w:line="242" w:lineRule="auto"/>
        <w:rPr>
          <w:rFonts w:ascii="Arial"/>
          <w:color w:val="auto"/>
          <w:sz w:val="21"/>
        </w:rPr>
      </w:pPr>
    </w:p>
    <w:p w14:paraId="3FD4198F">
      <w:pPr>
        <w:spacing w:line="242" w:lineRule="auto"/>
        <w:rPr>
          <w:rFonts w:ascii="Arial"/>
          <w:color w:val="auto"/>
          <w:sz w:val="21"/>
        </w:rPr>
      </w:pPr>
    </w:p>
    <w:p w14:paraId="35C46260">
      <w:pPr>
        <w:spacing w:line="242" w:lineRule="auto"/>
        <w:rPr>
          <w:rFonts w:ascii="Arial"/>
          <w:color w:val="auto"/>
          <w:sz w:val="21"/>
        </w:rPr>
      </w:pPr>
    </w:p>
    <w:p w14:paraId="1A0D339C">
      <w:pPr>
        <w:spacing w:line="242" w:lineRule="auto"/>
        <w:rPr>
          <w:rFonts w:ascii="Arial"/>
          <w:color w:val="auto"/>
          <w:sz w:val="21"/>
        </w:rPr>
      </w:pPr>
    </w:p>
    <w:p w14:paraId="2BAF269F">
      <w:pPr>
        <w:spacing w:line="242" w:lineRule="auto"/>
        <w:rPr>
          <w:rFonts w:ascii="Arial"/>
          <w:color w:val="auto"/>
          <w:sz w:val="21"/>
        </w:rPr>
      </w:pPr>
    </w:p>
    <w:p w14:paraId="6B727B0C">
      <w:pPr>
        <w:spacing w:line="242" w:lineRule="auto"/>
        <w:rPr>
          <w:rFonts w:ascii="Arial"/>
          <w:color w:val="auto"/>
          <w:sz w:val="21"/>
        </w:rPr>
      </w:pPr>
    </w:p>
    <w:p w14:paraId="2DBEDE5E">
      <w:pPr>
        <w:spacing w:line="242" w:lineRule="auto"/>
        <w:rPr>
          <w:rFonts w:ascii="Arial"/>
          <w:color w:val="auto"/>
          <w:sz w:val="21"/>
        </w:rPr>
      </w:pPr>
    </w:p>
    <w:p w14:paraId="18F78B4C">
      <w:pPr>
        <w:spacing w:line="242" w:lineRule="auto"/>
        <w:rPr>
          <w:rFonts w:ascii="Arial"/>
          <w:color w:val="auto"/>
          <w:sz w:val="21"/>
        </w:rPr>
      </w:pPr>
    </w:p>
    <w:p w14:paraId="0B3C84E3">
      <w:pPr>
        <w:spacing w:line="242" w:lineRule="auto"/>
        <w:rPr>
          <w:rFonts w:ascii="Arial"/>
          <w:color w:val="auto"/>
          <w:sz w:val="21"/>
        </w:rPr>
      </w:pPr>
    </w:p>
    <w:p w14:paraId="6FA45985">
      <w:pPr>
        <w:spacing w:line="242" w:lineRule="auto"/>
        <w:rPr>
          <w:rFonts w:ascii="Arial"/>
          <w:color w:val="auto"/>
          <w:sz w:val="21"/>
        </w:rPr>
      </w:pPr>
    </w:p>
    <w:p w14:paraId="3FE20805">
      <w:pPr>
        <w:spacing w:line="242" w:lineRule="auto"/>
        <w:rPr>
          <w:rFonts w:ascii="Arial"/>
          <w:color w:val="auto"/>
          <w:sz w:val="21"/>
        </w:rPr>
      </w:pPr>
    </w:p>
    <w:p w14:paraId="1BE0C41B">
      <w:pPr>
        <w:spacing w:line="242" w:lineRule="auto"/>
        <w:rPr>
          <w:rFonts w:ascii="Arial"/>
          <w:color w:val="auto"/>
          <w:sz w:val="21"/>
        </w:rPr>
      </w:pPr>
    </w:p>
    <w:p w14:paraId="3459F034">
      <w:pPr>
        <w:spacing w:line="242" w:lineRule="auto"/>
        <w:rPr>
          <w:rFonts w:ascii="Arial"/>
          <w:color w:val="auto"/>
          <w:sz w:val="21"/>
        </w:rPr>
      </w:pPr>
    </w:p>
    <w:p w14:paraId="6290C958">
      <w:pPr>
        <w:spacing w:line="242" w:lineRule="auto"/>
        <w:rPr>
          <w:rFonts w:ascii="Arial"/>
          <w:color w:val="auto"/>
          <w:sz w:val="21"/>
        </w:rPr>
      </w:pPr>
    </w:p>
    <w:p w14:paraId="56568E17">
      <w:pPr>
        <w:spacing w:line="242" w:lineRule="auto"/>
        <w:rPr>
          <w:rFonts w:ascii="Arial"/>
          <w:color w:val="auto"/>
          <w:sz w:val="21"/>
        </w:rPr>
      </w:pPr>
    </w:p>
    <w:p w14:paraId="3826962E">
      <w:pPr>
        <w:spacing w:line="242" w:lineRule="auto"/>
        <w:rPr>
          <w:rFonts w:ascii="Arial"/>
          <w:color w:val="auto"/>
          <w:sz w:val="21"/>
        </w:rPr>
      </w:pPr>
    </w:p>
    <w:p w14:paraId="65DC8ABF">
      <w:pPr>
        <w:spacing w:line="242" w:lineRule="auto"/>
        <w:rPr>
          <w:rFonts w:ascii="Arial"/>
          <w:color w:val="auto"/>
          <w:sz w:val="21"/>
        </w:rPr>
      </w:pPr>
    </w:p>
    <w:p w14:paraId="33E2195C">
      <w:pPr>
        <w:spacing w:line="242" w:lineRule="auto"/>
        <w:rPr>
          <w:rFonts w:ascii="Arial"/>
          <w:color w:val="auto"/>
          <w:sz w:val="21"/>
        </w:rPr>
      </w:pPr>
    </w:p>
    <w:p w14:paraId="312EF610">
      <w:pPr>
        <w:spacing w:line="242" w:lineRule="auto"/>
        <w:rPr>
          <w:rFonts w:ascii="Arial"/>
          <w:color w:val="auto"/>
          <w:sz w:val="21"/>
        </w:rPr>
      </w:pPr>
    </w:p>
    <w:p w14:paraId="7EC00148">
      <w:pPr>
        <w:spacing w:line="242" w:lineRule="auto"/>
        <w:rPr>
          <w:rFonts w:ascii="Arial"/>
          <w:color w:val="auto"/>
          <w:sz w:val="21"/>
        </w:rPr>
      </w:pPr>
    </w:p>
    <w:p w14:paraId="58203E6F">
      <w:pPr>
        <w:spacing w:before="55" w:line="181" w:lineRule="auto"/>
        <w:ind w:left="4141"/>
        <w:rPr>
          <w:rFonts w:ascii="Calibri" w:hAnsi="Calibri" w:eastAsia="Calibri" w:cs="Calibri"/>
          <w:color w:val="auto"/>
          <w:sz w:val="18"/>
          <w:szCs w:val="18"/>
        </w:rPr>
        <w:sectPr>
          <w:footerReference r:id="rId19" w:type="default"/>
          <w:pgSz w:w="11906" w:h="16839"/>
          <w:pgMar w:top="1431" w:right="1785" w:bottom="400" w:left="1785" w:header="0" w:footer="0" w:gutter="0"/>
          <w:pgNumType w:fmt="decimal"/>
          <w:cols w:space="720" w:num="1"/>
        </w:sectPr>
      </w:pPr>
    </w:p>
    <w:p w14:paraId="405EE0EA">
      <w:pPr>
        <w:spacing w:line="349" w:lineRule="auto"/>
        <w:rPr>
          <w:rFonts w:ascii="Arial"/>
          <w:color w:val="auto"/>
          <w:sz w:val="21"/>
        </w:rPr>
      </w:pPr>
    </w:p>
    <w:p w14:paraId="24476B2F">
      <w:pPr>
        <w:pStyle w:val="4"/>
        <w:spacing w:before="78" w:line="220" w:lineRule="auto"/>
        <w:ind w:left="3875"/>
        <w:rPr>
          <w:color w:val="auto"/>
          <w:sz w:val="24"/>
          <w:szCs w:val="24"/>
        </w:rPr>
      </w:pPr>
      <w:r>
        <w:rPr>
          <w:b/>
          <w:bCs/>
          <w:color w:val="auto"/>
          <w:spacing w:val="-9"/>
          <w:sz w:val="24"/>
          <w:szCs w:val="24"/>
        </w:rPr>
        <w:t>3.1</w:t>
      </w:r>
      <w:r>
        <w:rPr>
          <w:color w:val="auto"/>
          <w:spacing w:val="15"/>
          <w:sz w:val="24"/>
          <w:szCs w:val="24"/>
        </w:rPr>
        <w:t xml:space="preserve"> </w:t>
      </w:r>
      <w:r>
        <w:rPr>
          <w:b/>
          <w:bCs/>
          <w:color w:val="auto"/>
          <w:spacing w:val="-9"/>
          <w:sz w:val="24"/>
          <w:szCs w:val="24"/>
        </w:rPr>
        <w:t>投</w:t>
      </w:r>
      <w:r>
        <w:rPr>
          <w:color w:val="auto"/>
          <w:spacing w:val="11"/>
          <w:sz w:val="24"/>
          <w:szCs w:val="24"/>
        </w:rPr>
        <w:t xml:space="preserve"> </w:t>
      </w:r>
      <w:r>
        <w:rPr>
          <w:b/>
          <w:bCs/>
          <w:color w:val="auto"/>
          <w:spacing w:val="-9"/>
          <w:sz w:val="24"/>
          <w:szCs w:val="24"/>
        </w:rPr>
        <w:t>标</w:t>
      </w:r>
      <w:r>
        <w:rPr>
          <w:color w:val="auto"/>
          <w:spacing w:val="27"/>
          <w:sz w:val="24"/>
          <w:szCs w:val="24"/>
        </w:rPr>
        <w:t xml:space="preserve"> </w:t>
      </w:r>
      <w:r>
        <w:rPr>
          <w:b/>
          <w:bCs/>
          <w:color w:val="auto"/>
          <w:spacing w:val="-9"/>
          <w:sz w:val="24"/>
          <w:szCs w:val="24"/>
        </w:rPr>
        <w:t>函</w:t>
      </w:r>
    </w:p>
    <w:p w14:paraId="37058199">
      <w:pPr>
        <w:spacing w:line="250" w:lineRule="auto"/>
        <w:rPr>
          <w:rFonts w:ascii="Arial"/>
          <w:color w:val="auto"/>
          <w:sz w:val="21"/>
        </w:rPr>
      </w:pPr>
    </w:p>
    <w:p w14:paraId="1066B427">
      <w:pPr>
        <w:spacing w:line="250" w:lineRule="auto"/>
        <w:rPr>
          <w:rFonts w:ascii="Arial"/>
          <w:color w:val="auto"/>
          <w:sz w:val="21"/>
        </w:rPr>
      </w:pPr>
    </w:p>
    <w:p w14:paraId="6890D723">
      <w:pPr>
        <w:spacing w:line="250" w:lineRule="auto"/>
        <w:rPr>
          <w:rFonts w:ascii="Arial"/>
          <w:color w:val="auto"/>
          <w:sz w:val="21"/>
        </w:rPr>
      </w:pPr>
    </w:p>
    <w:p w14:paraId="1F31EBBC">
      <w:pPr>
        <w:pStyle w:val="4"/>
        <w:spacing w:before="65" w:line="227" w:lineRule="auto"/>
        <w:rPr>
          <w:rFonts w:hint="eastAsia" w:eastAsia="宋体"/>
          <w:color w:val="auto"/>
          <w:sz w:val="20"/>
          <w:szCs w:val="20"/>
          <w:lang w:eastAsia="zh-CN"/>
        </w:rPr>
      </w:pPr>
      <w:r>
        <w:rPr>
          <w:color w:val="auto"/>
          <w:spacing w:val="9"/>
          <w:sz w:val="20"/>
          <w:szCs w:val="20"/>
        </w:rPr>
        <w:t>致：</w:t>
      </w:r>
      <w:r>
        <w:rPr>
          <w:rFonts w:hint="eastAsia"/>
          <w:color w:val="auto"/>
          <w:spacing w:val="9"/>
          <w:sz w:val="20"/>
          <w:szCs w:val="20"/>
          <w:lang w:eastAsia="zh-CN"/>
        </w:rPr>
        <w:t>（</w:t>
      </w:r>
      <w:r>
        <w:rPr>
          <w:rFonts w:hint="eastAsia"/>
          <w:color w:val="auto"/>
          <w:spacing w:val="9"/>
          <w:sz w:val="20"/>
          <w:szCs w:val="20"/>
          <w:lang w:val="en-US" w:eastAsia="zh-CN"/>
        </w:rPr>
        <w:t>采购人单位名称</w:t>
      </w:r>
      <w:r>
        <w:rPr>
          <w:rFonts w:hint="eastAsia"/>
          <w:color w:val="auto"/>
          <w:spacing w:val="9"/>
          <w:sz w:val="20"/>
          <w:szCs w:val="20"/>
          <w:lang w:eastAsia="zh-CN"/>
        </w:rPr>
        <w:t>）</w:t>
      </w:r>
    </w:p>
    <w:p w14:paraId="60C47C72">
      <w:pPr>
        <w:pStyle w:val="4"/>
        <w:spacing w:before="222" w:line="226" w:lineRule="auto"/>
        <w:ind w:left="420"/>
        <w:rPr>
          <w:color w:val="auto"/>
          <w:sz w:val="20"/>
          <w:szCs w:val="20"/>
        </w:rPr>
      </w:pPr>
      <w:r>
        <w:rPr>
          <w:color w:val="auto"/>
          <w:spacing w:val="12"/>
          <w:sz w:val="20"/>
          <w:szCs w:val="20"/>
        </w:rPr>
        <w:t xml:space="preserve">根据贵方 </w:t>
      </w:r>
      <w:r>
        <w:rPr>
          <w:color w:val="auto"/>
          <w:spacing w:val="5"/>
          <w:sz w:val="20"/>
          <w:szCs w:val="20"/>
          <w:u w:val="single" w:color="auto"/>
        </w:rPr>
        <w:t xml:space="preserve">      </w:t>
      </w:r>
      <w:r>
        <w:rPr>
          <w:color w:val="auto"/>
          <w:spacing w:val="12"/>
          <w:sz w:val="20"/>
          <w:szCs w:val="20"/>
        </w:rPr>
        <w:t>（项目名称、项目编号）采购的竞争性磋商公告</w:t>
      </w:r>
      <w:r>
        <w:rPr>
          <w:color w:val="auto"/>
          <w:spacing w:val="11"/>
          <w:sz w:val="20"/>
          <w:szCs w:val="20"/>
        </w:rPr>
        <w:t>及磋商邀请</w:t>
      </w:r>
      <w:r>
        <w:rPr>
          <w:color w:val="auto"/>
          <w:spacing w:val="-17"/>
          <w:sz w:val="20"/>
          <w:szCs w:val="20"/>
        </w:rPr>
        <w:t>，</w:t>
      </w:r>
      <w:r>
        <w:rPr>
          <w:color w:val="auto"/>
          <w:spacing w:val="5"/>
          <w:sz w:val="20"/>
          <w:szCs w:val="20"/>
          <w:u w:val="single" w:color="auto"/>
        </w:rPr>
        <w:t xml:space="preserve">       </w:t>
      </w:r>
      <w:r>
        <w:rPr>
          <w:color w:val="auto"/>
          <w:spacing w:val="-17"/>
          <w:sz w:val="20"/>
          <w:szCs w:val="20"/>
        </w:rPr>
        <w:t>（</w:t>
      </w:r>
      <w:r>
        <w:rPr>
          <w:color w:val="auto"/>
          <w:spacing w:val="11"/>
          <w:sz w:val="20"/>
          <w:szCs w:val="20"/>
        </w:rPr>
        <w:t>姓</w:t>
      </w:r>
    </w:p>
    <w:p w14:paraId="1AC81A7C">
      <w:pPr>
        <w:pStyle w:val="4"/>
        <w:spacing w:before="222" w:line="227" w:lineRule="auto"/>
        <w:ind w:left="3"/>
        <w:rPr>
          <w:color w:val="auto"/>
          <w:sz w:val="20"/>
          <w:szCs w:val="20"/>
        </w:rPr>
      </w:pPr>
      <w:r>
        <w:rPr>
          <w:color w:val="auto"/>
          <w:spacing w:val="8"/>
          <w:sz w:val="20"/>
          <w:szCs w:val="20"/>
        </w:rPr>
        <w:t>名和职务）被正式授权并代表供应商</w:t>
      </w:r>
      <w:r>
        <w:rPr>
          <w:color w:val="auto"/>
          <w:spacing w:val="-98"/>
          <w:sz w:val="20"/>
          <w:szCs w:val="20"/>
        </w:rPr>
        <w:t xml:space="preserve"> </w:t>
      </w:r>
      <w:r>
        <w:rPr>
          <w:color w:val="auto"/>
          <w:spacing w:val="8"/>
          <w:sz w:val="20"/>
          <w:szCs w:val="20"/>
          <w:u w:val="single" w:color="auto"/>
        </w:rPr>
        <w:t xml:space="preserve">           </w:t>
      </w:r>
      <w:r>
        <w:rPr>
          <w:color w:val="auto"/>
          <w:spacing w:val="8"/>
          <w:sz w:val="20"/>
          <w:szCs w:val="20"/>
        </w:rPr>
        <w:t>（供应商名称、地址）提</w:t>
      </w:r>
      <w:r>
        <w:rPr>
          <w:color w:val="auto"/>
          <w:spacing w:val="7"/>
          <w:sz w:val="20"/>
          <w:szCs w:val="20"/>
        </w:rPr>
        <w:t>交。</w:t>
      </w:r>
    </w:p>
    <w:p w14:paraId="0B43D6A2">
      <w:pPr>
        <w:pStyle w:val="4"/>
        <w:spacing w:before="222" w:line="227" w:lineRule="auto"/>
        <w:ind w:left="422"/>
        <w:rPr>
          <w:color w:val="auto"/>
          <w:sz w:val="20"/>
          <w:szCs w:val="20"/>
        </w:rPr>
      </w:pPr>
      <w:r>
        <w:rPr>
          <w:color w:val="auto"/>
          <w:spacing w:val="8"/>
          <w:sz w:val="20"/>
          <w:szCs w:val="20"/>
        </w:rPr>
        <w:t>我方确认收到贵方提供的</w:t>
      </w:r>
      <w:r>
        <w:rPr>
          <w:color w:val="auto"/>
          <w:spacing w:val="8"/>
          <w:sz w:val="20"/>
          <w:szCs w:val="20"/>
          <w:u w:val="single" w:color="auto"/>
        </w:rPr>
        <w:t xml:space="preserve">          </w:t>
      </w:r>
      <w:r>
        <w:rPr>
          <w:color w:val="auto"/>
          <w:spacing w:val="8"/>
          <w:sz w:val="20"/>
          <w:szCs w:val="20"/>
        </w:rPr>
        <w:t>（项目名称、项目编号）磋商文件的全部内容。</w:t>
      </w:r>
    </w:p>
    <w:p w14:paraId="7249B8AB">
      <w:pPr>
        <w:pStyle w:val="4"/>
        <w:spacing w:before="221" w:line="425" w:lineRule="auto"/>
        <w:ind w:right="70" w:firstLine="422"/>
        <w:rPr>
          <w:color w:val="auto"/>
          <w:sz w:val="20"/>
          <w:szCs w:val="20"/>
        </w:rPr>
      </w:pPr>
      <w:r>
        <w:rPr>
          <w:color w:val="auto"/>
          <w:spacing w:val="10"/>
          <w:sz w:val="20"/>
          <w:szCs w:val="20"/>
        </w:rPr>
        <w:t>我方在参与响应前已详细研究了磋商文件的所有内容，包括澄清、修改文件（如果有）和所 有已提供的参考资料以及有关附件，我方完全明白并认为此磋商文件没有倾向性，也不存在排斥</w:t>
      </w:r>
      <w:r>
        <w:rPr>
          <w:color w:val="auto"/>
          <w:spacing w:val="13"/>
          <w:sz w:val="20"/>
          <w:szCs w:val="20"/>
        </w:rPr>
        <w:t xml:space="preserve"> </w:t>
      </w:r>
      <w:r>
        <w:rPr>
          <w:color w:val="auto"/>
          <w:spacing w:val="10"/>
          <w:sz w:val="20"/>
          <w:szCs w:val="20"/>
        </w:rPr>
        <w:t>潜在投标供应商的内容，我方同意磋商文件的相关条款和已完全理解并接受磋商文件的各项规定</w:t>
      </w:r>
      <w:r>
        <w:rPr>
          <w:color w:val="auto"/>
          <w:spacing w:val="13"/>
          <w:sz w:val="20"/>
          <w:szCs w:val="20"/>
        </w:rPr>
        <w:t xml:space="preserve"> </w:t>
      </w:r>
      <w:r>
        <w:rPr>
          <w:color w:val="auto"/>
          <w:spacing w:val="9"/>
          <w:sz w:val="20"/>
          <w:szCs w:val="20"/>
        </w:rPr>
        <w:t>和要求及资金支付规定，对磋商文件的合理性、合法性不再有异议。</w:t>
      </w:r>
    </w:p>
    <w:p w14:paraId="08C8998A">
      <w:pPr>
        <w:pStyle w:val="4"/>
        <w:spacing w:before="31" w:line="228" w:lineRule="auto"/>
        <w:ind w:left="525"/>
        <w:rPr>
          <w:color w:val="auto"/>
          <w:sz w:val="20"/>
          <w:szCs w:val="20"/>
        </w:rPr>
      </w:pPr>
      <w:r>
        <w:rPr>
          <w:color w:val="auto"/>
          <w:spacing w:val="9"/>
          <w:sz w:val="20"/>
          <w:szCs w:val="20"/>
        </w:rPr>
        <w:t>我方已完全明白磋商文件的所有条款要求，并申明如下：</w:t>
      </w:r>
    </w:p>
    <w:p w14:paraId="76164710">
      <w:pPr>
        <w:pStyle w:val="4"/>
        <w:spacing w:before="222" w:line="226" w:lineRule="auto"/>
        <w:ind w:left="424"/>
        <w:rPr>
          <w:color w:val="auto"/>
          <w:sz w:val="20"/>
          <w:szCs w:val="20"/>
        </w:rPr>
      </w:pPr>
      <w:r>
        <w:rPr>
          <w:color w:val="auto"/>
          <w:spacing w:val="7"/>
          <w:sz w:val="20"/>
          <w:szCs w:val="20"/>
        </w:rPr>
        <w:t>一、按磋商文件提供的全部货物与相关服务的响应总价详见《报价一览表》。</w:t>
      </w:r>
    </w:p>
    <w:p w14:paraId="15F6E6C2">
      <w:pPr>
        <w:pStyle w:val="4"/>
        <w:spacing w:before="222" w:line="391" w:lineRule="auto"/>
        <w:ind w:right="70" w:firstLine="423"/>
        <w:rPr>
          <w:color w:val="auto"/>
          <w:sz w:val="20"/>
          <w:szCs w:val="20"/>
        </w:rPr>
      </w:pPr>
      <w:r>
        <w:rPr>
          <w:color w:val="auto"/>
          <w:spacing w:val="7"/>
          <w:sz w:val="20"/>
          <w:szCs w:val="20"/>
        </w:rPr>
        <w:t>二、我方同意在本项目磋商文件中规定的开标日起</w:t>
      </w:r>
      <w:r>
        <w:rPr>
          <w:color w:val="auto"/>
          <w:spacing w:val="-36"/>
          <w:sz w:val="20"/>
          <w:szCs w:val="20"/>
        </w:rPr>
        <w:t xml:space="preserve"> </w:t>
      </w:r>
      <w:r>
        <w:rPr>
          <w:color w:val="auto"/>
          <w:spacing w:val="7"/>
          <w:sz w:val="20"/>
          <w:szCs w:val="20"/>
        </w:rPr>
        <w:t>90</w:t>
      </w:r>
      <w:r>
        <w:rPr>
          <w:color w:val="auto"/>
          <w:spacing w:val="-36"/>
          <w:sz w:val="20"/>
          <w:szCs w:val="20"/>
        </w:rPr>
        <w:t xml:space="preserve"> </w:t>
      </w:r>
      <w:r>
        <w:rPr>
          <w:color w:val="auto"/>
          <w:spacing w:val="7"/>
          <w:sz w:val="20"/>
          <w:szCs w:val="20"/>
        </w:rPr>
        <w:t>天内遵守本磋商文件中的</w:t>
      </w:r>
      <w:r>
        <w:rPr>
          <w:color w:val="auto"/>
          <w:spacing w:val="6"/>
          <w:sz w:val="20"/>
          <w:szCs w:val="20"/>
        </w:rPr>
        <w:t>承诺且在此期</w:t>
      </w:r>
      <w:r>
        <w:rPr>
          <w:color w:val="auto"/>
          <w:sz w:val="20"/>
          <w:szCs w:val="20"/>
        </w:rPr>
        <w:t xml:space="preserve"> </w:t>
      </w:r>
      <w:r>
        <w:rPr>
          <w:color w:val="auto"/>
          <w:spacing w:val="10"/>
          <w:sz w:val="20"/>
          <w:szCs w:val="20"/>
        </w:rPr>
        <w:t>限期满之前均具有约束力。我方同意并遵守本磋商文件</w:t>
      </w:r>
      <w:r>
        <w:rPr>
          <w:color w:val="auto"/>
          <w:spacing w:val="9"/>
          <w:sz w:val="20"/>
          <w:szCs w:val="20"/>
        </w:rPr>
        <w:t>“供应商须知</w:t>
      </w:r>
      <w:r>
        <w:rPr>
          <w:color w:val="auto"/>
          <w:spacing w:val="-70"/>
          <w:sz w:val="20"/>
          <w:szCs w:val="20"/>
        </w:rPr>
        <w:t xml:space="preserve"> </w:t>
      </w:r>
      <w:r>
        <w:rPr>
          <w:color w:val="auto"/>
          <w:spacing w:val="9"/>
          <w:sz w:val="20"/>
          <w:szCs w:val="20"/>
        </w:rPr>
        <w:t>”中第十四条第三款关于延</w:t>
      </w:r>
      <w:r>
        <w:rPr>
          <w:color w:val="auto"/>
          <w:sz w:val="20"/>
          <w:szCs w:val="20"/>
        </w:rPr>
        <w:t xml:space="preserve"> </w:t>
      </w:r>
      <w:r>
        <w:rPr>
          <w:color w:val="auto"/>
          <w:spacing w:val="10"/>
          <w:sz w:val="20"/>
          <w:szCs w:val="20"/>
        </w:rPr>
        <w:t>长投标有效期的规定。如成交，有效期将延至供货终止日为止。在此提交的资格证明文件均至响</w:t>
      </w:r>
      <w:r>
        <w:rPr>
          <w:color w:val="auto"/>
          <w:spacing w:val="12"/>
          <w:sz w:val="20"/>
          <w:szCs w:val="20"/>
        </w:rPr>
        <w:t xml:space="preserve"> </w:t>
      </w:r>
      <w:r>
        <w:rPr>
          <w:color w:val="auto"/>
          <w:spacing w:val="10"/>
          <w:sz w:val="20"/>
          <w:szCs w:val="20"/>
        </w:rPr>
        <w:t>应截止日有效，如有在响应有效期内失效的，我方承诺在收到成交通知书后补齐一切手续，保证</w:t>
      </w:r>
      <w:r>
        <w:rPr>
          <w:color w:val="auto"/>
          <w:spacing w:val="12"/>
          <w:sz w:val="20"/>
          <w:szCs w:val="20"/>
        </w:rPr>
        <w:t xml:space="preserve"> </w:t>
      </w:r>
      <w:r>
        <w:rPr>
          <w:color w:val="auto"/>
          <w:spacing w:val="9"/>
          <w:sz w:val="20"/>
          <w:szCs w:val="20"/>
        </w:rPr>
        <w:t>所有资格证明文件能在签订采购合同时直至采购合同终止日有效。</w:t>
      </w:r>
    </w:p>
    <w:p w14:paraId="36472E77">
      <w:pPr>
        <w:pStyle w:val="4"/>
        <w:spacing w:before="224" w:line="329" w:lineRule="auto"/>
        <w:ind w:left="5" w:right="122" w:firstLine="415"/>
        <w:rPr>
          <w:color w:val="auto"/>
          <w:sz w:val="20"/>
          <w:szCs w:val="20"/>
        </w:rPr>
      </w:pPr>
      <w:r>
        <w:rPr>
          <w:color w:val="auto"/>
          <w:spacing w:val="9"/>
          <w:sz w:val="20"/>
          <w:szCs w:val="20"/>
        </w:rPr>
        <w:t>三、我方明白并同意，在规定的磋商响应时间截止之后，响应有效期之内撤销磋商响应的，</w:t>
      </w:r>
      <w:r>
        <w:rPr>
          <w:color w:val="auto"/>
          <w:spacing w:val="1"/>
          <w:sz w:val="20"/>
          <w:szCs w:val="20"/>
        </w:rPr>
        <w:t xml:space="preserve"> </w:t>
      </w:r>
      <w:r>
        <w:rPr>
          <w:color w:val="auto"/>
          <w:spacing w:val="8"/>
          <w:sz w:val="20"/>
          <w:szCs w:val="20"/>
        </w:rPr>
        <w:t>则我方承担违背响应承诺的责任追究。</w:t>
      </w:r>
    </w:p>
    <w:p w14:paraId="12C8163A">
      <w:pPr>
        <w:pStyle w:val="4"/>
        <w:spacing w:before="222" w:line="227" w:lineRule="auto"/>
        <w:jc w:val="right"/>
        <w:rPr>
          <w:color w:val="auto"/>
          <w:sz w:val="20"/>
          <w:szCs w:val="20"/>
        </w:rPr>
      </w:pPr>
      <w:r>
        <w:rPr>
          <w:color w:val="auto"/>
          <w:spacing w:val="6"/>
          <w:sz w:val="20"/>
          <w:szCs w:val="20"/>
        </w:rPr>
        <w:t>四、我方同意按照贵方可能提出的要求而提供与磋商响应有关的任何其它数据、信息或资料。</w:t>
      </w:r>
    </w:p>
    <w:p w14:paraId="4B19918E">
      <w:pPr>
        <w:pStyle w:val="4"/>
        <w:spacing w:before="222" w:line="226" w:lineRule="auto"/>
        <w:ind w:left="424"/>
        <w:rPr>
          <w:color w:val="auto"/>
          <w:sz w:val="20"/>
          <w:szCs w:val="20"/>
        </w:rPr>
      </w:pPr>
      <w:r>
        <w:rPr>
          <w:color w:val="auto"/>
          <w:spacing w:val="8"/>
          <w:sz w:val="20"/>
          <w:szCs w:val="20"/>
        </w:rPr>
        <w:t>五、我方理解贵方不一定接受最低响应报价。</w:t>
      </w:r>
    </w:p>
    <w:p w14:paraId="31BAB746">
      <w:pPr>
        <w:pStyle w:val="4"/>
        <w:spacing w:before="224" w:line="329" w:lineRule="auto"/>
        <w:ind w:left="2" w:right="71" w:firstLine="420"/>
        <w:rPr>
          <w:color w:val="auto"/>
          <w:sz w:val="20"/>
          <w:szCs w:val="20"/>
        </w:rPr>
      </w:pPr>
      <w:r>
        <w:rPr>
          <w:color w:val="auto"/>
          <w:spacing w:val="10"/>
          <w:sz w:val="20"/>
          <w:szCs w:val="20"/>
        </w:rPr>
        <w:t xml:space="preserve">六、我方如果成交，将保证履行磋商文件及其澄清、修改文件（如果有）中的全部责任和义 </w:t>
      </w:r>
      <w:r>
        <w:rPr>
          <w:color w:val="auto"/>
          <w:spacing w:val="9"/>
          <w:sz w:val="20"/>
          <w:szCs w:val="20"/>
        </w:rPr>
        <w:t>务，按质、按量、按期完成《采购需求》及《合同书》中的全部任务。</w:t>
      </w:r>
    </w:p>
    <w:p w14:paraId="4413EF5B">
      <w:pPr>
        <w:pStyle w:val="4"/>
        <w:spacing w:before="222" w:line="228" w:lineRule="auto"/>
        <w:ind w:left="420"/>
        <w:rPr>
          <w:color w:val="auto"/>
          <w:sz w:val="20"/>
          <w:szCs w:val="20"/>
        </w:rPr>
      </w:pPr>
      <w:r>
        <w:rPr>
          <w:color w:val="auto"/>
          <w:spacing w:val="9"/>
          <w:sz w:val="20"/>
          <w:szCs w:val="20"/>
        </w:rPr>
        <w:t>七、我方在此保证所提交的所有文件和全部说明是真实的和正确的。</w:t>
      </w:r>
    </w:p>
    <w:p w14:paraId="04AC14FB">
      <w:pPr>
        <w:pStyle w:val="4"/>
        <w:spacing w:before="222" w:line="329" w:lineRule="auto"/>
        <w:ind w:left="1" w:right="71" w:firstLine="422"/>
        <w:rPr>
          <w:color w:val="auto"/>
          <w:sz w:val="20"/>
          <w:szCs w:val="20"/>
        </w:rPr>
      </w:pPr>
      <w:r>
        <w:rPr>
          <w:color w:val="auto"/>
          <w:spacing w:val="10"/>
          <w:sz w:val="20"/>
          <w:szCs w:val="20"/>
        </w:rPr>
        <w:t>八、我方响应报价已包含应向知识产权所有权人支付的所有相关税费，并保证采购人在中国</w:t>
      </w:r>
      <w:r>
        <w:rPr>
          <w:color w:val="auto"/>
          <w:spacing w:val="8"/>
          <w:sz w:val="20"/>
          <w:szCs w:val="20"/>
        </w:rPr>
        <w:t xml:space="preserve"> </w:t>
      </w:r>
      <w:r>
        <w:rPr>
          <w:color w:val="auto"/>
          <w:spacing w:val="9"/>
          <w:sz w:val="20"/>
          <w:szCs w:val="20"/>
        </w:rPr>
        <w:t>使用我方提供的货物时，如有第三方提出侵犯其知识产权主张的，责任由我方承担。</w:t>
      </w:r>
    </w:p>
    <w:p w14:paraId="61903A9D">
      <w:pPr>
        <w:pStyle w:val="4"/>
        <w:spacing w:before="222" w:line="227" w:lineRule="auto"/>
        <w:ind w:left="425"/>
        <w:rPr>
          <w:color w:val="auto"/>
          <w:sz w:val="20"/>
          <w:szCs w:val="20"/>
        </w:rPr>
      </w:pPr>
      <w:r>
        <w:rPr>
          <w:color w:val="auto"/>
          <w:spacing w:val="9"/>
          <w:sz w:val="20"/>
          <w:szCs w:val="20"/>
        </w:rPr>
        <w:t>九、我方具备《政府采购法》第二十二条规定的条件；承诺如下：</w:t>
      </w:r>
    </w:p>
    <w:p w14:paraId="636662AB">
      <w:pPr>
        <w:spacing w:line="227" w:lineRule="auto"/>
        <w:rPr>
          <w:color w:val="auto"/>
          <w:sz w:val="20"/>
          <w:szCs w:val="20"/>
        </w:rPr>
        <w:sectPr>
          <w:footerReference r:id="rId20" w:type="default"/>
          <w:pgSz w:w="11906" w:h="16839"/>
          <w:pgMar w:top="1431" w:right="1404" w:bottom="1155" w:left="1596" w:header="0" w:footer="992" w:gutter="0"/>
          <w:pgNumType w:fmt="decimal"/>
          <w:cols w:space="720" w:num="1"/>
        </w:sectPr>
      </w:pPr>
    </w:p>
    <w:p w14:paraId="481F9069">
      <w:pPr>
        <w:spacing w:line="241" w:lineRule="auto"/>
        <w:rPr>
          <w:rFonts w:ascii="Arial"/>
          <w:color w:val="auto"/>
          <w:sz w:val="21"/>
        </w:rPr>
      </w:pPr>
    </w:p>
    <w:p w14:paraId="2EE08BC2">
      <w:pPr>
        <w:spacing w:line="242" w:lineRule="auto"/>
        <w:rPr>
          <w:rFonts w:ascii="Arial"/>
          <w:color w:val="auto"/>
          <w:sz w:val="21"/>
        </w:rPr>
      </w:pPr>
    </w:p>
    <w:p w14:paraId="10B180D5">
      <w:pPr>
        <w:spacing w:line="242" w:lineRule="auto"/>
        <w:rPr>
          <w:rFonts w:ascii="Arial"/>
          <w:color w:val="auto"/>
          <w:sz w:val="21"/>
        </w:rPr>
      </w:pPr>
    </w:p>
    <w:p w14:paraId="236C184E">
      <w:pPr>
        <w:pStyle w:val="4"/>
        <w:spacing w:before="65" w:line="330" w:lineRule="auto"/>
        <w:ind w:firstLine="434"/>
        <w:rPr>
          <w:color w:val="auto"/>
          <w:sz w:val="20"/>
          <w:szCs w:val="20"/>
        </w:rPr>
      </w:pPr>
      <w:r>
        <w:rPr>
          <w:color w:val="auto"/>
          <w:spacing w:val="12"/>
          <w:sz w:val="20"/>
          <w:szCs w:val="20"/>
        </w:rPr>
        <w:t>1. 具有独立承担民事责任能力的在中华人民共和国境内注册的法定代表人或其他组织或自</w:t>
      </w:r>
      <w:r>
        <w:rPr>
          <w:color w:val="auto"/>
          <w:spacing w:val="4"/>
          <w:sz w:val="20"/>
          <w:szCs w:val="20"/>
        </w:rPr>
        <w:t xml:space="preserve"> </w:t>
      </w:r>
      <w:r>
        <w:rPr>
          <w:color w:val="auto"/>
          <w:spacing w:val="7"/>
          <w:sz w:val="20"/>
          <w:szCs w:val="20"/>
        </w:rPr>
        <w:t>然人，有效的营业执照（或事业法定代表人登记证或身份证等相关证明）。</w:t>
      </w:r>
    </w:p>
    <w:p w14:paraId="332EEF1A">
      <w:pPr>
        <w:pStyle w:val="4"/>
        <w:spacing w:before="220" w:line="330" w:lineRule="auto"/>
        <w:ind w:left="16" w:firstLine="424"/>
        <w:rPr>
          <w:color w:val="auto"/>
          <w:sz w:val="20"/>
          <w:szCs w:val="20"/>
        </w:rPr>
      </w:pPr>
      <w:r>
        <w:rPr>
          <w:color w:val="auto"/>
          <w:spacing w:val="7"/>
          <w:sz w:val="20"/>
          <w:szCs w:val="20"/>
        </w:rPr>
        <w:t>2. 我方已依法缴纳了各项税费及社会保险费用，如有需要，可随时向采购人提供近</w:t>
      </w:r>
      <w:r>
        <w:rPr>
          <w:color w:val="auto"/>
          <w:spacing w:val="6"/>
          <w:sz w:val="20"/>
          <w:szCs w:val="20"/>
        </w:rPr>
        <w:t>六个月内</w:t>
      </w:r>
      <w:r>
        <w:rPr>
          <w:color w:val="auto"/>
          <w:sz w:val="20"/>
          <w:szCs w:val="20"/>
        </w:rPr>
        <w:t xml:space="preserve"> </w:t>
      </w:r>
      <w:r>
        <w:rPr>
          <w:color w:val="auto"/>
          <w:spacing w:val="3"/>
          <w:sz w:val="20"/>
          <w:szCs w:val="20"/>
        </w:rPr>
        <w:t>的相关缴费证明，</w:t>
      </w:r>
      <w:r>
        <w:rPr>
          <w:color w:val="auto"/>
          <w:spacing w:val="-48"/>
          <w:sz w:val="20"/>
          <w:szCs w:val="20"/>
        </w:rPr>
        <w:t xml:space="preserve"> </w:t>
      </w:r>
      <w:r>
        <w:rPr>
          <w:color w:val="auto"/>
          <w:spacing w:val="3"/>
          <w:sz w:val="20"/>
          <w:szCs w:val="20"/>
        </w:rPr>
        <w:t>以便核查。</w:t>
      </w:r>
    </w:p>
    <w:p w14:paraId="789D56C0">
      <w:pPr>
        <w:pStyle w:val="4"/>
        <w:spacing w:before="220" w:line="330" w:lineRule="auto"/>
        <w:ind w:firstLine="442"/>
        <w:rPr>
          <w:color w:val="auto"/>
          <w:sz w:val="20"/>
          <w:szCs w:val="20"/>
        </w:rPr>
      </w:pPr>
      <w:r>
        <w:rPr>
          <w:color w:val="auto"/>
          <w:spacing w:val="7"/>
          <w:sz w:val="20"/>
          <w:szCs w:val="20"/>
        </w:rPr>
        <w:t>3. 我方已依法建立健全的财务会计制度，如有需要，可随时向采购人提供相关证</w:t>
      </w:r>
      <w:r>
        <w:rPr>
          <w:color w:val="auto"/>
          <w:spacing w:val="6"/>
          <w:sz w:val="20"/>
          <w:szCs w:val="20"/>
        </w:rPr>
        <w:t>明材料，以</w:t>
      </w:r>
      <w:r>
        <w:rPr>
          <w:color w:val="auto"/>
          <w:sz w:val="20"/>
          <w:szCs w:val="20"/>
        </w:rPr>
        <w:t xml:space="preserve"> </w:t>
      </w:r>
      <w:r>
        <w:rPr>
          <w:color w:val="auto"/>
          <w:spacing w:val="4"/>
          <w:sz w:val="20"/>
          <w:szCs w:val="20"/>
        </w:rPr>
        <w:t>便核查。</w:t>
      </w:r>
    </w:p>
    <w:p w14:paraId="78518398">
      <w:pPr>
        <w:pStyle w:val="4"/>
        <w:spacing w:before="221" w:line="227" w:lineRule="auto"/>
        <w:ind w:left="437"/>
        <w:rPr>
          <w:color w:val="auto"/>
          <w:sz w:val="20"/>
          <w:szCs w:val="20"/>
        </w:rPr>
      </w:pPr>
      <w:r>
        <w:rPr>
          <w:color w:val="auto"/>
          <w:spacing w:val="9"/>
          <w:sz w:val="20"/>
          <w:szCs w:val="20"/>
        </w:rPr>
        <w:t>4. 参加政府采购活动前三年内，在经营活动中没有重大违法记</w:t>
      </w:r>
      <w:r>
        <w:rPr>
          <w:color w:val="auto"/>
          <w:spacing w:val="8"/>
          <w:sz w:val="20"/>
          <w:szCs w:val="20"/>
        </w:rPr>
        <w:t>录。</w:t>
      </w:r>
    </w:p>
    <w:p w14:paraId="0957BEEB">
      <w:pPr>
        <w:pStyle w:val="4"/>
        <w:spacing w:before="222" w:line="228" w:lineRule="auto"/>
        <w:ind w:left="442"/>
        <w:rPr>
          <w:color w:val="auto"/>
          <w:sz w:val="20"/>
          <w:szCs w:val="20"/>
        </w:rPr>
      </w:pPr>
      <w:r>
        <w:rPr>
          <w:color w:val="auto"/>
          <w:spacing w:val="8"/>
          <w:sz w:val="20"/>
          <w:szCs w:val="20"/>
        </w:rPr>
        <w:t>5. 符合法律、行政法规规定的其他条件。</w:t>
      </w:r>
    </w:p>
    <w:p w14:paraId="1B0B4A40">
      <w:pPr>
        <w:pStyle w:val="4"/>
        <w:spacing w:before="222" w:line="417" w:lineRule="auto"/>
        <w:ind w:left="16" w:firstLine="445"/>
        <w:rPr>
          <w:color w:val="auto"/>
          <w:sz w:val="20"/>
          <w:szCs w:val="20"/>
        </w:rPr>
      </w:pPr>
      <w:r>
        <w:rPr>
          <w:color w:val="auto"/>
          <w:spacing w:val="9"/>
          <w:sz w:val="20"/>
          <w:szCs w:val="20"/>
        </w:rPr>
        <w:t xml:space="preserve">以上内容如有虚假或与事实不符的，磋商小组可将我方做无效投标处理，我方愿意承担相应 </w:t>
      </w:r>
      <w:r>
        <w:rPr>
          <w:color w:val="auto"/>
          <w:spacing w:val="3"/>
          <w:sz w:val="20"/>
          <w:szCs w:val="20"/>
        </w:rPr>
        <w:t>的法律责任。</w:t>
      </w:r>
    </w:p>
    <w:p w14:paraId="2F165D73">
      <w:pPr>
        <w:pStyle w:val="4"/>
        <w:spacing w:before="31" w:line="228" w:lineRule="auto"/>
        <w:ind w:left="420"/>
        <w:rPr>
          <w:color w:val="auto"/>
          <w:sz w:val="20"/>
          <w:szCs w:val="20"/>
        </w:rPr>
      </w:pPr>
      <w:r>
        <w:rPr>
          <w:color w:val="auto"/>
          <w:spacing w:val="9"/>
          <w:sz w:val="20"/>
          <w:szCs w:val="20"/>
        </w:rPr>
        <w:t>十、我方具备履行合同所必需的设备和专业技术能力。</w:t>
      </w:r>
    </w:p>
    <w:p w14:paraId="1FD8D2F3">
      <w:pPr>
        <w:pStyle w:val="4"/>
        <w:spacing w:before="222" w:line="227" w:lineRule="auto"/>
        <w:ind w:left="420"/>
        <w:rPr>
          <w:color w:val="auto"/>
          <w:sz w:val="20"/>
          <w:szCs w:val="20"/>
        </w:rPr>
      </w:pPr>
      <w:r>
        <w:rPr>
          <w:color w:val="auto"/>
          <w:spacing w:val="9"/>
          <w:sz w:val="20"/>
          <w:szCs w:val="20"/>
        </w:rPr>
        <w:t>十一、我方对在本函及响应文件中所作的所有承诺承担法律责任。</w:t>
      </w:r>
    </w:p>
    <w:p w14:paraId="611D8C19">
      <w:pPr>
        <w:spacing w:line="290" w:lineRule="auto"/>
        <w:rPr>
          <w:rFonts w:ascii="Arial"/>
          <w:color w:val="auto"/>
          <w:sz w:val="21"/>
        </w:rPr>
      </w:pPr>
    </w:p>
    <w:p w14:paraId="1A632BB4">
      <w:pPr>
        <w:spacing w:line="290" w:lineRule="auto"/>
        <w:rPr>
          <w:rFonts w:ascii="Arial"/>
          <w:color w:val="auto"/>
          <w:sz w:val="21"/>
        </w:rPr>
      </w:pPr>
    </w:p>
    <w:p w14:paraId="5B5B403F">
      <w:pPr>
        <w:spacing w:line="291" w:lineRule="auto"/>
        <w:rPr>
          <w:rFonts w:ascii="Arial"/>
          <w:color w:val="auto"/>
          <w:sz w:val="21"/>
        </w:rPr>
      </w:pPr>
    </w:p>
    <w:p w14:paraId="62A14D73">
      <w:pPr>
        <w:pStyle w:val="4"/>
        <w:spacing w:before="65" w:line="227" w:lineRule="auto"/>
        <w:ind w:left="419"/>
        <w:rPr>
          <w:color w:val="auto"/>
          <w:sz w:val="20"/>
          <w:szCs w:val="20"/>
        </w:rPr>
      </w:pPr>
      <w:r>
        <w:rPr>
          <w:color w:val="auto"/>
          <w:spacing w:val="9"/>
          <w:sz w:val="20"/>
          <w:szCs w:val="20"/>
        </w:rPr>
        <w:t>所有与本项目磋商有关的一切正式往来请寄：</w:t>
      </w:r>
    </w:p>
    <w:p w14:paraId="77427A02">
      <w:pPr>
        <w:pStyle w:val="4"/>
        <w:spacing w:before="162" w:line="228" w:lineRule="auto"/>
        <w:ind w:left="419"/>
        <w:rPr>
          <w:color w:val="auto"/>
          <w:sz w:val="20"/>
          <w:szCs w:val="20"/>
        </w:rPr>
      </w:pPr>
      <w:r>
        <w:rPr>
          <w:color w:val="auto"/>
          <w:spacing w:val="6"/>
          <w:sz w:val="20"/>
          <w:szCs w:val="20"/>
        </w:rPr>
        <w:t>地    址：.</w:t>
      </w:r>
      <w:r>
        <w:rPr>
          <w:color w:val="auto"/>
          <w:spacing w:val="3"/>
          <w:sz w:val="20"/>
          <w:szCs w:val="20"/>
        </w:rPr>
        <w:t xml:space="preserve">                        </w:t>
      </w:r>
      <w:r>
        <w:rPr>
          <w:color w:val="auto"/>
          <w:spacing w:val="2"/>
          <w:sz w:val="20"/>
          <w:szCs w:val="20"/>
        </w:rPr>
        <w:t xml:space="preserve">           </w:t>
      </w:r>
      <w:r>
        <w:rPr>
          <w:color w:val="auto"/>
          <w:spacing w:val="6"/>
          <w:sz w:val="20"/>
          <w:szCs w:val="20"/>
        </w:rPr>
        <w:t>邮政编码：.</w:t>
      </w:r>
    </w:p>
    <w:p w14:paraId="24D3E044">
      <w:pPr>
        <w:pStyle w:val="4"/>
        <w:spacing w:before="161" w:line="227" w:lineRule="auto"/>
        <w:ind w:left="443"/>
        <w:rPr>
          <w:color w:val="auto"/>
          <w:sz w:val="20"/>
          <w:szCs w:val="20"/>
        </w:rPr>
      </w:pPr>
      <w:r>
        <w:rPr>
          <w:color w:val="auto"/>
          <w:spacing w:val="2"/>
          <w:sz w:val="20"/>
          <w:szCs w:val="20"/>
        </w:rPr>
        <w:t>电</w:t>
      </w:r>
      <w:r>
        <w:rPr>
          <w:color w:val="auto"/>
          <w:spacing w:val="8"/>
          <w:sz w:val="20"/>
          <w:szCs w:val="20"/>
        </w:rPr>
        <w:t xml:space="preserve">    </w:t>
      </w:r>
      <w:r>
        <w:rPr>
          <w:color w:val="auto"/>
          <w:spacing w:val="2"/>
          <w:sz w:val="20"/>
          <w:szCs w:val="20"/>
        </w:rPr>
        <w:t>话：.                                   传</w:t>
      </w:r>
      <w:r>
        <w:rPr>
          <w:color w:val="auto"/>
          <w:spacing w:val="9"/>
          <w:sz w:val="20"/>
          <w:szCs w:val="20"/>
        </w:rPr>
        <w:t xml:space="preserve">    </w:t>
      </w:r>
      <w:r>
        <w:rPr>
          <w:color w:val="auto"/>
          <w:spacing w:val="2"/>
          <w:sz w:val="20"/>
          <w:szCs w:val="20"/>
        </w:rPr>
        <w:t>真：.</w:t>
      </w:r>
    </w:p>
    <w:p w14:paraId="42C62800">
      <w:pPr>
        <w:pStyle w:val="4"/>
        <w:spacing w:before="162" w:line="227" w:lineRule="auto"/>
        <w:ind w:left="419"/>
        <w:rPr>
          <w:color w:val="auto"/>
          <w:sz w:val="20"/>
          <w:szCs w:val="20"/>
        </w:rPr>
      </w:pPr>
      <w:r>
        <w:rPr>
          <w:color w:val="auto"/>
          <w:spacing w:val="6"/>
          <w:sz w:val="20"/>
          <w:szCs w:val="20"/>
        </w:rPr>
        <w:t>供应商代表姓名：.                            职    务：.</w:t>
      </w:r>
    </w:p>
    <w:p w14:paraId="0FE2B6EF">
      <w:pPr>
        <w:spacing w:line="246" w:lineRule="auto"/>
        <w:rPr>
          <w:rFonts w:ascii="Arial"/>
          <w:color w:val="auto"/>
          <w:sz w:val="21"/>
        </w:rPr>
      </w:pPr>
    </w:p>
    <w:p w14:paraId="08DC114C">
      <w:pPr>
        <w:spacing w:line="246" w:lineRule="auto"/>
        <w:rPr>
          <w:rFonts w:ascii="Arial"/>
          <w:color w:val="auto"/>
          <w:sz w:val="21"/>
        </w:rPr>
      </w:pPr>
    </w:p>
    <w:p w14:paraId="5197532B">
      <w:pPr>
        <w:spacing w:line="246" w:lineRule="auto"/>
        <w:rPr>
          <w:rFonts w:ascii="Arial"/>
          <w:color w:val="auto"/>
          <w:sz w:val="21"/>
        </w:rPr>
      </w:pPr>
    </w:p>
    <w:p w14:paraId="740F9663">
      <w:pPr>
        <w:spacing w:line="246" w:lineRule="auto"/>
        <w:rPr>
          <w:rFonts w:ascii="Arial"/>
          <w:color w:val="auto"/>
          <w:sz w:val="21"/>
        </w:rPr>
      </w:pPr>
    </w:p>
    <w:p w14:paraId="4161A5EB">
      <w:pPr>
        <w:spacing w:line="246" w:lineRule="auto"/>
        <w:rPr>
          <w:rFonts w:ascii="Arial"/>
          <w:color w:val="auto"/>
          <w:sz w:val="21"/>
        </w:rPr>
      </w:pPr>
    </w:p>
    <w:p w14:paraId="5F46BFF5">
      <w:pPr>
        <w:spacing w:line="246" w:lineRule="auto"/>
        <w:rPr>
          <w:rFonts w:ascii="Arial"/>
          <w:color w:val="auto"/>
          <w:sz w:val="21"/>
        </w:rPr>
      </w:pPr>
    </w:p>
    <w:p w14:paraId="47E806DD">
      <w:pPr>
        <w:spacing w:line="247" w:lineRule="auto"/>
        <w:rPr>
          <w:rFonts w:ascii="Arial"/>
          <w:color w:val="auto"/>
          <w:sz w:val="21"/>
        </w:rPr>
      </w:pPr>
    </w:p>
    <w:p w14:paraId="526CB923">
      <w:pPr>
        <w:pStyle w:val="4"/>
        <w:spacing w:before="66" w:line="227" w:lineRule="auto"/>
        <w:ind w:left="4302"/>
        <w:rPr>
          <w:color w:val="auto"/>
          <w:sz w:val="20"/>
          <w:szCs w:val="20"/>
        </w:rPr>
      </w:pPr>
      <w:r>
        <w:rPr>
          <w:color w:val="auto"/>
          <w:spacing w:val="9"/>
          <w:sz w:val="20"/>
          <w:szCs w:val="20"/>
        </w:rPr>
        <w:t>供应商名称（并加盖公章</w:t>
      </w:r>
      <w:r>
        <w:rPr>
          <w:color w:val="auto"/>
          <w:spacing w:val="-54"/>
          <w:sz w:val="20"/>
          <w:szCs w:val="20"/>
        </w:rPr>
        <w:t>）：</w:t>
      </w:r>
    </w:p>
    <w:p w14:paraId="085CA878">
      <w:pPr>
        <w:spacing w:line="250" w:lineRule="auto"/>
        <w:rPr>
          <w:rFonts w:ascii="Arial"/>
          <w:color w:val="auto"/>
          <w:sz w:val="21"/>
        </w:rPr>
      </w:pPr>
    </w:p>
    <w:p w14:paraId="4F43DE37">
      <w:pPr>
        <w:spacing w:line="251" w:lineRule="auto"/>
        <w:rPr>
          <w:rFonts w:ascii="Arial"/>
          <w:color w:val="auto"/>
          <w:sz w:val="21"/>
        </w:rPr>
      </w:pPr>
    </w:p>
    <w:p w14:paraId="55192536">
      <w:pPr>
        <w:pStyle w:val="4"/>
        <w:spacing w:before="65" w:line="228" w:lineRule="auto"/>
        <w:ind w:left="4338"/>
        <w:rPr>
          <w:color w:val="auto"/>
          <w:sz w:val="20"/>
          <w:szCs w:val="20"/>
        </w:rPr>
      </w:pPr>
      <w:r>
        <w:rPr>
          <w:color w:val="auto"/>
          <w:spacing w:val="-6"/>
          <w:sz w:val="20"/>
          <w:szCs w:val="20"/>
        </w:rPr>
        <w:t>日期：</w:t>
      </w:r>
      <w:r>
        <w:rPr>
          <w:color w:val="auto"/>
          <w:spacing w:val="9"/>
          <w:sz w:val="20"/>
          <w:szCs w:val="20"/>
        </w:rPr>
        <w:t xml:space="preserve">      </w:t>
      </w:r>
      <w:r>
        <w:rPr>
          <w:color w:val="auto"/>
          <w:spacing w:val="-6"/>
          <w:sz w:val="20"/>
          <w:szCs w:val="20"/>
        </w:rPr>
        <w:t>年</w:t>
      </w:r>
      <w:r>
        <w:rPr>
          <w:color w:val="auto"/>
          <w:spacing w:val="8"/>
          <w:sz w:val="20"/>
          <w:szCs w:val="20"/>
        </w:rPr>
        <w:t xml:space="preserve">     </w:t>
      </w:r>
      <w:r>
        <w:rPr>
          <w:color w:val="auto"/>
          <w:spacing w:val="-6"/>
          <w:sz w:val="20"/>
          <w:szCs w:val="20"/>
        </w:rPr>
        <w:t>月</w:t>
      </w:r>
      <w:r>
        <w:rPr>
          <w:color w:val="auto"/>
          <w:spacing w:val="14"/>
          <w:sz w:val="20"/>
          <w:szCs w:val="20"/>
        </w:rPr>
        <w:t xml:space="preserve">     </w:t>
      </w:r>
      <w:r>
        <w:rPr>
          <w:color w:val="auto"/>
          <w:spacing w:val="-6"/>
          <w:sz w:val="20"/>
          <w:szCs w:val="20"/>
        </w:rPr>
        <w:t>日</w:t>
      </w:r>
    </w:p>
    <w:p w14:paraId="6AEC59B4">
      <w:pPr>
        <w:spacing w:line="228" w:lineRule="auto"/>
        <w:rPr>
          <w:color w:val="auto"/>
          <w:sz w:val="20"/>
          <w:szCs w:val="20"/>
        </w:rPr>
        <w:sectPr>
          <w:footerReference r:id="rId21" w:type="default"/>
          <w:pgSz w:w="11906" w:h="16839"/>
          <w:pgMar w:top="1431" w:right="1475" w:bottom="1157" w:left="1597" w:header="0" w:footer="992" w:gutter="0"/>
          <w:pgNumType w:fmt="decimal"/>
          <w:cols w:space="720" w:num="1"/>
        </w:sectPr>
      </w:pPr>
    </w:p>
    <w:p w14:paraId="4EE877A2">
      <w:pPr>
        <w:spacing w:line="254" w:lineRule="auto"/>
        <w:rPr>
          <w:rFonts w:ascii="Arial"/>
          <w:color w:val="auto"/>
          <w:sz w:val="21"/>
        </w:rPr>
      </w:pPr>
    </w:p>
    <w:p w14:paraId="2515BB5C">
      <w:pPr>
        <w:spacing w:line="254" w:lineRule="auto"/>
        <w:rPr>
          <w:rFonts w:ascii="Arial"/>
          <w:color w:val="auto"/>
          <w:sz w:val="21"/>
        </w:rPr>
      </w:pPr>
    </w:p>
    <w:p w14:paraId="11C5D6B8">
      <w:pPr>
        <w:spacing w:line="254" w:lineRule="auto"/>
        <w:rPr>
          <w:rFonts w:ascii="Arial"/>
          <w:color w:val="auto"/>
          <w:sz w:val="21"/>
        </w:rPr>
      </w:pPr>
    </w:p>
    <w:p w14:paraId="622C91E4">
      <w:pPr>
        <w:pStyle w:val="4"/>
        <w:spacing w:before="78" w:line="219" w:lineRule="auto"/>
        <w:ind w:left="2147"/>
        <w:rPr>
          <w:color w:val="auto"/>
          <w:sz w:val="24"/>
          <w:szCs w:val="24"/>
        </w:rPr>
      </w:pPr>
      <w:r>
        <w:rPr>
          <w:b/>
          <w:bCs/>
          <w:color w:val="auto"/>
          <w:spacing w:val="-3"/>
          <w:sz w:val="24"/>
          <w:szCs w:val="24"/>
        </w:rPr>
        <w:t>3.2</w:t>
      </w:r>
      <w:r>
        <w:rPr>
          <w:color w:val="auto"/>
          <w:spacing w:val="-3"/>
          <w:sz w:val="24"/>
          <w:szCs w:val="24"/>
        </w:rPr>
        <w:t xml:space="preserve"> </w:t>
      </w:r>
      <w:r>
        <w:rPr>
          <w:b/>
          <w:bCs/>
          <w:color w:val="auto"/>
          <w:spacing w:val="-3"/>
          <w:sz w:val="24"/>
          <w:szCs w:val="24"/>
        </w:rPr>
        <w:t>法定代表人（单位负责人）资格证明书</w:t>
      </w:r>
    </w:p>
    <w:p w14:paraId="22CC59D0">
      <w:pPr>
        <w:spacing w:line="259" w:lineRule="auto"/>
        <w:rPr>
          <w:rFonts w:ascii="Arial"/>
          <w:color w:val="auto"/>
          <w:sz w:val="21"/>
        </w:rPr>
      </w:pPr>
    </w:p>
    <w:p w14:paraId="2220F065">
      <w:pPr>
        <w:spacing w:line="260" w:lineRule="auto"/>
        <w:rPr>
          <w:rFonts w:ascii="Arial"/>
          <w:color w:val="auto"/>
          <w:sz w:val="21"/>
        </w:rPr>
      </w:pPr>
    </w:p>
    <w:p w14:paraId="280CAF7C">
      <w:pPr>
        <w:spacing w:line="260" w:lineRule="auto"/>
        <w:rPr>
          <w:rFonts w:ascii="Arial"/>
          <w:color w:val="auto"/>
          <w:sz w:val="21"/>
        </w:rPr>
      </w:pPr>
    </w:p>
    <w:p w14:paraId="3A8F6658">
      <w:pPr>
        <w:pStyle w:val="4"/>
        <w:spacing w:before="65" w:line="566" w:lineRule="auto"/>
        <w:ind w:left="482" w:right="7353" w:firstLine="1"/>
        <w:rPr>
          <w:color w:val="auto"/>
          <w:sz w:val="20"/>
          <w:szCs w:val="20"/>
        </w:rPr>
      </w:pPr>
      <w:r>
        <w:rPr>
          <w:color w:val="auto"/>
          <w:spacing w:val="-3"/>
          <w:sz w:val="20"/>
          <w:szCs w:val="20"/>
        </w:rPr>
        <w:t>单位名称：</w:t>
      </w:r>
      <w:r>
        <w:rPr>
          <w:color w:val="auto"/>
          <w:sz w:val="20"/>
          <w:szCs w:val="20"/>
        </w:rPr>
        <w:t xml:space="preserve"> </w:t>
      </w:r>
      <w:r>
        <w:rPr>
          <w:color w:val="auto"/>
          <w:spacing w:val="3"/>
          <w:sz w:val="20"/>
          <w:szCs w:val="20"/>
        </w:rPr>
        <w:t>地址：</w:t>
      </w:r>
    </w:p>
    <w:p w14:paraId="5DA5A2B0">
      <w:pPr>
        <w:pStyle w:val="4"/>
        <w:spacing w:before="21" w:line="228" w:lineRule="auto"/>
        <w:ind w:left="482"/>
        <w:rPr>
          <w:color w:val="auto"/>
          <w:sz w:val="20"/>
          <w:szCs w:val="20"/>
        </w:rPr>
      </w:pPr>
      <w:r>
        <w:rPr>
          <w:color w:val="auto"/>
          <w:spacing w:val="3"/>
          <w:sz w:val="20"/>
          <w:szCs w:val="20"/>
        </w:rPr>
        <w:t>姓名：</w:t>
      </w:r>
      <w:r>
        <w:rPr>
          <w:color w:val="auto"/>
          <w:spacing w:val="8"/>
          <w:sz w:val="20"/>
          <w:szCs w:val="20"/>
        </w:rPr>
        <w:t xml:space="preserve">       </w:t>
      </w:r>
      <w:r>
        <w:rPr>
          <w:color w:val="auto"/>
          <w:spacing w:val="3"/>
          <w:sz w:val="20"/>
          <w:szCs w:val="20"/>
        </w:rPr>
        <w:t>性别：</w:t>
      </w:r>
      <w:r>
        <w:rPr>
          <w:color w:val="auto"/>
          <w:spacing w:val="9"/>
          <w:sz w:val="20"/>
          <w:szCs w:val="20"/>
        </w:rPr>
        <w:t xml:space="preserve">     </w:t>
      </w:r>
      <w:r>
        <w:rPr>
          <w:color w:val="auto"/>
          <w:spacing w:val="3"/>
          <w:sz w:val="20"/>
          <w:szCs w:val="20"/>
        </w:rPr>
        <w:t>年龄：</w:t>
      </w:r>
      <w:r>
        <w:rPr>
          <w:color w:val="auto"/>
          <w:spacing w:val="9"/>
          <w:sz w:val="20"/>
          <w:szCs w:val="20"/>
        </w:rPr>
        <w:t xml:space="preserve">     </w:t>
      </w:r>
      <w:r>
        <w:rPr>
          <w:color w:val="auto"/>
          <w:spacing w:val="3"/>
          <w:sz w:val="20"/>
          <w:szCs w:val="20"/>
        </w:rPr>
        <w:t>职务：</w:t>
      </w:r>
    </w:p>
    <w:p w14:paraId="12AB1603">
      <w:pPr>
        <w:spacing w:line="307" w:lineRule="auto"/>
        <w:rPr>
          <w:rFonts w:ascii="Arial"/>
          <w:color w:val="auto"/>
          <w:sz w:val="21"/>
        </w:rPr>
      </w:pPr>
    </w:p>
    <w:p w14:paraId="4423925F">
      <w:pPr>
        <w:pStyle w:val="4"/>
        <w:spacing w:before="68" w:line="548" w:lineRule="auto"/>
        <w:ind w:firstLine="483"/>
        <w:rPr>
          <w:color w:val="auto"/>
          <w:sz w:val="20"/>
          <w:szCs w:val="20"/>
        </w:rPr>
      </w:pPr>
      <w:r>
        <w:rPr>
          <w:color w:val="auto"/>
          <w:spacing w:val="6"/>
          <w:sz w:val="20"/>
          <w:szCs w:val="20"/>
        </w:rPr>
        <w:t>本人</w:t>
      </w:r>
      <w:r>
        <w:rPr>
          <w:rFonts w:hint="eastAsia"/>
          <w:color w:val="auto"/>
          <w:spacing w:val="6"/>
          <w:sz w:val="20"/>
          <w:szCs w:val="20"/>
          <w:u w:val="single"/>
          <w:lang w:val="en-US" w:eastAsia="zh-CN"/>
        </w:rPr>
        <w:t xml:space="preserve">       </w:t>
      </w:r>
      <w:r>
        <w:rPr>
          <w:color w:val="auto"/>
          <w:spacing w:val="6"/>
          <w:sz w:val="20"/>
          <w:szCs w:val="20"/>
        </w:rPr>
        <w:t>系</w:t>
      </w:r>
      <w:r>
        <w:rPr>
          <w:i/>
          <w:iCs/>
          <w:color w:val="auto"/>
          <w:spacing w:val="6"/>
          <w:sz w:val="21"/>
          <w:szCs w:val="21"/>
          <w:u w:val="single" w:color="auto"/>
        </w:rPr>
        <w:t>供应商名称</w:t>
      </w:r>
      <w:r>
        <w:rPr>
          <w:color w:val="auto"/>
          <w:spacing w:val="6"/>
          <w:sz w:val="20"/>
          <w:szCs w:val="20"/>
        </w:rPr>
        <w:t>的法定代表人（单位负责</w:t>
      </w:r>
      <w:r>
        <w:rPr>
          <w:color w:val="auto"/>
          <w:spacing w:val="5"/>
          <w:sz w:val="20"/>
          <w:szCs w:val="20"/>
        </w:rPr>
        <w:t>人）。就参加贵方项目编号为</w:t>
      </w:r>
      <w:r>
        <w:rPr>
          <w:i/>
          <w:iCs/>
          <w:color w:val="auto"/>
          <w:spacing w:val="5"/>
          <w:sz w:val="21"/>
          <w:szCs w:val="21"/>
          <w:u w:val="single" w:color="auto"/>
        </w:rPr>
        <w:t>项目编号</w:t>
      </w:r>
      <w:r>
        <w:rPr>
          <w:color w:val="auto"/>
          <w:spacing w:val="5"/>
          <w:sz w:val="20"/>
          <w:szCs w:val="20"/>
        </w:rPr>
        <w:t>的</w:t>
      </w:r>
      <w:r>
        <w:rPr>
          <w:i/>
          <w:iCs/>
          <w:color w:val="auto"/>
          <w:spacing w:val="5"/>
          <w:sz w:val="21"/>
          <w:szCs w:val="21"/>
          <w:u w:val="single" w:color="auto"/>
        </w:rPr>
        <w:t>项目名</w:t>
      </w:r>
      <w:r>
        <w:rPr>
          <w:color w:val="auto"/>
          <w:sz w:val="21"/>
          <w:szCs w:val="21"/>
        </w:rPr>
        <w:t xml:space="preserve"> </w:t>
      </w:r>
      <w:r>
        <w:rPr>
          <w:i/>
          <w:iCs/>
          <w:color w:val="auto"/>
          <w:spacing w:val="10"/>
          <w:sz w:val="21"/>
          <w:szCs w:val="21"/>
          <w:u w:val="single" w:color="auto"/>
        </w:rPr>
        <w:t>称</w:t>
      </w:r>
      <w:r>
        <w:rPr>
          <w:color w:val="auto"/>
          <w:spacing w:val="10"/>
          <w:sz w:val="20"/>
          <w:szCs w:val="20"/>
        </w:rPr>
        <w:t>竞争性磋商项目的响应报价，签署上述项目的响应文件及合同的执</w:t>
      </w:r>
      <w:r>
        <w:rPr>
          <w:color w:val="auto"/>
          <w:spacing w:val="9"/>
          <w:sz w:val="20"/>
          <w:szCs w:val="20"/>
        </w:rPr>
        <w:t>行、完成、服务和保修，签</w:t>
      </w:r>
      <w:r>
        <w:rPr>
          <w:color w:val="auto"/>
          <w:sz w:val="20"/>
          <w:szCs w:val="20"/>
        </w:rPr>
        <w:t xml:space="preserve"> </w:t>
      </w:r>
      <w:r>
        <w:rPr>
          <w:color w:val="auto"/>
          <w:spacing w:val="9"/>
          <w:sz w:val="20"/>
          <w:szCs w:val="20"/>
        </w:rPr>
        <w:t>署合同和处理与之有关的一切事务。</w:t>
      </w:r>
    </w:p>
    <w:p w14:paraId="10C2123F">
      <w:pPr>
        <w:pStyle w:val="4"/>
        <w:spacing w:before="31" w:line="228" w:lineRule="auto"/>
        <w:ind w:left="482"/>
        <w:rPr>
          <w:color w:val="auto"/>
          <w:sz w:val="20"/>
          <w:szCs w:val="20"/>
        </w:rPr>
      </w:pPr>
      <w:r>
        <w:rPr>
          <w:color w:val="auto"/>
          <w:spacing w:val="5"/>
          <w:sz w:val="20"/>
          <w:szCs w:val="20"/>
        </w:rPr>
        <w:t>特此证明。</w:t>
      </w:r>
    </w:p>
    <w:p w14:paraId="3CF6FDF9">
      <w:pPr>
        <w:spacing w:line="310" w:lineRule="auto"/>
        <w:rPr>
          <w:rFonts w:ascii="Arial"/>
          <w:color w:val="auto"/>
          <w:sz w:val="21"/>
        </w:rPr>
      </w:pPr>
    </w:p>
    <w:p w14:paraId="7CAC7F07">
      <w:pPr>
        <w:pStyle w:val="4"/>
        <w:spacing w:before="65" w:line="227" w:lineRule="auto"/>
        <w:ind w:left="483"/>
        <w:rPr>
          <w:color w:val="auto"/>
          <w:sz w:val="20"/>
          <w:szCs w:val="20"/>
        </w:rPr>
      </w:pPr>
      <w:r>
        <w:rPr>
          <w:color w:val="auto"/>
          <w:spacing w:val="9"/>
          <w:sz w:val="20"/>
          <w:szCs w:val="20"/>
        </w:rPr>
        <w:t>法定代表人（单位负责人）联系电话（手机</w:t>
      </w:r>
      <w:r>
        <w:rPr>
          <w:color w:val="auto"/>
          <w:spacing w:val="-51"/>
          <w:sz w:val="20"/>
          <w:szCs w:val="20"/>
        </w:rPr>
        <w:t>）：</w:t>
      </w:r>
    </w:p>
    <w:p w14:paraId="6275852E">
      <w:pPr>
        <w:spacing w:line="258" w:lineRule="auto"/>
        <w:rPr>
          <w:rFonts w:ascii="Arial"/>
          <w:color w:val="auto"/>
          <w:sz w:val="21"/>
        </w:rPr>
      </w:pPr>
    </w:p>
    <w:p w14:paraId="15C43D71">
      <w:pPr>
        <w:spacing w:line="258" w:lineRule="auto"/>
        <w:rPr>
          <w:rFonts w:ascii="Arial"/>
          <w:color w:val="auto"/>
          <w:sz w:val="21"/>
        </w:rPr>
      </w:pPr>
    </w:p>
    <w:p w14:paraId="6F585EC1">
      <w:pPr>
        <w:spacing w:line="258" w:lineRule="auto"/>
        <w:rPr>
          <w:rFonts w:ascii="Arial"/>
          <w:color w:val="auto"/>
          <w:sz w:val="21"/>
        </w:rPr>
      </w:pPr>
    </w:p>
    <w:p w14:paraId="0106919C">
      <w:pPr>
        <w:spacing w:line="259" w:lineRule="auto"/>
        <w:rPr>
          <w:rFonts w:ascii="Arial"/>
          <w:color w:val="auto"/>
          <w:sz w:val="21"/>
        </w:rPr>
      </w:pPr>
    </w:p>
    <w:p w14:paraId="500F6068">
      <w:pPr>
        <w:spacing w:line="259" w:lineRule="auto"/>
        <w:rPr>
          <w:rFonts w:ascii="Arial"/>
          <w:color w:val="auto"/>
          <w:sz w:val="21"/>
        </w:rPr>
      </w:pPr>
    </w:p>
    <w:p w14:paraId="5ABD9739">
      <w:pPr>
        <w:spacing w:line="259" w:lineRule="auto"/>
        <w:rPr>
          <w:rFonts w:ascii="Arial"/>
          <w:color w:val="auto"/>
          <w:sz w:val="21"/>
        </w:rPr>
      </w:pPr>
    </w:p>
    <w:p w14:paraId="5DF3D63A">
      <w:pPr>
        <w:pStyle w:val="4"/>
        <w:spacing w:before="65" w:line="228" w:lineRule="auto"/>
        <w:ind w:left="436"/>
        <w:rPr>
          <w:color w:val="auto"/>
          <w:sz w:val="20"/>
          <w:szCs w:val="20"/>
        </w:rPr>
      </w:pPr>
      <w:r>
        <w:rPr>
          <w:color w:val="auto"/>
          <w:spacing w:val="10"/>
          <w:sz w:val="20"/>
          <w:szCs w:val="20"/>
        </w:rPr>
        <w:t>【此处请粘贴法定代表人（单位负责人）身份证复印件，</w:t>
      </w:r>
      <w:r>
        <w:rPr>
          <w:color w:val="auto"/>
          <w:spacing w:val="9"/>
          <w:sz w:val="20"/>
          <w:szCs w:val="20"/>
        </w:rPr>
        <w:t>需清晰反映身份证有效期限】</w:t>
      </w:r>
    </w:p>
    <w:p w14:paraId="4F21B731">
      <w:pPr>
        <w:spacing w:line="269" w:lineRule="auto"/>
        <w:rPr>
          <w:rFonts w:ascii="Arial"/>
          <w:color w:val="auto"/>
          <w:sz w:val="21"/>
        </w:rPr>
      </w:pPr>
    </w:p>
    <w:p w14:paraId="11CC7609">
      <w:pPr>
        <w:spacing w:line="269" w:lineRule="auto"/>
        <w:rPr>
          <w:rFonts w:ascii="Arial"/>
          <w:color w:val="auto"/>
          <w:sz w:val="21"/>
        </w:rPr>
      </w:pPr>
    </w:p>
    <w:p w14:paraId="63EDA028">
      <w:pPr>
        <w:spacing w:line="269" w:lineRule="auto"/>
        <w:rPr>
          <w:rFonts w:ascii="Arial"/>
          <w:color w:val="auto"/>
          <w:sz w:val="21"/>
        </w:rPr>
      </w:pPr>
    </w:p>
    <w:p w14:paraId="239D4AB2">
      <w:pPr>
        <w:spacing w:line="269" w:lineRule="auto"/>
        <w:rPr>
          <w:rFonts w:ascii="Arial"/>
          <w:color w:val="auto"/>
          <w:sz w:val="21"/>
        </w:rPr>
      </w:pPr>
    </w:p>
    <w:p w14:paraId="2CB9166A">
      <w:pPr>
        <w:spacing w:line="269" w:lineRule="auto"/>
        <w:rPr>
          <w:rFonts w:ascii="Arial"/>
          <w:color w:val="auto"/>
          <w:sz w:val="21"/>
        </w:rPr>
      </w:pPr>
    </w:p>
    <w:p w14:paraId="1EC51C62">
      <w:pPr>
        <w:spacing w:line="269" w:lineRule="auto"/>
        <w:rPr>
          <w:rFonts w:ascii="Arial"/>
          <w:color w:val="auto"/>
          <w:sz w:val="21"/>
        </w:rPr>
      </w:pPr>
    </w:p>
    <w:p w14:paraId="02815A06">
      <w:pPr>
        <w:spacing w:line="269" w:lineRule="auto"/>
        <w:rPr>
          <w:rFonts w:ascii="Arial"/>
          <w:color w:val="auto"/>
          <w:sz w:val="21"/>
        </w:rPr>
      </w:pPr>
    </w:p>
    <w:p w14:paraId="0A21B75D">
      <w:pPr>
        <w:spacing w:line="269" w:lineRule="auto"/>
        <w:rPr>
          <w:rFonts w:ascii="Arial"/>
          <w:color w:val="auto"/>
          <w:sz w:val="21"/>
        </w:rPr>
      </w:pPr>
    </w:p>
    <w:p w14:paraId="3B43511E">
      <w:pPr>
        <w:pStyle w:val="4"/>
        <w:spacing w:before="65" w:line="579" w:lineRule="auto"/>
        <w:ind w:left="3945" w:right="2366" w:hanging="52"/>
        <w:rPr>
          <w:color w:val="auto"/>
          <w:sz w:val="20"/>
          <w:szCs w:val="20"/>
        </w:rPr>
      </w:pPr>
      <w:r>
        <w:rPr>
          <w:color w:val="auto"/>
          <w:spacing w:val="9"/>
          <w:sz w:val="20"/>
          <w:szCs w:val="20"/>
        </w:rPr>
        <w:t>供应商名称（并加盖公章</w:t>
      </w:r>
      <w:r>
        <w:rPr>
          <w:color w:val="auto"/>
          <w:spacing w:val="-49"/>
          <w:w w:val="90"/>
          <w:sz w:val="20"/>
          <w:szCs w:val="20"/>
        </w:rPr>
        <w:t>）：</w:t>
      </w:r>
      <w:r>
        <w:rPr>
          <w:color w:val="auto"/>
          <w:spacing w:val="3"/>
          <w:sz w:val="20"/>
          <w:szCs w:val="20"/>
        </w:rPr>
        <w:t xml:space="preserve"> </w:t>
      </w:r>
      <w:r>
        <w:rPr>
          <w:color w:val="auto"/>
          <w:spacing w:val="-2"/>
          <w:sz w:val="20"/>
          <w:szCs w:val="20"/>
        </w:rPr>
        <w:t>签署日期：</w:t>
      </w:r>
      <w:r>
        <w:rPr>
          <w:color w:val="auto"/>
          <w:spacing w:val="14"/>
          <w:sz w:val="20"/>
          <w:szCs w:val="20"/>
        </w:rPr>
        <w:t xml:space="preserve">   </w:t>
      </w:r>
      <w:r>
        <w:rPr>
          <w:color w:val="auto"/>
          <w:spacing w:val="-2"/>
          <w:sz w:val="20"/>
          <w:szCs w:val="20"/>
        </w:rPr>
        <w:t>年</w:t>
      </w:r>
      <w:r>
        <w:rPr>
          <w:color w:val="auto"/>
          <w:spacing w:val="9"/>
          <w:sz w:val="20"/>
          <w:szCs w:val="20"/>
        </w:rPr>
        <w:t xml:space="preserve">   </w:t>
      </w:r>
      <w:r>
        <w:rPr>
          <w:color w:val="auto"/>
          <w:spacing w:val="-2"/>
          <w:sz w:val="20"/>
          <w:szCs w:val="20"/>
        </w:rPr>
        <w:t>月</w:t>
      </w:r>
      <w:r>
        <w:rPr>
          <w:color w:val="auto"/>
          <w:spacing w:val="29"/>
          <w:sz w:val="20"/>
          <w:szCs w:val="20"/>
        </w:rPr>
        <w:t xml:space="preserve">  </w:t>
      </w:r>
      <w:r>
        <w:rPr>
          <w:color w:val="auto"/>
          <w:spacing w:val="-2"/>
          <w:sz w:val="20"/>
          <w:szCs w:val="20"/>
        </w:rPr>
        <w:t>日</w:t>
      </w:r>
    </w:p>
    <w:p w14:paraId="5CA3CBF0">
      <w:pPr>
        <w:spacing w:line="248" w:lineRule="auto"/>
        <w:rPr>
          <w:rFonts w:ascii="Arial"/>
          <w:color w:val="auto"/>
          <w:sz w:val="21"/>
        </w:rPr>
      </w:pPr>
    </w:p>
    <w:p w14:paraId="398713EE">
      <w:pPr>
        <w:spacing w:line="249" w:lineRule="auto"/>
        <w:rPr>
          <w:rFonts w:ascii="Arial"/>
          <w:color w:val="auto"/>
          <w:sz w:val="21"/>
        </w:rPr>
      </w:pPr>
    </w:p>
    <w:p w14:paraId="3E85895E">
      <w:pPr>
        <w:spacing w:line="249" w:lineRule="auto"/>
        <w:rPr>
          <w:rFonts w:ascii="Arial"/>
          <w:color w:val="auto"/>
          <w:sz w:val="21"/>
        </w:rPr>
      </w:pPr>
    </w:p>
    <w:p w14:paraId="2DBFBC05">
      <w:pPr>
        <w:pStyle w:val="4"/>
        <w:spacing w:before="65" w:line="227" w:lineRule="auto"/>
        <w:ind w:left="432"/>
        <w:rPr>
          <w:color w:val="auto"/>
          <w:sz w:val="20"/>
          <w:szCs w:val="20"/>
        </w:rPr>
      </w:pPr>
      <w:r>
        <w:rPr>
          <w:color w:val="auto"/>
          <w:spacing w:val="9"/>
          <w:sz w:val="20"/>
          <w:szCs w:val="20"/>
        </w:rPr>
        <w:t>说明：法定代表人（单位负责人）参加本竞争性磋商项目响应的，仅须出具此证明书。</w:t>
      </w:r>
    </w:p>
    <w:p w14:paraId="18196D94">
      <w:pPr>
        <w:spacing w:line="227" w:lineRule="auto"/>
        <w:rPr>
          <w:color w:val="auto"/>
          <w:sz w:val="20"/>
          <w:szCs w:val="20"/>
        </w:rPr>
        <w:sectPr>
          <w:footerReference r:id="rId22" w:type="default"/>
          <w:pgSz w:w="11906" w:h="16839"/>
          <w:pgMar w:top="1431" w:right="1494" w:bottom="1157" w:left="1586" w:header="0" w:footer="992" w:gutter="0"/>
          <w:pgNumType w:fmt="decimal"/>
          <w:cols w:space="720" w:num="1"/>
        </w:sectPr>
      </w:pPr>
    </w:p>
    <w:p w14:paraId="500EEBE2">
      <w:pPr>
        <w:spacing w:line="254" w:lineRule="auto"/>
        <w:rPr>
          <w:rFonts w:ascii="Arial"/>
          <w:color w:val="auto"/>
          <w:sz w:val="21"/>
        </w:rPr>
      </w:pPr>
    </w:p>
    <w:p w14:paraId="6DF91E8F">
      <w:pPr>
        <w:spacing w:line="254" w:lineRule="auto"/>
        <w:rPr>
          <w:rFonts w:ascii="Arial"/>
          <w:color w:val="auto"/>
          <w:sz w:val="21"/>
        </w:rPr>
      </w:pPr>
    </w:p>
    <w:p w14:paraId="14440B7B">
      <w:pPr>
        <w:spacing w:line="254" w:lineRule="auto"/>
        <w:rPr>
          <w:rFonts w:ascii="Arial"/>
          <w:color w:val="auto"/>
          <w:sz w:val="21"/>
        </w:rPr>
      </w:pPr>
    </w:p>
    <w:p w14:paraId="7347306B">
      <w:pPr>
        <w:pStyle w:val="4"/>
        <w:spacing w:before="78" w:line="219" w:lineRule="auto"/>
        <w:ind w:left="2498"/>
        <w:rPr>
          <w:color w:val="auto"/>
          <w:sz w:val="24"/>
          <w:szCs w:val="24"/>
        </w:rPr>
      </w:pPr>
      <w:r>
        <w:rPr>
          <w:b/>
          <w:bCs/>
          <w:color w:val="auto"/>
          <w:spacing w:val="-3"/>
          <w:sz w:val="24"/>
          <w:szCs w:val="24"/>
        </w:rPr>
        <w:t>3.3</w:t>
      </w:r>
      <w:r>
        <w:rPr>
          <w:color w:val="auto"/>
          <w:spacing w:val="-3"/>
          <w:sz w:val="24"/>
          <w:szCs w:val="24"/>
        </w:rPr>
        <w:t xml:space="preserve"> </w:t>
      </w:r>
      <w:r>
        <w:rPr>
          <w:b/>
          <w:bCs/>
          <w:color w:val="auto"/>
          <w:spacing w:val="-3"/>
          <w:sz w:val="24"/>
          <w:szCs w:val="24"/>
        </w:rPr>
        <w:t>法定代表人（单位负责人）授权书</w:t>
      </w:r>
    </w:p>
    <w:p w14:paraId="6F5128CC">
      <w:pPr>
        <w:spacing w:line="276" w:lineRule="auto"/>
        <w:rPr>
          <w:rFonts w:ascii="Arial"/>
          <w:color w:val="auto"/>
          <w:sz w:val="21"/>
        </w:rPr>
      </w:pPr>
    </w:p>
    <w:p w14:paraId="79A718FC">
      <w:pPr>
        <w:spacing w:line="277" w:lineRule="auto"/>
        <w:rPr>
          <w:rFonts w:ascii="Arial"/>
          <w:color w:val="auto"/>
          <w:sz w:val="21"/>
        </w:rPr>
      </w:pPr>
    </w:p>
    <w:p w14:paraId="160E93D2">
      <w:pPr>
        <w:pStyle w:val="4"/>
        <w:spacing w:before="68" w:line="218" w:lineRule="auto"/>
        <w:jc w:val="right"/>
        <w:rPr>
          <w:color w:val="auto"/>
          <w:sz w:val="21"/>
          <w:szCs w:val="21"/>
        </w:rPr>
      </w:pPr>
      <w:r>
        <w:rPr>
          <w:color w:val="auto"/>
          <w:spacing w:val="5"/>
          <w:sz w:val="20"/>
          <w:szCs w:val="20"/>
        </w:rPr>
        <w:t>本人</w:t>
      </w:r>
      <w:r>
        <w:rPr>
          <w:color w:val="auto"/>
          <w:spacing w:val="1"/>
          <w:sz w:val="21"/>
          <w:szCs w:val="21"/>
          <w:u w:val="single" w:color="auto"/>
        </w:rPr>
        <w:t xml:space="preserve">   </w:t>
      </w:r>
      <w:r>
        <w:rPr>
          <w:i/>
          <w:iCs/>
          <w:color w:val="auto"/>
          <w:spacing w:val="5"/>
          <w:sz w:val="21"/>
          <w:szCs w:val="21"/>
          <w:u w:val="single" w:color="auto"/>
        </w:rPr>
        <w:t>法定代表人姓名</w:t>
      </w:r>
      <w:r>
        <w:rPr>
          <w:color w:val="auto"/>
          <w:spacing w:val="5"/>
          <w:sz w:val="20"/>
          <w:szCs w:val="20"/>
        </w:rPr>
        <w:t>系</w:t>
      </w:r>
      <w:r>
        <w:rPr>
          <w:color w:val="auto"/>
          <w:spacing w:val="106"/>
          <w:sz w:val="21"/>
          <w:szCs w:val="21"/>
          <w:u w:val="single" w:color="auto"/>
        </w:rPr>
        <w:t xml:space="preserve"> </w:t>
      </w:r>
      <w:r>
        <w:rPr>
          <w:i/>
          <w:iCs/>
          <w:color w:val="auto"/>
          <w:spacing w:val="5"/>
          <w:sz w:val="21"/>
          <w:szCs w:val="21"/>
          <w:u w:val="single" w:color="auto"/>
        </w:rPr>
        <w:t>供应商名称</w:t>
      </w:r>
      <w:r>
        <w:rPr>
          <w:color w:val="auto"/>
          <w:spacing w:val="74"/>
          <w:sz w:val="21"/>
          <w:szCs w:val="21"/>
          <w:u w:val="single" w:color="auto"/>
        </w:rPr>
        <w:t xml:space="preserve"> </w:t>
      </w:r>
      <w:r>
        <w:rPr>
          <w:color w:val="auto"/>
          <w:spacing w:val="5"/>
          <w:sz w:val="20"/>
          <w:szCs w:val="20"/>
        </w:rPr>
        <w:t>的法定代表人（单位负责人</w:t>
      </w:r>
      <w:r>
        <w:rPr>
          <w:color w:val="auto"/>
          <w:spacing w:val="-52"/>
          <w:sz w:val="20"/>
          <w:szCs w:val="20"/>
        </w:rPr>
        <w:t>），</w:t>
      </w:r>
      <w:r>
        <w:rPr>
          <w:color w:val="auto"/>
          <w:spacing w:val="5"/>
          <w:sz w:val="20"/>
          <w:szCs w:val="20"/>
        </w:rPr>
        <w:t>现委托</w:t>
      </w:r>
      <w:r>
        <w:rPr>
          <w:color w:val="auto"/>
          <w:sz w:val="21"/>
          <w:szCs w:val="21"/>
          <w:u w:val="single" w:color="auto"/>
        </w:rPr>
        <w:t xml:space="preserve">   </w:t>
      </w:r>
      <w:r>
        <w:rPr>
          <w:i/>
          <w:iCs/>
          <w:color w:val="auto"/>
          <w:spacing w:val="5"/>
          <w:sz w:val="21"/>
          <w:szCs w:val="21"/>
          <w:u w:val="single" w:color="auto"/>
        </w:rPr>
        <w:t>姓名，职</w:t>
      </w:r>
    </w:p>
    <w:p w14:paraId="01ADDB63">
      <w:pPr>
        <w:pStyle w:val="4"/>
        <w:spacing w:before="220" w:line="218" w:lineRule="auto"/>
        <w:ind w:left="114"/>
        <w:rPr>
          <w:color w:val="auto"/>
          <w:sz w:val="20"/>
          <w:szCs w:val="20"/>
        </w:rPr>
      </w:pPr>
      <w:r>
        <w:rPr>
          <w:i/>
          <w:iCs/>
          <w:color w:val="auto"/>
          <w:spacing w:val="10"/>
          <w:sz w:val="21"/>
          <w:szCs w:val="21"/>
          <w:u w:val="single" w:color="auto"/>
        </w:rPr>
        <w:t>务</w:t>
      </w:r>
      <w:r>
        <w:rPr>
          <w:color w:val="auto"/>
          <w:spacing w:val="10"/>
          <w:sz w:val="20"/>
          <w:szCs w:val="20"/>
        </w:rPr>
        <w:t>以我方的名义参加贵方</w:t>
      </w:r>
      <w:r>
        <w:rPr>
          <w:color w:val="auto"/>
          <w:spacing w:val="-98"/>
          <w:sz w:val="20"/>
          <w:szCs w:val="20"/>
        </w:rPr>
        <w:t xml:space="preserve"> </w:t>
      </w:r>
      <w:r>
        <w:rPr>
          <w:color w:val="auto"/>
          <w:sz w:val="20"/>
          <w:szCs w:val="20"/>
          <w:u w:val="single" w:color="auto"/>
        </w:rPr>
        <w:t xml:space="preserve">                       </w:t>
      </w:r>
      <w:r>
        <w:rPr>
          <w:color w:val="auto"/>
          <w:spacing w:val="-77"/>
          <w:sz w:val="20"/>
          <w:szCs w:val="20"/>
        </w:rPr>
        <w:t xml:space="preserve"> </w:t>
      </w:r>
      <w:r>
        <w:rPr>
          <w:color w:val="auto"/>
          <w:spacing w:val="10"/>
          <w:sz w:val="20"/>
          <w:szCs w:val="20"/>
        </w:rPr>
        <w:t>项目的磋商响应活动，并代表我方</w:t>
      </w:r>
      <w:r>
        <w:rPr>
          <w:color w:val="auto"/>
          <w:spacing w:val="9"/>
          <w:sz w:val="20"/>
          <w:szCs w:val="20"/>
        </w:rPr>
        <w:t>全权办理针</w:t>
      </w:r>
    </w:p>
    <w:p w14:paraId="419F51A8">
      <w:pPr>
        <w:pStyle w:val="4"/>
        <w:spacing w:before="220" w:line="417" w:lineRule="auto"/>
        <w:ind w:left="561" w:right="2005" w:hanging="441"/>
        <w:rPr>
          <w:color w:val="auto"/>
          <w:sz w:val="20"/>
          <w:szCs w:val="20"/>
        </w:rPr>
      </w:pPr>
      <w:r>
        <w:rPr>
          <w:color w:val="auto"/>
          <w:spacing w:val="9"/>
          <w:sz w:val="20"/>
          <w:szCs w:val="20"/>
        </w:rPr>
        <w:t>对上述项目的磋商、响应文件澄清、签约等一切</w:t>
      </w:r>
      <w:r>
        <w:rPr>
          <w:color w:val="auto"/>
          <w:spacing w:val="8"/>
          <w:sz w:val="20"/>
          <w:szCs w:val="20"/>
        </w:rPr>
        <w:t>具体事务和签署相关文件。</w:t>
      </w:r>
      <w:r>
        <w:rPr>
          <w:color w:val="auto"/>
          <w:sz w:val="20"/>
          <w:szCs w:val="20"/>
        </w:rPr>
        <w:t xml:space="preserve"> </w:t>
      </w:r>
      <w:r>
        <w:rPr>
          <w:color w:val="auto"/>
          <w:spacing w:val="8"/>
          <w:sz w:val="20"/>
          <w:szCs w:val="20"/>
        </w:rPr>
        <w:t>我方对被授权人的签名事项负全部责任。</w:t>
      </w:r>
    </w:p>
    <w:p w14:paraId="62F0A1CF">
      <w:pPr>
        <w:pStyle w:val="4"/>
        <w:spacing w:before="32" w:line="422" w:lineRule="auto"/>
        <w:ind w:left="121" w:right="57" w:firstLine="438"/>
        <w:jc w:val="both"/>
        <w:rPr>
          <w:color w:val="auto"/>
          <w:sz w:val="20"/>
          <w:szCs w:val="20"/>
        </w:rPr>
      </w:pPr>
      <w:r>
        <w:rPr>
          <w:color w:val="auto"/>
          <w:spacing w:val="10"/>
          <w:sz w:val="20"/>
          <w:szCs w:val="20"/>
        </w:rPr>
        <w:t>在贵方收到我方撤销授权的书面通知以前，本授权书一直有效。被授权人在</w:t>
      </w:r>
      <w:r>
        <w:rPr>
          <w:color w:val="auto"/>
          <w:spacing w:val="9"/>
          <w:sz w:val="20"/>
          <w:szCs w:val="20"/>
        </w:rPr>
        <w:t>授权书有效期内</w:t>
      </w:r>
      <w:r>
        <w:rPr>
          <w:color w:val="auto"/>
          <w:sz w:val="20"/>
          <w:szCs w:val="20"/>
        </w:rPr>
        <w:t xml:space="preserve"> </w:t>
      </w:r>
      <w:r>
        <w:rPr>
          <w:color w:val="auto"/>
          <w:spacing w:val="10"/>
          <w:sz w:val="20"/>
          <w:szCs w:val="20"/>
        </w:rPr>
        <w:t>签署的所有文件不因授权的撤销而失效。除我方书面撤销授权外，本授权书自投标截止之日起直</w:t>
      </w:r>
      <w:r>
        <w:rPr>
          <w:color w:val="auto"/>
          <w:spacing w:val="12"/>
          <w:sz w:val="20"/>
          <w:szCs w:val="20"/>
        </w:rPr>
        <w:t xml:space="preserve"> </w:t>
      </w:r>
      <w:r>
        <w:rPr>
          <w:color w:val="auto"/>
          <w:spacing w:val="8"/>
          <w:sz w:val="20"/>
          <w:szCs w:val="20"/>
        </w:rPr>
        <w:t>至我方的响应文件有效期结束前始终有效。</w:t>
      </w:r>
    </w:p>
    <w:p w14:paraId="39B8A396">
      <w:pPr>
        <w:pStyle w:val="4"/>
        <w:spacing w:before="31" w:line="228" w:lineRule="auto"/>
        <w:ind w:left="560"/>
        <w:rPr>
          <w:color w:val="auto"/>
          <w:sz w:val="20"/>
          <w:szCs w:val="20"/>
        </w:rPr>
      </w:pPr>
      <w:r>
        <w:rPr>
          <w:color w:val="auto"/>
          <w:spacing w:val="8"/>
          <w:sz w:val="20"/>
          <w:szCs w:val="20"/>
        </w:rPr>
        <w:t>被授权人无转委托权，特此委托。</w:t>
      </w:r>
    </w:p>
    <w:p w14:paraId="4DBCB914">
      <w:pPr>
        <w:pStyle w:val="4"/>
        <w:spacing w:before="301" w:line="561" w:lineRule="auto"/>
        <w:ind w:left="541" w:right="2828"/>
        <w:rPr>
          <w:color w:val="auto"/>
          <w:sz w:val="20"/>
          <w:szCs w:val="20"/>
        </w:rPr>
      </w:pPr>
      <w:r>
        <w:rPr>
          <w:color w:val="auto"/>
          <w:spacing w:val="12"/>
          <w:sz w:val="20"/>
          <w:szCs w:val="20"/>
        </w:rPr>
        <w:t>供应商名称</w:t>
      </w:r>
      <w:r>
        <w:rPr>
          <w:color w:val="auto"/>
          <w:spacing w:val="-13"/>
          <w:sz w:val="20"/>
          <w:szCs w:val="20"/>
        </w:rPr>
        <w:t>：</w:t>
      </w:r>
      <w:r>
        <w:rPr>
          <w:color w:val="auto"/>
          <w:spacing w:val="15"/>
          <w:sz w:val="20"/>
          <w:szCs w:val="20"/>
        </w:rPr>
        <w:t xml:space="preserve"> </w:t>
      </w:r>
      <w:r>
        <w:rPr>
          <w:color w:val="auto"/>
          <w:spacing w:val="6"/>
          <w:sz w:val="20"/>
          <w:szCs w:val="20"/>
          <w:u w:val="single" w:color="auto"/>
        </w:rPr>
        <w:t xml:space="preserve">       </w:t>
      </w:r>
      <w:r>
        <w:rPr>
          <w:color w:val="auto"/>
          <w:spacing w:val="-13"/>
          <w:sz w:val="20"/>
          <w:szCs w:val="20"/>
          <w:u w:val="single" w:color="auto"/>
        </w:rPr>
        <w:t>（</w:t>
      </w:r>
      <w:r>
        <w:rPr>
          <w:color w:val="auto"/>
          <w:spacing w:val="12"/>
          <w:sz w:val="20"/>
          <w:szCs w:val="20"/>
          <w:u w:val="single" w:color="auto"/>
        </w:rPr>
        <w:t>全称</w:t>
      </w:r>
      <w:r>
        <w:rPr>
          <w:color w:val="auto"/>
          <w:spacing w:val="-13"/>
          <w:sz w:val="20"/>
          <w:szCs w:val="20"/>
          <w:u w:val="single" w:color="auto"/>
        </w:rPr>
        <w:t>）</w:t>
      </w:r>
      <w:r>
        <w:rPr>
          <w:color w:val="auto"/>
          <w:spacing w:val="6"/>
          <w:sz w:val="20"/>
          <w:szCs w:val="20"/>
          <w:u w:val="single" w:color="auto"/>
        </w:rPr>
        <w:t xml:space="preserve">       </w:t>
      </w:r>
      <w:r>
        <w:rPr>
          <w:color w:val="auto"/>
          <w:spacing w:val="14"/>
          <w:sz w:val="20"/>
          <w:szCs w:val="20"/>
        </w:rPr>
        <w:t xml:space="preserve"> </w:t>
      </w:r>
      <w:r>
        <w:rPr>
          <w:color w:val="auto"/>
          <w:spacing w:val="-13"/>
          <w:sz w:val="20"/>
          <w:szCs w:val="20"/>
        </w:rPr>
        <w:t>（</w:t>
      </w:r>
      <w:r>
        <w:rPr>
          <w:color w:val="auto"/>
          <w:spacing w:val="12"/>
          <w:sz w:val="20"/>
          <w:szCs w:val="20"/>
        </w:rPr>
        <w:t>并加盖单位公章）</w:t>
      </w:r>
      <w:r>
        <w:rPr>
          <w:color w:val="auto"/>
          <w:sz w:val="20"/>
          <w:szCs w:val="20"/>
        </w:rPr>
        <w:t xml:space="preserve"> </w:t>
      </w:r>
      <w:r>
        <w:rPr>
          <w:color w:val="auto"/>
          <w:spacing w:val="10"/>
          <w:sz w:val="20"/>
          <w:szCs w:val="20"/>
        </w:rPr>
        <w:t>法定代表人（单位负责人</w:t>
      </w:r>
      <w:r>
        <w:rPr>
          <w:color w:val="auto"/>
          <w:spacing w:val="-50"/>
          <w:w w:val="91"/>
          <w:sz w:val="20"/>
          <w:szCs w:val="20"/>
        </w:rPr>
        <w:t>）：（</w:t>
      </w:r>
      <w:r>
        <w:rPr>
          <w:color w:val="auto"/>
          <w:spacing w:val="10"/>
          <w:sz w:val="20"/>
          <w:szCs w:val="20"/>
        </w:rPr>
        <w:t>签字或加盖名章）</w:t>
      </w:r>
    </w:p>
    <w:p w14:paraId="2BA83CAF">
      <w:pPr>
        <w:pStyle w:val="4"/>
        <w:spacing w:before="33" w:line="480" w:lineRule="auto"/>
        <w:ind w:left="542" w:right="3145"/>
        <w:rPr>
          <w:color w:val="auto"/>
          <w:sz w:val="20"/>
          <w:szCs w:val="20"/>
        </w:rPr>
      </w:pPr>
      <w:r>
        <w:rPr>
          <w:color w:val="auto"/>
          <w:spacing w:val="10"/>
          <w:sz w:val="20"/>
          <w:szCs w:val="20"/>
        </w:rPr>
        <w:t>法定代表人（单位负责人）授权代表</w:t>
      </w:r>
      <w:r>
        <w:rPr>
          <w:color w:val="auto"/>
          <w:spacing w:val="-52"/>
          <w:w w:val="97"/>
          <w:sz w:val="20"/>
          <w:szCs w:val="20"/>
        </w:rPr>
        <w:t>：（</w:t>
      </w:r>
      <w:r>
        <w:rPr>
          <w:color w:val="auto"/>
          <w:spacing w:val="10"/>
          <w:sz w:val="20"/>
          <w:szCs w:val="20"/>
        </w:rPr>
        <w:t>签字或加盖名章）</w:t>
      </w:r>
      <w:r>
        <w:rPr>
          <w:color w:val="auto"/>
          <w:sz w:val="20"/>
          <w:szCs w:val="20"/>
        </w:rPr>
        <w:t xml:space="preserve"> </w:t>
      </w:r>
      <w:r>
        <w:rPr>
          <w:color w:val="auto"/>
          <w:spacing w:val="9"/>
          <w:sz w:val="20"/>
          <w:szCs w:val="20"/>
        </w:rPr>
        <w:t>法定代表人（单位负责人）授权代表联系电话（手机</w:t>
      </w:r>
      <w:r>
        <w:rPr>
          <w:color w:val="auto"/>
          <w:spacing w:val="-49"/>
          <w:sz w:val="20"/>
          <w:szCs w:val="20"/>
        </w:rPr>
        <w:t>）：</w:t>
      </w:r>
    </w:p>
    <w:tbl>
      <w:tblPr>
        <w:tblStyle w:val="20"/>
        <w:tblW w:w="89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89"/>
        <w:gridCol w:w="4498"/>
      </w:tblGrid>
      <w:tr w14:paraId="2E3F1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4489" w:type="dxa"/>
            <w:vAlign w:val="top"/>
          </w:tcPr>
          <w:p w14:paraId="52913F80">
            <w:pPr>
              <w:spacing w:line="286" w:lineRule="auto"/>
              <w:rPr>
                <w:rFonts w:ascii="Arial"/>
                <w:color w:val="auto"/>
                <w:sz w:val="21"/>
              </w:rPr>
            </w:pPr>
          </w:p>
          <w:p w14:paraId="53D3BD8B">
            <w:pPr>
              <w:spacing w:line="286" w:lineRule="auto"/>
              <w:rPr>
                <w:rFonts w:ascii="Arial"/>
                <w:color w:val="auto"/>
                <w:sz w:val="21"/>
              </w:rPr>
            </w:pPr>
          </w:p>
          <w:p w14:paraId="337C2F60">
            <w:pPr>
              <w:spacing w:line="286" w:lineRule="auto"/>
              <w:rPr>
                <w:rFonts w:ascii="Arial"/>
                <w:color w:val="auto"/>
                <w:sz w:val="21"/>
              </w:rPr>
            </w:pPr>
          </w:p>
          <w:p w14:paraId="4B0F7D16">
            <w:pPr>
              <w:spacing w:line="287" w:lineRule="auto"/>
              <w:rPr>
                <w:rFonts w:ascii="Arial"/>
                <w:color w:val="auto"/>
                <w:sz w:val="21"/>
              </w:rPr>
            </w:pPr>
          </w:p>
          <w:p w14:paraId="7B68F891">
            <w:pPr>
              <w:pStyle w:val="21"/>
              <w:spacing w:before="65" w:line="228" w:lineRule="auto"/>
              <w:ind w:left="256"/>
              <w:rPr>
                <w:color w:val="auto"/>
              </w:rPr>
            </w:pPr>
            <w:r>
              <w:rPr>
                <w:color w:val="auto"/>
                <w:spacing w:val="8"/>
              </w:rPr>
              <w:t>法定代表人（单位负责人）身份证（正面）</w:t>
            </w:r>
          </w:p>
        </w:tc>
        <w:tc>
          <w:tcPr>
            <w:tcW w:w="4498" w:type="dxa"/>
            <w:tcBorders>
              <w:right w:val="nil"/>
            </w:tcBorders>
            <w:vAlign w:val="top"/>
          </w:tcPr>
          <w:p w14:paraId="3DF38829">
            <w:pPr>
              <w:spacing w:line="286" w:lineRule="auto"/>
              <w:rPr>
                <w:rFonts w:ascii="Arial"/>
                <w:color w:val="auto"/>
                <w:sz w:val="21"/>
              </w:rPr>
            </w:pPr>
            <w:r>
              <w:rPr>
                <w:color w:val="auto"/>
              </w:rPr>
              <w:pict>
                <v:shape id="_x0000_s1026" o:spid="_x0000_s1026" style="position:absolute;left:0pt;margin-left:223.9pt;margin-top:0.45pt;height:131.85pt;width:0.5pt;mso-position-horizontal-relative:page;mso-position-vertical-relative:page;z-index:251659264;mso-width-relative:page;mso-height-relative:page;" filled="f" stroked="t" coordsize="10,2637" path="m4,0l4,2636e">
                  <v:fill on="f" focussize="0,0"/>
                  <v:stroke weight="0.48pt" color="#000000" miterlimit="2" joinstyle="bevel"/>
                  <v:imagedata o:title=""/>
                  <o:lock v:ext="edit"/>
                </v:shape>
              </w:pict>
            </w:r>
          </w:p>
          <w:p w14:paraId="6292004C">
            <w:pPr>
              <w:spacing w:line="286" w:lineRule="auto"/>
              <w:rPr>
                <w:rFonts w:ascii="Arial"/>
                <w:color w:val="auto"/>
                <w:sz w:val="21"/>
              </w:rPr>
            </w:pPr>
          </w:p>
          <w:p w14:paraId="55DA493C">
            <w:pPr>
              <w:spacing w:line="286" w:lineRule="auto"/>
              <w:rPr>
                <w:rFonts w:ascii="Arial"/>
                <w:color w:val="auto"/>
                <w:sz w:val="21"/>
              </w:rPr>
            </w:pPr>
          </w:p>
          <w:p w14:paraId="01D76CFD">
            <w:pPr>
              <w:spacing w:line="287" w:lineRule="auto"/>
              <w:rPr>
                <w:rFonts w:ascii="Arial"/>
                <w:color w:val="auto"/>
                <w:sz w:val="21"/>
              </w:rPr>
            </w:pPr>
          </w:p>
          <w:p w14:paraId="5EFAB599">
            <w:pPr>
              <w:pStyle w:val="21"/>
              <w:spacing w:before="65" w:line="228" w:lineRule="auto"/>
              <w:ind w:left="250"/>
              <w:rPr>
                <w:color w:val="auto"/>
              </w:rPr>
            </w:pPr>
            <w:r>
              <w:rPr>
                <w:color w:val="auto"/>
                <w:spacing w:val="8"/>
              </w:rPr>
              <w:t>法定代表人（单位负责人）身份证（反面）</w:t>
            </w:r>
          </w:p>
        </w:tc>
      </w:tr>
      <w:tr w14:paraId="34BD5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8" w:hRule="atLeast"/>
        </w:trPr>
        <w:tc>
          <w:tcPr>
            <w:tcW w:w="4489" w:type="dxa"/>
            <w:vAlign w:val="top"/>
          </w:tcPr>
          <w:p w14:paraId="757FA6CD">
            <w:pPr>
              <w:spacing w:line="265" w:lineRule="auto"/>
              <w:rPr>
                <w:rFonts w:ascii="Arial"/>
                <w:color w:val="auto"/>
                <w:sz w:val="21"/>
              </w:rPr>
            </w:pPr>
          </w:p>
          <w:p w14:paraId="249A84E4">
            <w:pPr>
              <w:spacing w:line="265" w:lineRule="auto"/>
              <w:rPr>
                <w:rFonts w:ascii="Arial"/>
                <w:color w:val="auto"/>
                <w:sz w:val="21"/>
              </w:rPr>
            </w:pPr>
          </w:p>
          <w:p w14:paraId="03996AE3">
            <w:pPr>
              <w:spacing w:line="265" w:lineRule="auto"/>
              <w:rPr>
                <w:rFonts w:ascii="Arial"/>
                <w:color w:val="auto"/>
                <w:sz w:val="21"/>
              </w:rPr>
            </w:pPr>
          </w:p>
          <w:p w14:paraId="5532889B">
            <w:pPr>
              <w:spacing w:line="265" w:lineRule="auto"/>
              <w:rPr>
                <w:rFonts w:ascii="Arial"/>
                <w:color w:val="auto"/>
                <w:sz w:val="21"/>
              </w:rPr>
            </w:pPr>
          </w:p>
          <w:p w14:paraId="6FD65FA6">
            <w:pPr>
              <w:pStyle w:val="21"/>
              <w:spacing w:before="65" w:line="228" w:lineRule="auto"/>
              <w:ind w:left="259"/>
              <w:rPr>
                <w:color w:val="auto"/>
              </w:rPr>
            </w:pPr>
            <w:r>
              <w:rPr>
                <w:color w:val="auto"/>
                <w:spacing w:val="9"/>
              </w:rPr>
              <w:t>法定代表人（单位负责人）授权代表身份证</w:t>
            </w:r>
          </w:p>
          <w:p w14:paraId="7544CDC0">
            <w:pPr>
              <w:pStyle w:val="21"/>
              <w:spacing w:before="65" w:line="229" w:lineRule="auto"/>
              <w:ind w:left="1842"/>
              <w:rPr>
                <w:color w:val="auto"/>
              </w:rPr>
            </w:pPr>
            <w:r>
              <w:rPr>
                <w:color w:val="auto"/>
                <w:spacing w:val="2"/>
              </w:rPr>
              <w:t>（正面）</w:t>
            </w:r>
          </w:p>
        </w:tc>
        <w:tc>
          <w:tcPr>
            <w:tcW w:w="4498" w:type="dxa"/>
            <w:vAlign w:val="top"/>
          </w:tcPr>
          <w:p w14:paraId="665FEC65">
            <w:pPr>
              <w:spacing w:line="265" w:lineRule="auto"/>
              <w:rPr>
                <w:rFonts w:ascii="Arial"/>
                <w:color w:val="auto"/>
                <w:sz w:val="21"/>
              </w:rPr>
            </w:pPr>
          </w:p>
          <w:p w14:paraId="2ECBE336">
            <w:pPr>
              <w:spacing w:line="265" w:lineRule="auto"/>
              <w:rPr>
                <w:rFonts w:ascii="Arial"/>
                <w:color w:val="auto"/>
                <w:sz w:val="21"/>
              </w:rPr>
            </w:pPr>
          </w:p>
          <w:p w14:paraId="3B68C5EF">
            <w:pPr>
              <w:spacing w:line="265" w:lineRule="auto"/>
              <w:rPr>
                <w:rFonts w:ascii="Arial"/>
                <w:color w:val="auto"/>
                <w:sz w:val="21"/>
              </w:rPr>
            </w:pPr>
          </w:p>
          <w:p w14:paraId="57814382">
            <w:pPr>
              <w:spacing w:line="265" w:lineRule="auto"/>
              <w:rPr>
                <w:rFonts w:ascii="Arial"/>
                <w:color w:val="auto"/>
                <w:sz w:val="21"/>
              </w:rPr>
            </w:pPr>
          </w:p>
          <w:p w14:paraId="5B1E35D0">
            <w:pPr>
              <w:pStyle w:val="21"/>
              <w:spacing w:before="65" w:line="228" w:lineRule="auto"/>
              <w:ind w:left="260"/>
              <w:rPr>
                <w:color w:val="auto"/>
              </w:rPr>
            </w:pPr>
            <w:r>
              <w:rPr>
                <w:color w:val="auto"/>
                <w:spacing w:val="9"/>
              </w:rPr>
              <w:t>法定代表人（单位负责人）授权代表身份证</w:t>
            </w:r>
          </w:p>
          <w:p w14:paraId="120F2128">
            <w:pPr>
              <w:pStyle w:val="21"/>
              <w:spacing w:before="65" w:line="229" w:lineRule="auto"/>
              <w:ind w:left="1846"/>
              <w:rPr>
                <w:color w:val="auto"/>
              </w:rPr>
            </w:pPr>
            <w:r>
              <w:rPr>
                <w:color w:val="auto"/>
                <w:spacing w:val="2"/>
              </w:rPr>
              <w:t>（反面）</w:t>
            </w:r>
          </w:p>
        </w:tc>
      </w:tr>
    </w:tbl>
    <w:p w14:paraId="07188E27">
      <w:pPr>
        <w:rPr>
          <w:rFonts w:ascii="Arial"/>
          <w:color w:val="auto"/>
          <w:sz w:val="21"/>
        </w:rPr>
      </w:pPr>
    </w:p>
    <w:p w14:paraId="0D2DE81F">
      <w:pPr>
        <w:rPr>
          <w:rFonts w:ascii="Arial" w:hAnsi="Arial" w:eastAsia="Arial" w:cs="Arial"/>
          <w:color w:val="auto"/>
          <w:sz w:val="21"/>
          <w:szCs w:val="21"/>
        </w:rPr>
        <w:sectPr>
          <w:footerReference r:id="rId23" w:type="default"/>
          <w:pgSz w:w="11906" w:h="16839"/>
          <w:pgMar w:top="1431" w:right="1417" w:bottom="1157" w:left="1475" w:header="0" w:footer="992" w:gutter="0"/>
          <w:pgNumType w:fmt="decimal"/>
          <w:cols w:space="720" w:num="1"/>
        </w:sectPr>
      </w:pPr>
    </w:p>
    <w:p w14:paraId="08179D05">
      <w:pPr>
        <w:spacing w:line="349" w:lineRule="auto"/>
        <w:rPr>
          <w:rFonts w:ascii="Arial"/>
          <w:color w:val="auto"/>
          <w:sz w:val="21"/>
        </w:rPr>
      </w:pPr>
    </w:p>
    <w:p w14:paraId="1316094E">
      <w:pPr>
        <w:spacing w:line="349" w:lineRule="auto"/>
        <w:rPr>
          <w:rFonts w:ascii="Arial"/>
          <w:color w:val="auto"/>
          <w:sz w:val="21"/>
        </w:rPr>
      </w:pPr>
    </w:p>
    <w:p w14:paraId="23F11428">
      <w:pPr>
        <w:pStyle w:val="4"/>
        <w:spacing w:before="78" w:line="219" w:lineRule="auto"/>
        <w:ind w:left="2506"/>
        <w:outlineLvl w:val="0"/>
        <w:rPr>
          <w:color w:val="auto"/>
          <w:sz w:val="24"/>
          <w:szCs w:val="24"/>
        </w:rPr>
      </w:pPr>
      <w:r>
        <w:rPr>
          <w:b/>
          <w:bCs/>
          <w:color w:val="auto"/>
          <w:spacing w:val="-5"/>
          <w:sz w:val="24"/>
          <w:szCs w:val="24"/>
        </w:rPr>
        <w:t>3.4</w:t>
      </w:r>
      <w:r>
        <w:rPr>
          <w:color w:val="auto"/>
          <w:spacing w:val="41"/>
          <w:sz w:val="24"/>
          <w:szCs w:val="24"/>
        </w:rPr>
        <w:t xml:space="preserve"> </w:t>
      </w:r>
      <w:r>
        <w:rPr>
          <w:b/>
          <w:bCs/>
          <w:color w:val="auto"/>
          <w:spacing w:val="-5"/>
          <w:sz w:val="24"/>
          <w:szCs w:val="24"/>
        </w:rPr>
        <w:t>中小企业声明函（工程、服务）</w:t>
      </w:r>
    </w:p>
    <w:p w14:paraId="448B39AD">
      <w:pPr>
        <w:spacing w:line="297" w:lineRule="auto"/>
        <w:rPr>
          <w:rFonts w:ascii="Arial"/>
          <w:color w:val="auto"/>
          <w:sz w:val="21"/>
        </w:rPr>
      </w:pPr>
    </w:p>
    <w:p w14:paraId="7F6DFA29">
      <w:pPr>
        <w:spacing w:line="298" w:lineRule="auto"/>
        <w:rPr>
          <w:rFonts w:ascii="Arial"/>
          <w:color w:val="auto"/>
          <w:sz w:val="21"/>
        </w:rPr>
      </w:pPr>
    </w:p>
    <w:p w14:paraId="0BBDC5B3">
      <w:pPr>
        <w:pStyle w:val="4"/>
        <w:spacing w:before="65" w:line="420" w:lineRule="auto"/>
        <w:ind w:left="3" w:right="57" w:firstLine="712"/>
        <w:jc w:val="both"/>
        <w:rPr>
          <w:color w:val="auto"/>
          <w:sz w:val="20"/>
          <w:szCs w:val="20"/>
        </w:rPr>
      </w:pPr>
      <w:r>
        <w:rPr>
          <w:color w:val="auto"/>
          <w:spacing w:val="2"/>
          <w:sz w:val="20"/>
          <w:szCs w:val="20"/>
        </w:rPr>
        <w:t>本公司（联合体）郑重声明，根据《政府采购促进中小企业发展管理办法》（财库</w:t>
      </w:r>
      <w:r>
        <w:rPr>
          <w:color w:val="auto"/>
          <w:spacing w:val="-69"/>
          <w:sz w:val="20"/>
          <w:szCs w:val="20"/>
        </w:rPr>
        <w:t xml:space="preserve"> </w:t>
      </w:r>
      <w:r>
        <w:rPr>
          <w:color w:val="auto"/>
          <w:spacing w:val="2"/>
          <w:sz w:val="20"/>
          <w:szCs w:val="20"/>
        </w:rPr>
        <w:t>﹝</w:t>
      </w:r>
      <w:r>
        <w:rPr>
          <w:rFonts w:ascii="Calibri" w:hAnsi="Calibri" w:eastAsia="Calibri" w:cs="Calibri"/>
          <w:color w:val="auto"/>
          <w:spacing w:val="2"/>
          <w:sz w:val="20"/>
          <w:szCs w:val="20"/>
        </w:rPr>
        <w:t>2020</w:t>
      </w:r>
      <w:r>
        <w:rPr>
          <w:color w:val="auto"/>
          <w:spacing w:val="2"/>
          <w:sz w:val="20"/>
          <w:szCs w:val="20"/>
        </w:rPr>
        <w:t>﹞</w:t>
      </w:r>
      <w:r>
        <w:rPr>
          <w:color w:val="auto"/>
          <w:sz w:val="20"/>
          <w:szCs w:val="20"/>
        </w:rPr>
        <w:t xml:space="preserve"> </w:t>
      </w:r>
      <w:r>
        <w:rPr>
          <w:rFonts w:ascii="Calibri" w:hAnsi="Calibri" w:eastAsia="Calibri" w:cs="Calibri"/>
          <w:color w:val="auto"/>
          <w:spacing w:val="5"/>
          <w:sz w:val="20"/>
          <w:szCs w:val="20"/>
        </w:rPr>
        <w:t>46</w:t>
      </w:r>
      <w:r>
        <w:rPr>
          <w:rFonts w:ascii="Calibri" w:hAnsi="Calibri" w:eastAsia="Calibri" w:cs="Calibri"/>
          <w:color w:val="auto"/>
          <w:spacing w:val="14"/>
          <w:sz w:val="20"/>
          <w:szCs w:val="20"/>
        </w:rPr>
        <w:t xml:space="preserve">  </w:t>
      </w:r>
      <w:r>
        <w:rPr>
          <w:color w:val="auto"/>
          <w:spacing w:val="5"/>
          <w:sz w:val="20"/>
          <w:szCs w:val="20"/>
        </w:rPr>
        <w:t>号）的规定，本公司（联合体）参加</w:t>
      </w:r>
      <w:r>
        <w:rPr>
          <w:i/>
          <w:iCs/>
          <w:color w:val="auto"/>
          <w:spacing w:val="5"/>
          <w:sz w:val="21"/>
          <w:szCs w:val="21"/>
          <w:u w:val="single" w:color="auto"/>
        </w:rPr>
        <w:t>（单位名</w:t>
      </w:r>
      <w:r>
        <w:rPr>
          <w:i/>
          <w:iCs/>
          <w:color w:val="auto"/>
          <w:spacing w:val="4"/>
          <w:sz w:val="21"/>
          <w:szCs w:val="21"/>
          <w:u w:val="single" w:color="auto"/>
        </w:rPr>
        <w:t>称）</w:t>
      </w:r>
      <w:r>
        <w:rPr>
          <w:color w:val="auto"/>
          <w:spacing w:val="4"/>
          <w:sz w:val="20"/>
          <w:szCs w:val="20"/>
        </w:rPr>
        <w:t>的</w:t>
      </w:r>
      <w:r>
        <w:rPr>
          <w:i/>
          <w:iCs/>
          <w:color w:val="auto"/>
          <w:spacing w:val="4"/>
          <w:sz w:val="21"/>
          <w:szCs w:val="21"/>
          <w:u w:val="single" w:color="auto"/>
        </w:rPr>
        <w:t>（项目名称）</w:t>
      </w:r>
      <w:r>
        <w:rPr>
          <w:color w:val="auto"/>
          <w:spacing w:val="4"/>
          <w:sz w:val="20"/>
          <w:szCs w:val="20"/>
        </w:rPr>
        <w:t>采购活动，工程的施工单位</w:t>
      </w:r>
      <w:r>
        <w:rPr>
          <w:color w:val="auto"/>
          <w:sz w:val="20"/>
          <w:szCs w:val="20"/>
        </w:rPr>
        <w:t xml:space="preserve"> </w:t>
      </w:r>
      <w:r>
        <w:rPr>
          <w:color w:val="auto"/>
          <w:spacing w:val="1"/>
          <w:sz w:val="20"/>
          <w:szCs w:val="20"/>
        </w:rPr>
        <w:t>全部为符合政策要求的中小企业（或者：服务全部由符合政策要求的中小企业承</w:t>
      </w:r>
      <w:r>
        <w:rPr>
          <w:color w:val="auto"/>
          <w:sz w:val="20"/>
          <w:szCs w:val="20"/>
        </w:rPr>
        <w:t xml:space="preserve">接）。相关企业（含 </w:t>
      </w:r>
      <w:r>
        <w:rPr>
          <w:color w:val="auto"/>
          <w:spacing w:val="9"/>
          <w:sz w:val="20"/>
          <w:szCs w:val="20"/>
        </w:rPr>
        <w:t>联合体中的中小企业、签订分包意向协议的中小企业）的具体情况如下：</w:t>
      </w:r>
    </w:p>
    <w:p w14:paraId="72A19B8E">
      <w:pPr>
        <w:pStyle w:val="4"/>
        <w:spacing w:before="30" w:line="315" w:lineRule="auto"/>
        <w:ind w:firstLine="724"/>
        <w:rPr>
          <w:color w:val="auto"/>
          <w:sz w:val="20"/>
          <w:szCs w:val="20"/>
        </w:rPr>
      </w:pPr>
      <w:r>
        <w:rPr>
          <w:rFonts w:ascii="Calibri" w:hAnsi="Calibri" w:eastAsia="Calibri" w:cs="Calibri"/>
          <w:color w:val="auto"/>
          <w:spacing w:val="5"/>
          <w:sz w:val="20"/>
          <w:szCs w:val="20"/>
        </w:rPr>
        <w:t xml:space="preserve">1.  </w:t>
      </w:r>
      <w:r>
        <w:rPr>
          <w:color w:val="auto"/>
          <w:spacing w:val="-77"/>
          <w:sz w:val="21"/>
          <w:szCs w:val="21"/>
          <w:u w:val="single" w:color="auto"/>
        </w:rPr>
        <w:t xml:space="preserve"> </w:t>
      </w:r>
      <w:r>
        <w:rPr>
          <w:i/>
          <w:iCs/>
          <w:color w:val="auto"/>
          <w:spacing w:val="5"/>
          <w:sz w:val="21"/>
          <w:szCs w:val="21"/>
          <w:u w:val="single" w:color="auto"/>
        </w:rPr>
        <w:t>（标的名称</w:t>
      </w:r>
      <w:r>
        <w:rPr>
          <w:i/>
          <w:iCs/>
          <w:color w:val="auto"/>
          <w:spacing w:val="-50"/>
          <w:w w:val="93"/>
          <w:sz w:val="21"/>
          <w:szCs w:val="21"/>
        </w:rPr>
        <w:t>）</w:t>
      </w:r>
      <w:r>
        <w:rPr>
          <w:color w:val="auto"/>
          <w:spacing w:val="-50"/>
          <w:w w:val="93"/>
          <w:sz w:val="20"/>
          <w:szCs w:val="20"/>
        </w:rPr>
        <w:t>，</w:t>
      </w:r>
      <w:r>
        <w:rPr>
          <w:color w:val="auto"/>
          <w:spacing w:val="5"/>
          <w:sz w:val="20"/>
          <w:szCs w:val="20"/>
        </w:rPr>
        <w:t>属于</w:t>
      </w:r>
      <w:r>
        <w:rPr>
          <w:i/>
          <w:iCs/>
          <w:color w:val="auto"/>
          <w:spacing w:val="5"/>
          <w:sz w:val="21"/>
          <w:szCs w:val="21"/>
          <w:u w:val="single" w:color="auto"/>
        </w:rPr>
        <w:t>（采购文件中明确的所属行业）</w:t>
      </w:r>
      <w:r>
        <w:rPr>
          <w:color w:val="auto"/>
          <w:spacing w:val="5"/>
          <w:sz w:val="20"/>
          <w:szCs w:val="20"/>
        </w:rPr>
        <w:t>行业；承建（承接）企业为</w:t>
      </w:r>
      <w:r>
        <w:rPr>
          <w:i/>
          <w:iCs/>
          <w:color w:val="auto"/>
          <w:spacing w:val="5"/>
          <w:sz w:val="21"/>
          <w:szCs w:val="21"/>
          <w:u w:val="single" w:color="auto"/>
        </w:rPr>
        <w:t>（企业</w:t>
      </w:r>
      <w:r>
        <w:rPr>
          <w:color w:val="auto"/>
          <w:sz w:val="21"/>
          <w:szCs w:val="21"/>
        </w:rPr>
        <w:t xml:space="preserve"> </w:t>
      </w:r>
      <w:r>
        <w:rPr>
          <w:i/>
          <w:iCs/>
          <w:color w:val="auto"/>
          <w:spacing w:val="2"/>
          <w:sz w:val="21"/>
          <w:szCs w:val="21"/>
          <w:u w:val="single" w:color="auto"/>
        </w:rPr>
        <w:t>名称</w:t>
      </w:r>
      <w:r>
        <w:rPr>
          <w:i/>
          <w:iCs/>
          <w:color w:val="auto"/>
          <w:spacing w:val="-40"/>
          <w:w w:val="73"/>
          <w:sz w:val="21"/>
          <w:szCs w:val="21"/>
          <w:u w:val="single" w:color="auto"/>
        </w:rPr>
        <w:t>）</w:t>
      </w:r>
      <w:r>
        <w:rPr>
          <w:color w:val="auto"/>
          <w:spacing w:val="-40"/>
          <w:w w:val="73"/>
          <w:sz w:val="20"/>
          <w:szCs w:val="20"/>
        </w:rPr>
        <w:t>，</w:t>
      </w:r>
      <w:r>
        <w:rPr>
          <w:color w:val="auto"/>
          <w:spacing w:val="2"/>
          <w:sz w:val="20"/>
          <w:szCs w:val="20"/>
        </w:rPr>
        <w:t>从业人员人，营业收入为万元，资产总额为万元，属于</w:t>
      </w:r>
      <w:r>
        <w:rPr>
          <w:i/>
          <w:iCs/>
          <w:color w:val="auto"/>
          <w:spacing w:val="2"/>
          <w:sz w:val="21"/>
          <w:szCs w:val="21"/>
          <w:u w:val="single" w:color="auto"/>
        </w:rPr>
        <w:t>（中型企业、小型企业、微型企业</w:t>
      </w:r>
      <w:r>
        <w:rPr>
          <w:i/>
          <w:iCs/>
          <w:color w:val="auto"/>
          <w:spacing w:val="-40"/>
          <w:w w:val="73"/>
          <w:sz w:val="21"/>
          <w:szCs w:val="21"/>
        </w:rPr>
        <w:t>）</w:t>
      </w:r>
      <w:r>
        <w:rPr>
          <w:color w:val="auto"/>
          <w:spacing w:val="-40"/>
          <w:w w:val="73"/>
          <w:sz w:val="20"/>
          <w:szCs w:val="20"/>
        </w:rPr>
        <w:t>；</w:t>
      </w:r>
    </w:p>
    <w:p w14:paraId="69E71821">
      <w:pPr>
        <w:pStyle w:val="4"/>
        <w:spacing w:before="219" w:line="315" w:lineRule="auto"/>
        <w:ind w:firstLine="718"/>
        <w:rPr>
          <w:color w:val="auto"/>
          <w:sz w:val="20"/>
          <w:szCs w:val="20"/>
        </w:rPr>
      </w:pPr>
      <w:r>
        <w:rPr>
          <w:rFonts w:ascii="Calibri" w:hAnsi="Calibri" w:eastAsia="Calibri" w:cs="Calibri"/>
          <w:color w:val="auto"/>
          <w:spacing w:val="6"/>
          <w:sz w:val="20"/>
          <w:szCs w:val="20"/>
        </w:rPr>
        <w:t xml:space="preserve">2.  </w:t>
      </w:r>
      <w:r>
        <w:rPr>
          <w:color w:val="auto"/>
          <w:spacing w:val="-78"/>
          <w:sz w:val="21"/>
          <w:szCs w:val="21"/>
          <w:u w:val="single" w:color="auto"/>
        </w:rPr>
        <w:t xml:space="preserve"> </w:t>
      </w:r>
      <w:r>
        <w:rPr>
          <w:i/>
          <w:iCs/>
          <w:color w:val="auto"/>
          <w:spacing w:val="6"/>
          <w:sz w:val="21"/>
          <w:szCs w:val="21"/>
          <w:u w:val="single" w:color="auto"/>
        </w:rPr>
        <w:t>（标的名称</w:t>
      </w:r>
      <w:r>
        <w:rPr>
          <w:i/>
          <w:iCs/>
          <w:color w:val="auto"/>
          <w:spacing w:val="-48"/>
          <w:w w:val="89"/>
          <w:sz w:val="21"/>
          <w:szCs w:val="21"/>
        </w:rPr>
        <w:t>）</w:t>
      </w:r>
      <w:r>
        <w:rPr>
          <w:color w:val="auto"/>
          <w:spacing w:val="-48"/>
          <w:w w:val="89"/>
          <w:sz w:val="20"/>
          <w:szCs w:val="20"/>
        </w:rPr>
        <w:t>，</w:t>
      </w:r>
      <w:r>
        <w:rPr>
          <w:color w:val="auto"/>
          <w:spacing w:val="6"/>
          <w:sz w:val="20"/>
          <w:szCs w:val="20"/>
        </w:rPr>
        <w:t>属于</w:t>
      </w:r>
      <w:r>
        <w:rPr>
          <w:i/>
          <w:iCs/>
          <w:color w:val="auto"/>
          <w:spacing w:val="6"/>
          <w:sz w:val="21"/>
          <w:szCs w:val="21"/>
          <w:u w:val="single" w:color="auto"/>
        </w:rPr>
        <w:t>（采购文件中明确的</w:t>
      </w:r>
      <w:r>
        <w:rPr>
          <w:i/>
          <w:iCs/>
          <w:color w:val="auto"/>
          <w:spacing w:val="5"/>
          <w:sz w:val="21"/>
          <w:szCs w:val="21"/>
          <w:u w:val="single" w:color="auto"/>
        </w:rPr>
        <w:t>所属行业）</w:t>
      </w:r>
      <w:r>
        <w:rPr>
          <w:color w:val="auto"/>
          <w:spacing w:val="5"/>
          <w:sz w:val="20"/>
          <w:szCs w:val="20"/>
        </w:rPr>
        <w:t>行业；承建（承接）企业为</w:t>
      </w:r>
      <w:r>
        <w:rPr>
          <w:i/>
          <w:iCs/>
          <w:color w:val="auto"/>
          <w:spacing w:val="5"/>
          <w:sz w:val="21"/>
          <w:szCs w:val="21"/>
          <w:u w:val="single" w:color="auto"/>
        </w:rPr>
        <w:t>（企业</w:t>
      </w:r>
      <w:r>
        <w:rPr>
          <w:color w:val="auto"/>
          <w:sz w:val="21"/>
          <w:szCs w:val="21"/>
        </w:rPr>
        <w:t xml:space="preserve"> </w:t>
      </w:r>
      <w:r>
        <w:rPr>
          <w:i/>
          <w:iCs/>
          <w:color w:val="auto"/>
          <w:spacing w:val="2"/>
          <w:sz w:val="21"/>
          <w:szCs w:val="21"/>
          <w:u w:val="single" w:color="auto"/>
        </w:rPr>
        <w:t>名称</w:t>
      </w:r>
      <w:r>
        <w:rPr>
          <w:i/>
          <w:iCs/>
          <w:color w:val="auto"/>
          <w:spacing w:val="-40"/>
          <w:w w:val="73"/>
          <w:sz w:val="21"/>
          <w:szCs w:val="21"/>
          <w:u w:val="single" w:color="auto"/>
        </w:rPr>
        <w:t>）</w:t>
      </w:r>
      <w:r>
        <w:rPr>
          <w:color w:val="auto"/>
          <w:spacing w:val="-40"/>
          <w:w w:val="73"/>
          <w:sz w:val="20"/>
          <w:szCs w:val="20"/>
        </w:rPr>
        <w:t>，</w:t>
      </w:r>
      <w:r>
        <w:rPr>
          <w:color w:val="auto"/>
          <w:spacing w:val="2"/>
          <w:sz w:val="20"/>
          <w:szCs w:val="20"/>
        </w:rPr>
        <w:t>从业人员人，营业收入为万元，资产总额为万元，属于</w:t>
      </w:r>
      <w:r>
        <w:rPr>
          <w:i/>
          <w:iCs/>
          <w:color w:val="auto"/>
          <w:spacing w:val="2"/>
          <w:sz w:val="21"/>
          <w:szCs w:val="21"/>
          <w:u w:val="single" w:color="auto"/>
        </w:rPr>
        <w:t>（中型企业、小型企业、微型企业</w:t>
      </w:r>
      <w:r>
        <w:rPr>
          <w:i/>
          <w:iCs/>
          <w:color w:val="auto"/>
          <w:spacing w:val="-40"/>
          <w:w w:val="73"/>
          <w:sz w:val="21"/>
          <w:szCs w:val="21"/>
        </w:rPr>
        <w:t>）</w:t>
      </w:r>
      <w:r>
        <w:rPr>
          <w:color w:val="auto"/>
          <w:spacing w:val="-40"/>
          <w:w w:val="73"/>
          <w:sz w:val="20"/>
          <w:szCs w:val="20"/>
        </w:rPr>
        <w:t>；</w:t>
      </w:r>
    </w:p>
    <w:p w14:paraId="634D0C57">
      <w:pPr>
        <w:spacing w:line="310" w:lineRule="auto"/>
        <w:rPr>
          <w:rFonts w:ascii="Arial"/>
          <w:color w:val="auto"/>
          <w:sz w:val="21"/>
        </w:rPr>
      </w:pPr>
    </w:p>
    <w:p w14:paraId="0105E314">
      <w:pPr>
        <w:spacing w:before="61" w:line="77" w:lineRule="exact"/>
        <w:ind w:left="721"/>
        <w:rPr>
          <w:rFonts w:ascii="Calibri" w:hAnsi="Calibri" w:eastAsia="Calibri" w:cs="Calibri"/>
          <w:color w:val="auto"/>
          <w:sz w:val="20"/>
          <w:szCs w:val="20"/>
        </w:rPr>
      </w:pPr>
      <w:r>
        <w:rPr>
          <w:rFonts w:ascii="Calibri" w:hAnsi="Calibri" w:eastAsia="Calibri" w:cs="Calibri"/>
          <w:color w:val="auto"/>
          <w:spacing w:val="2"/>
          <w:position w:val="1"/>
          <w:sz w:val="20"/>
          <w:szCs w:val="20"/>
        </w:rPr>
        <w:t>……</w:t>
      </w:r>
    </w:p>
    <w:p w14:paraId="23E53BCA">
      <w:pPr>
        <w:pStyle w:val="4"/>
        <w:spacing w:before="238" w:line="417" w:lineRule="auto"/>
        <w:ind w:left="6" w:right="57" w:firstLine="732"/>
        <w:rPr>
          <w:color w:val="auto"/>
          <w:sz w:val="20"/>
          <w:szCs w:val="20"/>
        </w:rPr>
      </w:pPr>
      <w:r>
        <w:rPr>
          <w:color w:val="auto"/>
          <w:spacing w:val="8"/>
          <w:sz w:val="20"/>
          <w:szCs w:val="20"/>
        </w:rPr>
        <w:t>以上企业，不属于大企业的分支机构，不存在控股股东为大企</w:t>
      </w:r>
      <w:r>
        <w:rPr>
          <w:color w:val="auto"/>
          <w:spacing w:val="7"/>
          <w:sz w:val="20"/>
          <w:szCs w:val="20"/>
        </w:rPr>
        <w:t>业的情形，也不存在与大企</w:t>
      </w:r>
      <w:r>
        <w:rPr>
          <w:color w:val="auto"/>
          <w:sz w:val="20"/>
          <w:szCs w:val="20"/>
        </w:rPr>
        <w:t xml:space="preserve"> </w:t>
      </w:r>
      <w:r>
        <w:rPr>
          <w:color w:val="auto"/>
          <w:spacing w:val="8"/>
          <w:sz w:val="20"/>
          <w:szCs w:val="20"/>
        </w:rPr>
        <w:t>业的负责人为同一人的情形。</w:t>
      </w:r>
    </w:p>
    <w:p w14:paraId="2DF7D001">
      <w:pPr>
        <w:pStyle w:val="4"/>
        <w:spacing w:before="31" w:line="227" w:lineRule="auto"/>
        <w:ind w:left="715"/>
        <w:rPr>
          <w:color w:val="auto"/>
          <w:sz w:val="20"/>
          <w:szCs w:val="20"/>
        </w:rPr>
      </w:pPr>
      <w:r>
        <w:rPr>
          <w:color w:val="auto"/>
          <w:spacing w:val="9"/>
          <w:sz w:val="20"/>
          <w:szCs w:val="20"/>
        </w:rPr>
        <w:t>本企业对上述声明内容的真实性负责。如有虚假，将依法承担相应责任。</w:t>
      </w:r>
    </w:p>
    <w:p w14:paraId="26002D5D">
      <w:pPr>
        <w:spacing w:line="291" w:lineRule="auto"/>
        <w:rPr>
          <w:rFonts w:ascii="Arial"/>
          <w:color w:val="auto"/>
          <w:sz w:val="21"/>
        </w:rPr>
      </w:pPr>
    </w:p>
    <w:p w14:paraId="5F7A028B">
      <w:pPr>
        <w:spacing w:line="291" w:lineRule="auto"/>
        <w:rPr>
          <w:rFonts w:ascii="Arial"/>
          <w:color w:val="auto"/>
          <w:sz w:val="21"/>
        </w:rPr>
      </w:pPr>
    </w:p>
    <w:p w14:paraId="783D69CB">
      <w:pPr>
        <w:spacing w:line="291" w:lineRule="auto"/>
        <w:rPr>
          <w:rFonts w:ascii="Arial"/>
          <w:color w:val="auto"/>
          <w:sz w:val="21"/>
        </w:rPr>
      </w:pPr>
    </w:p>
    <w:p w14:paraId="582F31A7">
      <w:pPr>
        <w:spacing w:line="291" w:lineRule="auto"/>
        <w:rPr>
          <w:rFonts w:ascii="Arial"/>
          <w:color w:val="auto"/>
          <w:sz w:val="21"/>
        </w:rPr>
      </w:pPr>
    </w:p>
    <w:p w14:paraId="3C8257AD">
      <w:pPr>
        <w:pStyle w:val="4"/>
        <w:spacing w:before="66" w:line="562" w:lineRule="auto"/>
        <w:ind w:left="5998" w:right="1211" w:hanging="32"/>
        <w:rPr>
          <w:color w:val="auto"/>
          <w:sz w:val="20"/>
          <w:szCs w:val="20"/>
        </w:rPr>
      </w:pPr>
      <w:r>
        <w:rPr>
          <w:color w:val="auto"/>
          <w:spacing w:val="8"/>
          <w:sz w:val="20"/>
          <w:szCs w:val="20"/>
        </w:rPr>
        <w:t>企业名称（盖章</w:t>
      </w:r>
      <w:r>
        <w:rPr>
          <w:color w:val="auto"/>
          <w:spacing w:val="-48"/>
          <w:w w:val="89"/>
          <w:sz w:val="20"/>
          <w:szCs w:val="20"/>
        </w:rPr>
        <w:t>）：</w:t>
      </w:r>
      <w:r>
        <w:rPr>
          <w:color w:val="auto"/>
          <w:spacing w:val="2"/>
          <w:sz w:val="20"/>
          <w:szCs w:val="20"/>
        </w:rPr>
        <w:t xml:space="preserve"> </w:t>
      </w:r>
      <w:r>
        <w:rPr>
          <w:color w:val="auto"/>
          <w:spacing w:val="-9"/>
          <w:sz w:val="20"/>
          <w:szCs w:val="20"/>
        </w:rPr>
        <w:t>日期：</w:t>
      </w:r>
    </w:p>
    <w:p w14:paraId="0619048F">
      <w:pPr>
        <w:spacing w:line="253" w:lineRule="auto"/>
        <w:rPr>
          <w:rFonts w:ascii="Arial"/>
          <w:color w:val="auto"/>
          <w:sz w:val="21"/>
        </w:rPr>
      </w:pPr>
    </w:p>
    <w:p w14:paraId="0FCA1E8C">
      <w:pPr>
        <w:spacing w:line="254" w:lineRule="auto"/>
        <w:rPr>
          <w:rFonts w:ascii="Arial"/>
          <w:color w:val="auto"/>
          <w:sz w:val="21"/>
        </w:rPr>
      </w:pPr>
    </w:p>
    <w:p w14:paraId="024DF279">
      <w:pPr>
        <w:pStyle w:val="4"/>
        <w:spacing w:before="65" w:line="228" w:lineRule="auto"/>
        <w:ind w:left="9"/>
        <w:rPr>
          <w:color w:val="auto"/>
          <w:sz w:val="20"/>
          <w:szCs w:val="20"/>
        </w:rPr>
      </w:pPr>
      <w:r>
        <w:rPr>
          <w:color w:val="auto"/>
          <w:spacing w:val="2"/>
          <w:sz w:val="20"/>
          <w:szCs w:val="20"/>
        </w:rPr>
        <w:t>说明：</w:t>
      </w:r>
    </w:p>
    <w:p w14:paraId="799F7145">
      <w:pPr>
        <w:pStyle w:val="4"/>
        <w:spacing w:before="223" w:line="422" w:lineRule="auto"/>
        <w:ind w:left="6" w:right="10" w:firstLine="16"/>
        <w:jc w:val="both"/>
        <w:rPr>
          <w:color w:val="auto"/>
          <w:sz w:val="20"/>
          <w:szCs w:val="20"/>
        </w:rPr>
      </w:pPr>
      <w:r>
        <w:rPr>
          <w:color w:val="auto"/>
          <w:spacing w:val="9"/>
          <w:sz w:val="20"/>
          <w:szCs w:val="20"/>
        </w:rPr>
        <w:t>1、从业人员、营业收入、资产总额填报上</w:t>
      </w:r>
      <w:r>
        <w:rPr>
          <w:color w:val="auto"/>
          <w:spacing w:val="8"/>
          <w:sz w:val="20"/>
          <w:szCs w:val="20"/>
        </w:rPr>
        <w:t>一年度数据，无上一年度数据的新成立企业可不填报。</w:t>
      </w:r>
      <w:r>
        <w:rPr>
          <w:color w:val="auto"/>
          <w:sz w:val="20"/>
          <w:szCs w:val="20"/>
        </w:rPr>
        <w:t xml:space="preserve"> </w:t>
      </w:r>
      <w:r>
        <w:rPr>
          <w:color w:val="auto"/>
          <w:spacing w:val="7"/>
          <w:sz w:val="20"/>
          <w:szCs w:val="20"/>
        </w:rPr>
        <w:t>2、中小企业参加政府采购活动，应当出具《中小企业声明函》，否则不得享受相关中小企业扶持</w:t>
      </w:r>
      <w:r>
        <w:rPr>
          <w:color w:val="auto"/>
          <w:spacing w:val="8"/>
          <w:sz w:val="20"/>
          <w:szCs w:val="20"/>
        </w:rPr>
        <w:t xml:space="preserve"> </w:t>
      </w:r>
      <w:r>
        <w:rPr>
          <w:color w:val="auto"/>
          <w:spacing w:val="3"/>
          <w:sz w:val="20"/>
          <w:szCs w:val="20"/>
        </w:rPr>
        <w:t>政策。</w:t>
      </w:r>
    </w:p>
    <w:p w14:paraId="30840519">
      <w:pPr>
        <w:spacing w:line="422" w:lineRule="auto"/>
        <w:rPr>
          <w:color w:val="auto"/>
          <w:sz w:val="20"/>
          <w:szCs w:val="20"/>
        </w:rPr>
        <w:sectPr>
          <w:footerReference r:id="rId24" w:type="default"/>
          <w:pgSz w:w="11906" w:h="16839"/>
          <w:pgMar w:top="1431" w:right="1417" w:bottom="1157" w:left="1590" w:header="0" w:footer="992" w:gutter="0"/>
          <w:pgNumType w:fmt="decimal"/>
          <w:cols w:space="720" w:num="1"/>
        </w:sectPr>
      </w:pPr>
    </w:p>
    <w:p w14:paraId="72BCEB6E">
      <w:pPr>
        <w:spacing w:line="349" w:lineRule="auto"/>
        <w:rPr>
          <w:rFonts w:ascii="Arial"/>
          <w:color w:val="auto"/>
          <w:sz w:val="21"/>
        </w:rPr>
      </w:pPr>
    </w:p>
    <w:p w14:paraId="7199826E">
      <w:pPr>
        <w:spacing w:line="349" w:lineRule="auto"/>
        <w:rPr>
          <w:rFonts w:ascii="Arial"/>
          <w:color w:val="auto"/>
          <w:sz w:val="21"/>
        </w:rPr>
      </w:pPr>
    </w:p>
    <w:p w14:paraId="34804AB2">
      <w:pPr>
        <w:pStyle w:val="4"/>
        <w:spacing w:before="78" w:line="219" w:lineRule="auto"/>
        <w:ind w:left="2860"/>
        <w:outlineLvl w:val="0"/>
        <w:rPr>
          <w:color w:val="auto"/>
          <w:sz w:val="24"/>
          <w:szCs w:val="24"/>
        </w:rPr>
      </w:pPr>
      <w:r>
        <w:rPr>
          <w:b/>
          <w:bCs/>
          <w:color w:val="auto"/>
          <w:spacing w:val="-3"/>
          <w:sz w:val="24"/>
          <w:szCs w:val="24"/>
        </w:rPr>
        <w:t>3.5</w:t>
      </w:r>
      <w:r>
        <w:rPr>
          <w:color w:val="auto"/>
          <w:spacing w:val="-3"/>
          <w:sz w:val="24"/>
          <w:szCs w:val="24"/>
        </w:rPr>
        <w:t xml:space="preserve"> </w:t>
      </w:r>
      <w:r>
        <w:rPr>
          <w:b/>
          <w:bCs/>
          <w:color w:val="auto"/>
          <w:spacing w:val="-3"/>
          <w:sz w:val="24"/>
          <w:szCs w:val="24"/>
        </w:rPr>
        <w:t>残疾人福利性单位声明函</w:t>
      </w:r>
    </w:p>
    <w:p w14:paraId="7EE62395">
      <w:pPr>
        <w:spacing w:line="299" w:lineRule="auto"/>
        <w:rPr>
          <w:rFonts w:ascii="Arial"/>
          <w:color w:val="auto"/>
          <w:sz w:val="21"/>
        </w:rPr>
      </w:pPr>
    </w:p>
    <w:p w14:paraId="5841BA7E">
      <w:pPr>
        <w:spacing w:line="299" w:lineRule="auto"/>
        <w:rPr>
          <w:rFonts w:ascii="Arial"/>
          <w:color w:val="auto"/>
          <w:sz w:val="21"/>
        </w:rPr>
      </w:pPr>
    </w:p>
    <w:p w14:paraId="693A0F2D">
      <w:pPr>
        <w:pStyle w:val="4"/>
        <w:spacing w:before="65" w:line="424" w:lineRule="auto"/>
        <w:ind w:firstLine="421"/>
        <w:jc w:val="both"/>
        <w:rPr>
          <w:color w:val="auto"/>
          <w:sz w:val="20"/>
          <w:szCs w:val="20"/>
        </w:rPr>
      </w:pPr>
      <w:r>
        <w:rPr>
          <w:color w:val="auto"/>
          <w:spacing w:val="9"/>
          <w:sz w:val="20"/>
          <w:szCs w:val="20"/>
        </w:rPr>
        <w:t>本单位郑重声明，根据《财政部</w:t>
      </w:r>
      <w:r>
        <w:rPr>
          <w:color w:val="auto"/>
          <w:spacing w:val="34"/>
          <w:sz w:val="20"/>
          <w:szCs w:val="20"/>
        </w:rPr>
        <w:t xml:space="preserve"> </w:t>
      </w:r>
      <w:r>
        <w:rPr>
          <w:color w:val="auto"/>
          <w:spacing w:val="9"/>
          <w:sz w:val="20"/>
          <w:szCs w:val="20"/>
        </w:rPr>
        <w:t>民政部</w:t>
      </w:r>
      <w:r>
        <w:rPr>
          <w:color w:val="auto"/>
          <w:spacing w:val="36"/>
          <w:sz w:val="20"/>
          <w:szCs w:val="20"/>
        </w:rPr>
        <w:t xml:space="preserve"> </w:t>
      </w:r>
      <w:r>
        <w:rPr>
          <w:color w:val="auto"/>
          <w:spacing w:val="9"/>
          <w:sz w:val="20"/>
          <w:szCs w:val="20"/>
        </w:rPr>
        <w:t>中国残疾人联合会关于促进</w:t>
      </w:r>
      <w:r>
        <w:rPr>
          <w:color w:val="auto"/>
          <w:spacing w:val="8"/>
          <w:sz w:val="20"/>
          <w:szCs w:val="20"/>
        </w:rPr>
        <w:t>残疾人就业政府采购政</w:t>
      </w:r>
      <w:r>
        <w:rPr>
          <w:color w:val="auto"/>
          <w:sz w:val="20"/>
          <w:szCs w:val="20"/>
        </w:rPr>
        <w:t xml:space="preserve"> </w:t>
      </w:r>
      <w:r>
        <w:rPr>
          <w:color w:val="auto"/>
          <w:spacing w:val="6"/>
          <w:sz w:val="20"/>
          <w:szCs w:val="20"/>
        </w:rPr>
        <w:t>策的通知》（财库〔2017〕141</w:t>
      </w:r>
      <w:r>
        <w:rPr>
          <w:color w:val="auto"/>
          <w:spacing w:val="-35"/>
          <w:sz w:val="20"/>
          <w:szCs w:val="20"/>
        </w:rPr>
        <w:t xml:space="preserve"> </w:t>
      </w:r>
      <w:r>
        <w:rPr>
          <w:color w:val="auto"/>
          <w:spacing w:val="6"/>
          <w:sz w:val="20"/>
          <w:szCs w:val="20"/>
        </w:rPr>
        <w:t>号）的规定，本单位为符合条件的残疾人福利性</w:t>
      </w:r>
      <w:r>
        <w:rPr>
          <w:color w:val="auto"/>
          <w:spacing w:val="5"/>
          <w:sz w:val="20"/>
          <w:szCs w:val="20"/>
        </w:rPr>
        <w:t>单位，且本单位参</w:t>
      </w:r>
      <w:r>
        <w:rPr>
          <w:color w:val="auto"/>
          <w:sz w:val="20"/>
          <w:szCs w:val="20"/>
        </w:rPr>
        <w:t xml:space="preserve"> </w:t>
      </w:r>
      <w:r>
        <w:rPr>
          <w:color w:val="auto"/>
          <w:spacing w:val="10"/>
          <w:sz w:val="20"/>
          <w:szCs w:val="20"/>
        </w:rPr>
        <w:t>加单位的项目采购活动提供本单位制造的货物（由本单位承担工程/提供服务</w:t>
      </w:r>
      <w:r>
        <w:rPr>
          <w:color w:val="auto"/>
          <w:spacing w:val="-35"/>
          <w:sz w:val="20"/>
          <w:szCs w:val="20"/>
        </w:rPr>
        <w:t>），</w:t>
      </w:r>
      <w:r>
        <w:rPr>
          <w:color w:val="auto"/>
          <w:spacing w:val="9"/>
          <w:sz w:val="20"/>
          <w:szCs w:val="20"/>
        </w:rPr>
        <w:t>或者提供其他残</w:t>
      </w:r>
      <w:r>
        <w:rPr>
          <w:color w:val="auto"/>
          <w:sz w:val="20"/>
          <w:szCs w:val="20"/>
        </w:rPr>
        <w:t xml:space="preserve"> </w:t>
      </w:r>
      <w:r>
        <w:rPr>
          <w:color w:val="auto"/>
          <w:spacing w:val="7"/>
          <w:sz w:val="20"/>
          <w:szCs w:val="20"/>
        </w:rPr>
        <w:t>疾人福利性单位制造的货物（不包括使用非残疾人福利性单位注册商标的货物）。</w:t>
      </w:r>
    </w:p>
    <w:p w14:paraId="743D20F3">
      <w:pPr>
        <w:pStyle w:val="4"/>
        <w:spacing w:before="32" w:line="227" w:lineRule="auto"/>
        <w:ind w:left="421"/>
        <w:rPr>
          <w:color w:val="auto"/>
          <w:sz w:val="20"/>
          <w:szCs w:val="20"/>
        </w:rPr>
      </w:pPr>
      <w:r>
        <w:rPr>
          <w:color w:val="auto"/>
          <w:spacing w:val="9"/>
          <w:sz w:val="20"/>
          <w:szCs w:val="20"/>
        </w:rPr>
        <w:t>本单位对上述声明的真实性负责。如有虚假，将依法承担相应责任。</w:t>
      </w:r>
    </w:p>
    <w:p w14:paraId="16A00D01">
      <w:pPr>
        <w:spacing w:line="242" w:lineRule="auto"/>
        <w:rPr>
          <w:rFonts w:ascii="Arial"/>
          <w:color w:val="auto"/>
          <w:sz w:val="21"/>
        </w:rPr>
      </w:pPr>
    </w:p>
    <w:p w14:paraId="61A79B73">
      <w:pPr>
        <w:spacing w:line="242" w:lineRule="auto"/>
        <w:rPr>
          <w:rFonts w:ascii="Arial"/>
          <w:color w:val="auto"/>
          <w:sz w:val="21"/>
        </w:rPr>
      </w:pPr>
    </w:p>
    <w:p w14:paraId="0E4FD07B">
      <w:pPr>
        <w:spacing w:line="243" w:lineRule="auto"/>
        <w:rPr>
          <w:rFonts w:ascii="Arial"/>
          <w:color w:val="auto"/>
          <w:sz w:val="21"/>
        </w:rPr>
      </w:pPr>
    </w:p>
    <w:p w14:paraId="2DF21850">
      <w:pPr>
        <w:spacing w:line="243" w:lineRule="auto"/>
        <w:rPr>
          <w:rFonts w:ascii="Arial"/>
          <w:color w:val="auto"/>
          <w:sz w:val="21"/>
        </w:rPr>
      </w:pPr>
    </w:p>
    <w:p w14:paraId="76F05AC2">
      <w:pPr>
        <w:spacing w:line="243" w:lineRule="auto"/>
        <w:rPr>
          <w:rFonts w:ascii="Arial"/>
          <w:color w:val="auto"/>
          <w:sz w:val="21"/>
        </w:rPr>
      </w:pPr>
    </w:p>
    <w:p w14:paraId="5D8287C3">
      <w:pPr>
        <w:spacing w:line="243" w:lineRule="auto"/>
        <w:rPr>
          <w:rFonts w:ascii="Arial"/>
          <w:color w:val="auto"/>
          <w:sz w:val="21"/>
        </w:rPr>
      </w:pPr>
    </w:p>
    <w:p w14:paraId="117E9068">
      <w:pPr>
        <w:pStyle w:val="4"/>
        <w:spacing w:before="65" w:line="227" w:lineRule="auto"/>
        <w:ind w:left="4622"/>
        <w:rPr>
          <w:color w:val="auto"/>
          <w:sz w:val="20"/>
          <w:szCs w:val="20"/>
        </w:rPr>
      </w:pPr>
      <w:r>
        <w:rPr>
          <w:color w:val="auto"/>
          <w:spacing w:val="8"/>
          <w:sz w:val="20"/>
          <w:szCs w:val="20"/>
        </w:rPr>
        <w:t>单位名称（盖章</w:t>
      </w:r>
      <w:r>
        <w:rPr>
          <w:color w:val="auto"/>
          <w:spacing w:val="-54"/>
          <w:sz w:val="20"/>
          <w:szCs w:val="20"/>
        </w:rPr>
        <w:t>）：</w:t>
      </w:r>
    </w:p>
    <w:p w14:paraId="470DEEC2">
      <w:pPr>
        <w:spacing w:line="270" w:lineRule="auto"/>
        <w:rPr>
          <w:rFonts w:ascii="Arial"/>
          <w:color w:val="auto"/>
          <w:sz w:val="21"/>
        </w:rPr>
      </w:pPr>
    </w:p>
    <w:p w14:paraId="4BC5B624">
      <w:pPr>
        <w:pStyle w:val="4"/>
        <w:spacing w:before="65" w:line="228" w:lineRule="auto"/>
        <w:ind w:left="4709"/>
        <w:rPr>
          <w:color w:val="auto"/>
          <w:sz w:val="20"/>
          <w:szCs w:val="20"/>
        </w:rPr>
      </w:pPr>
      <w:r>
        <w:rPr>
          <w:color w:val="auto"/>
          <w:spacing w:val="-6"/>
          <w:sz w:val="20"/>
          <w:szCs w:val="20"/>
        </w:rPr>
        <w:t>日期：</w:t>
      </w:r>
      <w:r>
        <w:rPr>
          <w:color w:val="auto"/>
          <w:spacing w:val="9"/>
          <w:sz w:val="20"/>
          <w:szCs w:val="20"/>
        </w:rPr>
        <w:t xml:space="preserve">      </w:t>
      </w:r>
      <w:r>
        <w:rPr>
          <w:color w:val="auto"/>
          <w:spacing w:val="-6"/>
          <w:sz w:val="20"/>
          <w:szCs w:val="20"/>
        </w:rPr>
        <w:t>年</w:t>
      </w:r>
      <w:r>
        <w:rPr>
          <w:color w:val="auto"/>
          <w:spacing w:val="8"/>
          <w:sz w:val="20"/>
          <w:szCs w:val="20"/>
        </w:rPr>
        <w:t xml:space="preserve">    </w:t>
      </w:r>
      <w:r>
        <w:rPr>
          <w:color w:val="auto"/>
          <w:spacing w:val="-6"/>
          <w:sz w:val="20"/>
          <w:szCs w:val="20"/>
        </w:rPr>
        <w:t>月</w:t>
      </w:r>
      <w:r>
        <w:rPr>
          <w:color w:val="auto"/>
          <w:spacing w:val="17"/>
          <w:sz w:val="20"/>
          <w:szCs w:val="20"/>
        </w:rPr>
        <w:t xml:space="preserve">    </w:t>
      </w:r>
      <w:r>
        <w:rPr>
          <w:color w:val="auto"/>
          <w:spacing w:val="-6"/>
          <w:sz w:val="20"/>
          <w:szCs w:val="20"/>
        </w:rPr>
        <w:t>日</w:t>
      </w:r>
    </w:p>
    <w:p w14:paraId="3B0CE8A4">
      <w:pPr>
        <w:spacing w:line="228" w:lineRule="auto"/>
        <w:rPr>
          <w:color w:val="auto"/>
          <w:sz w:val="20"/>
          <w:szCs w:val="20"/>
        </w:rPr>
        <w:sectPr>
          <w:footerReference r:id="rId25" w:type="default"/>
          <w:pgSz w:w="11906" w:h="16839"/>
          <w:pgMar w:top="1431" w:right="1475" w:bottom="1157" w:left="1596" w:header="0" w:footer="992" w:gutter="0"/>
          <w:pgNumType w:fmt="decimal"/>
          <w:cols w:space="720" w:num="1"/>
        </w:sectPr>
      </w:pPr>
    </w:p>
    <w:p w14:paraId="6FB49806">
      <w:pPr>
        <w:spacing w:line="349" w:lineRule="auto"/>
        <w:rPr>
          <w:rFonts w:ascii="Arial"/>
          <w:color w:val="auto"/>
          <w:sz w:val="21"/>
        </w:rPr>
      </w:pPr>
    </w:p>
    <w:p w14:paraId="0F47E870">
      <w:pPr>
        <w:spacing w:line="349" w:lineRule="auto"/>
        <w:rPr>
          <w:rFonts w:ascii="Arial"/>
          <w:color w:val="auto"/>
          <w:sz w:val="21"/>
        </w:rPr>
      </w:pPr>
    </w:p>
    <w:p w14:paraId="41173CF3">
      <w:pPr>
        <w:pStyle w:val="4"/>
        <w:spacing w:before="78" w:line="219" w:lineRule="auto"/>
        <w:ind w:left="3581"/>
        <w:outlineLvl w:val="0"/>
        <w:rPr>
          <w:color w:val="auto"/>
          <w:sz w:val="24"/>
          <w:szCs w:val="24"/>
        </w:rPr>
      </w:pPr>
      <w:r>
        <w:rPr>
          <w:b/>
          <w:bCs/>
          <w:color w:val="auto"/>
          <w:spacing w:val="-3"/>
          <w:sz w:val="24"/>
          <w:szCs w:val="24"/>
        </w:rPr>
        <w:t>3.6</w:t>
      </w:r>
      <w:r>
        <w:rPr>
          <w:color w:val="auto"/>
          <w:spacing w:val="-3"/>
          <w:sz w:val="24"/>
          <w:szCs w:val="24"/>
        </w:rPr>
        <w:t xml:space="preserve"> </w:t>
      </w:r>
      <w:r>
        <w:rPr>
          <w:b/>
          <w:bCs/>
          <w:color w:val="auto"/>
          <w:spacing w:val="-3"/>
          <w:sz w:val="24"/>
          <w:szCs w:val="24"/>
        </w:rPr>
        <w:t>磋商承诺函</w:t>
      </w:r>
    </w:p>
    <w:p w14:paraId="5B24262C">
      <w:pPr>
        <w:spacing w:line="298" w:lineRule="auto"/>
        <w:rPr>
          <w:rFonts w:ascii="Arial"/>
          <w:color w:val="auto"/>
          <w:sz w:val="21"/>
        </w:rPr>
      </w:pPr>
    </w:p>
    <w:p w14:paraId="59CAA10A">
      <w:pPr>
        <w:spacing w:line="298" w:lineRule="auto"/>
        <w:rPr>
          <w:rFonts w:ascii="Arial"/>
          <w:color w:val="auto"/>
          <w:sz w:val="21"/>
        </w:rPr>
      </w:pPr>
    </w:p>
    <w:p w14:paraId="2C8A69EB">
      <w:pPr>
        <w:pStyle w:val="4"/>
        <w:spacing w:before="65" w:line="227" w:lineRule="auto"/>
        <w:rPr>
          <w:color w:val="auto"/>
          <w:sz w:val="20"/>
          <w:szCs w:val="20"/>
        </w:rPr>
      </w:pPr>
      <w:r>
        <w:rPr>
          <w:rFonts w:hint="eastAsia" w:eastAsia="Arial"/>
          <w:color w:val="auto"/>
          <w:spacing w:val="9"/>
          <w:sz w:val="20"/>
          <w:szCs w:val="20"/>
          <w:lang w:eastAsia="zh-CN"/>
        </w:rPr>
        <w:t>（</w:t>
      </w:r>
      <w:r>
        <w:rPr>
          <w:rFonts w:hint="eastAsia" w:ascii="Arial" w:eastAsia="Arial"/>
          <w:color w:val="auto"/>
          <w:spacing w:val="9"/>
          <w:sz w:val="20"/>
          <w:szCs w:val="20"/>
          <w:lang w:val="en-US" w:eastAsia="zh-CN"/>
        </w:rPr>
        <w:t>采购人单位名称</w:t>
      </w:r>
      <w:r>
        <w:rPr>
          <w:rFonts w:hint="eastAsia" w:eastAsia="Arial"/>
          <w:color w:val="auto"/>
          <w:spacing w:val="9"/>
          <w:sz w:val="20"/>
          <w:szCs w:val="20"/>
          <w:lang w:eastAsia="zh-CN"/>
        </w:rPr>
        <w:t>）</w:t>
      </w:r>
      <w:r>
        <w:rPr>
          <w:color w:val="auto"/>
          <w:spacing w:val="8"/>
          <w:sz w:val="20"/>
          <w:szCs w:val="20"/>
        </w:rPr>
        <w:t>：</w:t>
      </w:r>
    </w:p>
    <w:p w14:paraId="240F468D">
      <w:pPr>
        <w:pStyle w:val="4"/>
        <w:spacing w:before="224" w:line="424" w:lineRule="auto"/>
        <w:ind w:firstLine="420"/>
        <w:jc w:val="both"/>
        <w:rPr>
          <w:color w:val="auto"/>
          <w:sz w:val="20"/>
          <w:szCs w:val="20"/>
        </w:rPr>
      </w:pPr>
      <w:r>
        <w:rPr>
          <w:color w:val="auto"/>
          <w:spacing w:val="7"/>
          <w:sz w:val="20"/>
          <w:szCs w:val="20"/>
        </w:rPr>
        <w:t>经研究，我方自愿参与贵方</w:t>
      </w:r>
      <w:r>
        <w:rPr>
          <w:color w:val="auto"/>
          <w:spacing w:val="-98"/>
          <w:sz w:val="20"/>
          <w:szCs w:val="20"/>
        </w:rPr>
        <w:t xml:space="preserve"> </w:t>
      </w:r>
      <w:r>
        <w:rPr>
          <w:color w:val="auto"/>
          <w:spacing w:val="5"/>
          <w:sz w:val="20"/>
          <w:szCs w:val="20"/>
          <w:u w:val="single" w:color="auto"/>
        </w:rPr>
        <w:t xml:space="preserve">      </w:t>
      </w:r>
      <w:r>
        <w:rPr>
          <w:color w:val="auto"/>
          <w:spacing w:val="-89"/>
          <w:sz w:val="20"/>
          <w:szCs w:val="20"/>
        </w:rPr>
        <w:t xml:space="preserve"> </w:t>
      </w:r>
      <w:r>
        <w:rPr>
          <w:color w:val="auto"/>
          <w:spacing w:val="7"/>
          <w:sz w:val="20"/>
          <w:szCs w:val="20"/>
        </w:rPr>
        <w:t>年</w:t>
      </w:r>
      <w:r>
        <w:rPr>
          <w:color w:val="auto"/>
          <w:spacing w:val="-98"/>
          <w:sz w:val="20"/>
          <w:szCs w:val="20"/>
        </w:rPr>
        <w:t xml:space="preserve"> </w:t>
      </w:r>
      <w:r>
        <w:rPr>
          <w:color w:val="auto"/>
          <w:spacing w:val="5"/>
          <w:sz w:val="20"/>
          <w:szCs w:val="20"/>
          <w:u w:val="single" w:color="auto"/>
        </w:rPr>
        <w:t xml:space="preserve">    </w:t>
      </w:r>
      <w:r>
        <w:rPr>
          <w:color w:val="auto"/>
          <w:spacing w:val="-84"/>
          <w:sz w:val="20"/>
          <w:szCs w:val="20"/>
        </w:rPr>
        <w:t xml:space="preserve"> </w:t>
      </w:r>
      <w:r>
        <w:rPr>
          <w:color w:val="auto"/>
          <w:spacing w:val="7"/>
          <w:sz w:val="20"/>
          <w:szCs w:val="20"/>
        </w:rPr>
        <w:t>月</w:t>
      </w:r>
      <w:r>
        <w:rPr>
          <w:color w:val="auto"/>
          <w:spacing w:val="-98"/>
          <w:sz w:val="20"/>
          <w:szCs w:val="20"/>
        </w:rPr>
        <w:t xml:space="preserve"> </w:t>
      </w:r>
      <w:r>
        <w:rPr>
          <w:color w:val="auto"/>
          <w:spacing w:val="5"/>
          <w:sz w:val="20"/>
          <w:szCs w:val="20"/>
          <w:u w:val="single" w:color="auto"/>
        </w:rPr>
        <w:t xml:space="preserve">      </w:t>
      </w:r>
      <w:r>
        <w:rPr>
          <w:color w:val="auto"/>
          <w:spacing w:val="-55"/>
          <w:sz w:val="20"/>
          <w:szCs w:val="20"/>
        </w:rPr>
        <w:t xml:space="preserve"> </w:t>
      </w:r>
      <w:r>
        <w:rPr>
          <w:color w:val="auto"/>
          <w:spacing w:val="7"/>
          <w:sz w:val="20"/>
          <w:szCs w:val="20"/>
        </w:rPr>
        <w:t xml:space="preserve">日 </w:t>
      </w:r>
      <w:r>
        <w:rPr>
          <w:color w:val="auto"/>
          <w:spacing w:val="7"/>
          <w:sz w:val="20"/>
          <w:szCs w:val="20"/>
          <w:u w:val="single" w:color="auto"/>
        </w:rPr>
        <w:t xml:space="preserve">       </w:t>
      </w:r>
      <w:r>
        <w:rPr>
          <w:color w:val="auto"/>
          <w:spacing w:val="7"/>
          <w:sz w:val="20"/>
          <w:szCs w:val="20"/>
        </w:rPr>
        <w:t>（项目编号、项目名称）的投</w:t>
      </w:r>
      <w:r>
        <w:rPr>
          <w:color w:val="auto"/>
          <w:sz w:val="20"/>
          <w:szCs w:val="20"/>
        </w:rPr>
        <w:t xml:space="preserve"> </w:t>
      </w:r>
      <w:r>
        <w:rPr>
          <w:color w:val="auto"/>
          <w:spacing w:val="10"/>
          <w:sz w:val="20"/>
          <w:szCs w:val="20"/>
        </w:rPr>
        <w:t>标，将严格遵守《中华人民共和国政府采购法》等相关法律法规规定，并无条件地遵守本次采购</w:t>
      </w:r>
      <w:r>
        <w:rPr>
          <w:color w:val="auto"/>
          <w:spacing w:val="11"/>
          <w:sz w:val="20"/>
          <w:szCs w:val="20"/>
        </w:rPr>
        <w:t xml:space="preserve"> </w:t>
      </w:r>
      <w:r>
        <w:rPr>
          <w:color w:val="auto"/>
          <w:spacing w:val="10"/>
          <w:sz w:val="20"/>
          <w:szCs w:val="20"/>
        </w:rPr>
        <w:t>活动各项规定。我们郑重承诺：我方如果在本次响应活动中有下列情形之一的，愿接受政府采购</w:t>
      </w:r>
      <w:r>
        <w:rPr>
          <w:color w:val="auto"/>
          <w:spacing w:val="11"/>
          <w:sz w:val="20"/>
          <w:szCs w:val="20"/>
        </w:rPr>
        <w:t xml:space="preserve"> </w:t>
      </w:r>
      <w:r>
        <w:rPr>
          <w:color w:val="auto"/>
          <w:spacing w:val="9"/>
          <w:sz w:val="20"/>
          <w:szCs w:val="20"/>
        </w:rPr>
        <w:t>监督管理部门给予相关处罚并承诺依法承担相关的经济赔偿责任和法律责任。</w:t>
      </w:r>
    </w:p>
    <w:p w14:paraId="2B98E6B3">
      <w:pPr>
        <w:pStyle w:val="4"/>
        <w:spacing w:before="32" w:line="228" w:lineRule="auto"/>
        <w:ind w:left="422"/>
        <w:rPr>
          <w:color w:val="auto"/>
          <w:sz w:val="20"/>
          <w:szCs w:val="20"/>
        </w:rPr>
      </w:pPr>
      <w:r>
        <w:rPr>
          <w:color w:val="auto"/>
          <w:spacing w:val="8"/>
          <w:sz w:val="20"/>
          <w:szCs w:val="20"/>
        </w:rPr>
        <w:t>一、在响应有效期内撤销响应文件；</w:t>
      </w:r>
    </w:p>
    <w:p w14:paraId="73C0D88B">
      <w:pPr>
        <w:pStyle w:val="4"/>
        <w:spacing w:before="221" w:line="227" w:lineRule="auto"/>
        <w:ind w:left="422"/>
        <w:rPr>
          <w:color w:val="auto"/>
          <w:sz w:val="20"/>
          <w:szCs w:val="20"/>
        </w:rPr>
      </w:pPr>
      <w:r>
        <w:rPr>
          <w:color w:val="auto"/>
          <w:spacing w:val="8"/>
          <w:sz w:val="20"/>
          <w:szCs w:val="20"/>
        </w:rPr>
        <w:t>二、在响应文件中提供虚假材料；</w:t>
      </w:r>
    </w:p>
    <w:p w14:paraId="10239D81">
      <w:pPr>
        <w:pStyle w:val="4"/>
        <w:spacing w:before="222" w:line="227" w:lineRule="auto"/>
        <w:ind w:left="419"/>
        <w:rPr>
          <w:color w:val="auto"/>
          <w:sz w:val="20"/>
          <w:szCs w:val="20"/>
        </w:rPr>
      </w:pPr>
      <w:r>
        <w:rPr>
          <w:color w:val="auto"/>
          <w:spacing w:val="9"/>
          <w:sz w:val="20"/>
          <w:szCs w:val="20"/>
        </w:rPr>
        <w:t>三、除因不可抗力或磋商文件认可的情形以外，成交后不与采购人签订合同；</w:t>
      </w:r>
    </w:p>
    <w:p w14:paraId="608D7549">
      <w:pPr>
        <w:pStyle w:val="4"/>
        <w:spacing w:before="222" w:line="227" w:lineRule="auto"/>
        <w:ind w:left="438"/>
        <w:rPr>
          <w:color w:val="auto"/>
          <w:sz w:val="20"/>
          <w:szCs w:val="20"/>
        </w:rPr>
      </w:pPr>
      <w:r>
        <w:rPr>
          <w:color w:val="auto"/>
          <w:spacing w:val="8"/>
          <w:sz w:val="20"/>
          <w:szCs w:val="20"/>
        </w:rPr>
        <w:t>四、与采购人、其他供应商或者采购代理机构恶意串通；</w:t>
      </w:r>
    </w:p>
    <w:p w14:paraId="5B3470DF">
      <w:pPr>
        <w:pStyle w:val="4"/>
        <w:spacing w:before="222" w:line="227" w:lineRule="auto"/>
        <w:ind w:left="422"/>
        <w:rPr>
          <w:color w:val="auto"/>
          <w:sz w:val="20"/>
          <w:szCs w:val="20"/>
        </w:rPr>
      </w:pPr>
      <w:r>
        <w:rPr>
          <w:color w:val="auto"/>
          <w:spacing w:val="9"/>
          <w:sz w:val="20"/>
          <w:szCs w:val="20"/>
        </w:rPr>
        <w:t>五、法律法规及本磋商文件规定的其他严重违法行为。</w:t>
      </w:r>
    </w:p>
    <w:p w14:paraId="24A0962E">
      <w:pPr>
        <w:spacing w:line="245" w:lineRule="auto"/>
        <w:rPr>
          <w:rFonts w:ascii="Arial"/>
          <w:color w:val="auto"/>
          <w:sz w:val="21"/>
        </w:rPr>
      </w:pPr>
    </w:p>
    <w:p w14:paraId="74814BC9">
      <w:pPr>
        <w:spacing w:line="245" w:lineRule="auto"/>
        <w:rPr>
          <w:rFonts w:ascii="Arial"/>
          <w:color w:val="auto"/>
          <w:sz w:val="21"/>
        </w:rPr>
      </w:pPr>
    </w:p>
    <w:p w14:paraId="7FC2A47C">
      <w:pPr>
        <w:spacing w:line="245" w:lineRule="auto"/>
        <w:rPr>
          <w:rFonts w:ascii="Arial"/>
          <w:color w:val="auto"/>
          <w:sz w:val="21"/>
        </w:rPr>
      </w:pPr>
    </w:p>
    <w:p w14:paraId="27D274D4">
      <w:pPr>
        <w:spacing w:line="245" w:lineRule="auto"/>
        <w:rPr>
          <w:rFonts w:ascii="Arial"/>
          <w:color w:val="auto"/>
          <w:sz w:val="21"/>
        </w:rPr>
      </w:pPr>
    </w:p>
    <w:p w14:paraId="74C2E51D">
      <w:pPr>
        <w:spacing w:line="246" w:lineRule="auto"/>
        <w:rPr>
          <w:rFonts w:ascii="Arial"/>
          <w:color w:val="auto"/>
          <w:sz w:val="21"/>
        </w:rPr>
      </w:pPr>
    </w:p>
    <w:p w14:paraId="128AE2D0">
      <w:pPr>
        <w:spacing w:line="246" w:lineRule="auto"/>
        <w:rPr>
          <w:rFonts w:ascii="Arial"/>
          <w:color w:val="auto"/>
          <w:sz w:val="21"/>
        </w:rPr>
      </w:pPr>
    </w:p>
    <w:p w14:paraId="77D9481A">
      <w:pPr>
        <w:pStyle w:val="4"/>
        <w:spacing w:before="66" w:line="227" w:lineRule="auto"/>
        <w:ind w:left="4355"/>
        <w:rPr>
          <w:color w:val="auto"/>
          <w:sz w:val="20"/>
          <w:szCs w:val="20"/>
        </w:rPr>
      </w:pPr>
      <w:r>
        <w:rPr>
          <w:color w:val="auto"/>
          <w:spacing w:val="9"/>
          <w:sz w:val="20"/>
          <w:szCs w:val="20"/>
        </w:rPr>
        <w:t>供应商名称（并加盖公章</w:t>
      </w:r>
      <w:r>
        <w:rPr>
          <w:color w:val="auto"/>
          <w:spacing w:val="-54"/>
          <w:sz w:val="20"/>
          <w:szCs w:val="20"/>
        </w:rPr>
        <w:t>）：</w:t>
      </w:r>
    </w:p>
    <w:p w14:paraId="06FADD81">
      <w:pPr>
        <w:spacing w:line="310" w:lineRule="auto"/>
        <w:rPr>
          <w:rFonts w:ascii="Arial"/>
          <w:color w:val="auto"/>
          <w:sz w:val="21"/>
        </w:rPr>
      </w:pPr>
    </w:p>
    <w:p w14:paraId="067FD9CC">
      <w:pPr>
        <w:pStyle w:val="4"/>
        <w:spacing w:before="65" w:line="228" w:lineRule="auto"/>
        <w:ind w:left="4391"/>
        <w:rPr>
          <w:color w:val="auto"/>
          <w:sz w:val="20"/>
          <w:szCs w:val="20"/>
        </w:rPr>
        <w:sectPr>
          <w:footerReference r:id="rId26" w:type="default"/>
          <w:pgSz w:w="11906" w:h="16839"/>
          <w:pgMar w:top="1431" w:right="1475" w:bottom="1157" w:left="1597" w:header="0" w:footer="992" w:gutter="0"/>
          <w:pgNumType w:fmt="decimal"/>
          <w:cols w:space="720" w:num="1"/>
        </w:sectPr>
      </w:pPr>
      <w:r>
        <w:rPr>
          <w:color w:val="auto"/>
          <w:spacing w:val="-6"/>
          <w:sz w:val="20"/>
          <w:szCs w:val="20"/>
        </w:rPr>
        <w:t>日期：</w:t>
      </w:r>
      <w:r>
        <w:rPr>
          <w:color w:val="auto"/>
          <w:spacing w:val="9"/>
          <w:sz w:val="20"/>
          <w:szCs w:val="20"/>
        </w:rPr>
        <w:t xml:space="preserve">      </w:t>
      </w:r>
      <w:r>
        <w:rPr>
          <w:color w:val="auto"/>
          <w:spacing w:val="-6"/>
          <w:sz w:val="20"/>
          <w:szCs w:val="20"/>
        </w:rPr>
        <w:t>年</w:t>
      </w:r>
      <w:r>
        <w:rPr>
          <w:color w:val="auto"/>
          <w:spacing w:val="9"/>
          <w:sz w:val="20"/>
          <w:szCs w:val="20"/>
        </w:rPr>
        <w:t xml:space="preserve">    </w:t>
      </w:r>
      <w:r>
        <w:rPr>
          <w:color w:val="auto"/>
          <w:spacing w:val="-6"/>
          <w:sz w:val="20"/>
          <w:szCs w:val="20"/>
        </w:rPr>
        <w:t>月</w:t>
      </w:r>
      <w:r>
        <w:rPr>
          <w:color w:val="auto"/>
          <w:spacing w:val="16"/>
          <w:sz w:val="20"/>
          <w:szCs w:val="20"/>
        </w:rPr>
        <w:t xml:space="preserve">    </w:t>
      </w:r>
      <w:r>
        <w:rPr>
          <w:color w:val="auto"/>
          <w:spacing w:val="-6"/>
          <w:sz w:val="20"/>
          <w:szCs w:val="20"/>
        </w:rPr>
        <w:t>日</w:t>
      </w:r>
    </w:p>
    <w:p w14:paraId="53CA6AD0">
      <w:pPr>
        <w:spacing w:line="251" w:lineRule="auto"/>
        <w:rPr>
          <w:rFonts w:ascii="Arial"/>
          <w:color w:val="auto"/>
          <w:sz w:val="21"/>
        </w:rPr>
      </w:pPr>
    </w:p>
    <w:p w14:paraId="6840ABF6">
      <w:pPr>
        <w:spacing w:line="251" w:lineRule="auto"/>
        <w:rPr>
          <w:rFonts w:ascii="Arial"/>
          <w:color w:val="auto"/>
          <w:sz w:val="21"/>
        </w:rPr>
      </w:pPr>
    </w:p>
    <w:p w14:paraId="5E4DC10C">
      <w:pPr>
        <w:pStyle w:val="4"/>
        <w:spacing w:before="78" w:line="330" w:lineRule="exact"/>
        <w:ind w:left="2415"/>
        <w:rPr>
          <w:color w:val="auto"/>
          <w:sz w:val="24"/>
          <w:szCs w:val="24"/>
        </w:rPr>
      </w:pPr>
      <w:r>
        <w:rPr>
          <w:b/>
          <w:bCs/>
          <w:color w:val="auto"/>
          <w:spacing w:val="-4"/>
          <w:position w:val="1"/>
          <w:sz w:val="24"/>
          <w:szCs w:val="24"/>
        </w:rPr>
        <w:t>3.7</w:t>
      </w:r>
      <w:r>
        <w:rPr>
          <w:color w:val="auto"/>
          <w:spacing w:val="-47"/>
          <w:position w:val="1"/>
          <w:sz w:val="24"/>
          <w:szCs w:val="24"/>
        </w:rPr>
        <w:t xml:space="preserve"> </w:t>
      </w:r>
      <w:r>
        <w:rPr>
          <w:b/>
          <w:bCs/>
          <w:color w:val="auto"/>
          <w:spacing w:val="-4"/>
          <w:position w:val="1"/>
          <w:sz w:val="24"/>
          <w:szCs w:val="24"/>
        </w:rPr>
        <w:t>许昌市政府采购供应商信用承诺函</w:t>
      </w:r>
    </w:p>
    <w:p w14:paraId="6C459318">
      <w:pPr>
        <w:spacing w:line="244" w:lineRule="auto"/>
        <w:rPr>
          <w:rFonts w:ascii="Arial"/>
          <w:color w:val="auto"/>
          <w:sz w:val="21"/>
        </w:rPr>
      </w:pPr>
    </w:p>
    <w:p w14:paraId="243325C9">
      <w:pPr>
        <w:spacing w:line="245" w:lineRule="auto"/>
        <w:rPr>
          <w:rFonts w:ascii="Arial"/>
          <w:color w:val="auto"/>
          <w:sz w:val="21"/>
        </w:rPr>
      </w:pPr>
    </w:p>
    <w:p w14:paraId="23987A71">
      <w:pPr>
        <w:spacing w:line="245" w:lineRule="auto"/>
        <w:rPr>
          <w:rFonts w:ascii="Arial"/>
          <w:color w:val="auto"/>
          <w:sz w:val="21"/>
        </w:rPr>
      </w:pPr>
    </w:p>
    <w:p w14:paraId="48F2BAFD">
      <w:pPr>
        <w:spacing w:line="245" w:lineRule="auto"/>
        <w:rPr>
          <w:rFonts w:ascii="Arial"/>
          <w:color w:val="auto"/>
          <w:sz w:val="21"/>
        </w:rPr>
      </w:pPr>
    </w:p>
    <w:p w14:paraId="530B367B">
      <w:pPr>
        <w:pStyle w:val="4"/>
        <w:spacing w:before="65" w:line="227" w:lineRule="auto"/>
        <w:rPr>
          <w:color w:val="auto"/>
          <w:sz w:val="20"/>
          <w:szCs w:val="20"/>
        </w:rPr>
      </w:pPr>
      <w:r>
        <w:rPr>
          <w:color w:val="auto"/>
          <w:spacing w:val="9"/>
          <w:sz w:val="20"/>
          <w:szCs w:val="20"/>
        </w:rPr>
        <w:t>致</w:t>
      </w:r>
      <w:r>
        <w:rPr>
          <w:color w:val="auto"/>
          <w:spacing w:val="9"/>
          <w:sz w:val="20"/>
          <w:szCs w:val="20"/>
          <w:u w:val="single" w:color="auto"/>
        </w:rPr>
        <w:t>（采购人或采购代理机构</w:t>
      </w:r>
      <w:r>
        <w:rPr>
          <w:color w:val="auto"/>
          <w:spacing w:val="-54"/>
          <w:sz w:val="20"/>
          <w:szCs w:val="20"/>
          <w:u w:val="single" w:color="auto"/>
        </w:rPr>
        <w:t>）</w:t>
      </w:r>
      <w:r>
        <w:rPr>
          <w:color w:val="auto"/>
          <w:spacing w:val="-54"/>
          <w:sz w:val="20"/>
          <w:szCs w:val="20"/>
        </w:rPr>
        <w:t>：</w:t>
      </w:r>
    </w:p>
    <w:p w14:paraId="3D06C825">
      <w:pPr>
        <w:spacing w:line="287" w:lineRule="auto"/>
        <w:rPr>
          <w:rFonts w:ascii="Arial"/>
          <w:color w:val="auto"/>
          <w:sz w:val="21"/>
        </w:rPr>
      </w:pPr>
    </w:p>
    <w:p w14:paraId="32CF9093">
      <w:pPr>
        <w:pStyle w:val="4"/>
        <w:spacing w:before="65" w:line="547" w:lineRule="auto"/>
        <w:ind w:left="375" w:right="3906"/>
        <w:rPr>
          <w:color w:val="auto"/>
          <w:sz w:val="20"/>
          <w:szCs w:val="20"/>
        </w:rPr>
      </w:pPr>
      <w:r>
        <w:rPr>
          <w:color w:val="auto"/>
          <w:spacing w:val="-12"/>
          <w:sz w:val="20"/>
          <w:szCs w:val="20"/>
        </w:rPr>
        <w:t>单位名称（自然人姓名）:</w:t>
      </w:r>
      <w:r>
        <w:rPr>
          <w:color w:val="auto"/>
          <w:spacing w:val="4"/>
          <w:sz w:val="20"/>
          <w:szCs w:val="20"/>
          <w:u w:val="single" w:color="auto"/>
        </w:rPr>
        <w:t xml:space="preserve">                       </w:t>
      </w:r>
      <w:r>
        <w:rPr>
          <w:color w:val="auto"/>
          <w:spacing w:val="4"/>
          <w:sz w:val="20"/>
          <w:szCs w:val="20"/>
        </w:rPr>
        <w:t xml:space="preserve">  </w:t>
      </w:r>
      <w:r>
        <w:rPr>
          <w:color w:val="auto"/>
          <w:spacing w:val="-7"/>
          <w:sz w:val="20"/>
          <w:szCs w:val="20"/>
        </w:rPr>
        <w:t>统一社会信用代码（身份证号码）:</w:t>
      </w:r>
      <w:r>
        <w:rPr>
          <w:color w:val="auto"/>
          <w:spacing w:val="-7"/>
          <w:sz w:val="20"/>
          <w:szCs w:val="20"/>
          <w:u w:val="single" w:color="auto"/>
        </w:rPr>
        <w:t xml:space="preserve">   </w:t>
      </w:r>
      <w:r>
        <w:rPr>
          <w:color w:val="auto"/>
          <w:spacing w:val="-8"/>
          <w:sz w:val="20"/>
          <w:szCs w:val="20"/>
          <w:u w:val="single" w:color="auto"/>
        </w:rPr>
        <w:t xml:space="preserve">               </w:t>
      </w:r>
      <w:r>
        <w:rPr>
          <w:color w:val="auto"/>
          <w:sz w:val="20"/>
          <w:szCs w:val="20"/>
        </w:rPr>
        <w:t xml:space="preserve"> </w:t>
      </w:r>
      <w:r>
        <w:rPr>
          <w:color w:val="auto"/>
          <w:spacing w:val="-7"/>
          <w:sz w:val="20"/>
          <w:szCs w:val="20"/>
        </w:rPr>
        <w:t>法定代表人（负责人）:</w:t>
      </w:r>
      <w:r>
        <w:rPr>
          <w:color w:val="auto"/>
          <w:spacing w:val="-7"/>
          <w:sz w:val="20"/>
          <w:szCs w:val="20"/>
          <w:u w:val="single" w:color="auto"/>
        </w:rPr>
        <w:t xml:space="preserve">                           </w:t>
      </w:r>
      <w:r>
        <w:rPr>
          <w:color w:val="auto"/>
          <w:spacing w:val="1"/>
          <w:sz w:val="20"/>
          <w:szCs w:val="20"/>
        </w:rPr>
        <w:t xml:space="preserve">  </w:t>
      </w:r>
      <w:r>
        <w:rPr>
          <w:color w:val="auto"/>
          <w:spacing w:val="-8"/>
          <w:sz w:val="20"/>
          <w:szCs w:val="20"/>
        </w:rPr>
        <w:t>联系地址和电话：</w:t>
      </w:r>
      <w:r>
        <w:rPr>
          <w:color w:val="auto"/>
          <w:spacing w:val="-8"/>
          <w:sz w:val="20"/>
          <w:szCs w:val="20"/>
          <w:u w:val="single" w:color="auto"/>
        </w:rPr>
        <w:t xml:space="preserve">                                </w:t>
      </w:r>
    </w:p>
    <w:p w14:paraId="133D4889">
      <w:pPr>
        <w:pStyle w:val="4"/>
        <w:spacing w:before="29" w:line="539" w:lineRule="auto"/>
        <w:ind w:left="34" w:right="94" w:firstLine="342"/>
        <w:rPr>
          <w:color w:val="auto"/>
          <w:sz w:val="20"/>
          <w:szCs w:val="20"/>
        </w:rPr>
      </w:pPr>
      <w:r>
        <w:rPr>
          <w:color w:val="auto"/>
          <w:spacing w:val="-12"/>
          <w:sz w:val="20"/>
          <w:szCs w:val="20"/>
        </w:rPr>
        <w:t>为维护公平、公正、公开的政府采购市场秩序，树立诚实守信的政府采购供应商形象，我单位（本</w:t>
      </w:r>
      <w:r>
        <w:rPr>
          <w:color w:val="auto"/>
          <w:spacing w:val="-13"/>
          <w:sz w:val="20"/>
          <w:szCs w:val="20"/>
        </w:rPr>
        <w:t>人）</w:t>
      </w:r>
      <w:r>
        <w:rPr>
          <w:color w:val="auto"/>
          <w:sz w:val="20"/>
          <w:szCs w:val="20"/>
        </w:rPr>
        <w:t xml:space="preserve"> </w:t>
      </w:r>
      <w:r>
        <w:rPr>
          <w:color w:val="auto"/>
          <w:spacing w:val="-14"/>
          <w:sz w:val="20"/>
          <w:szCs w:val="20"/>
        </w:rPr>
        <w:t>自愿作出以下承诺：</w:t>
      </w:r>
    </w:p>
    <w:p w14:paraId="01F1BAAC">
      <w:pPr>
        <w:pStyle w:val="4"/>
        <w:spacing w:before="31" w:line="544" w:lineRule="auto"/>
        <w:ind w:firstLine="376"/>
        <w:jc w:val="both"/>
        <w:rPr>
          <w:color w:val="auto"/>
          <w:sz w:val="20"/>
          <w:szCs w:val="20"/>
        </w:rPr>
      </w:pPr>
      <w:r>
        <w:rPr>
          <w:color w:val="auto"/>
          <w:spacing w:val="-12"/>
          <w:sz w:val="20"/>
          <w:szCs w:val="20"/>
        </w:rPr>
        <w:t>一、我单位（本人）自愿参加本次政府采购活动，严格遵守《中华人民共和国政府采购法》及相关法律</w:t>
      </w:r>
      <w:r>
        <w:rPr>
          <w:color w:val="auto"/>
          <w:spacing w:val="16"/>
          <w:sz w:val="20"/>
          <w:szCs w:val="20"/>
        </w:rPr>
        <w:t xml:space="preserve"> </w:t>
      </w:r>
      <w:r>
        <w:rPr>
          <w:color w:val="auto"/>
          <w:spacing w:val="-14"/>
          <w:sz w:val="20"/>
          <w:szCs w:val="20"/>
        </w:rPr>
        <w:t>法规，依法诚信经营，无条件遵守本次政府采购活动的各项规定，我单位（本人）郑重承诺，我单位（本人）</w:t>
      </w:r>
      <w:r>
        <w:rPr>
          <w:color w:val="auto"/>
          <w:sz w:val="20"/>
          <w:szCs w:val="20"/>
        </w:rPr>
        <w:t xml:space="preserve"> </w:t>
      </w:r>
      <w:r>
        <w:rPr>
          <w:color w:val="auto"/>
          <w:spacing w:val="-11"/>
          <w:sz w:val="20"/>
          <w:szCs w:val="20"/>
        </w:rPr>
        <w:t>符合《中华人民共和国政府采购法》第二十二条规定</w:t>
      </w:r>
      <w:r>
        <w:rPr>
          <w:color w:val="auto"/>
          <w:spacing w:val="-12"/>
          <w:sz w:val="20"/>
          <w:szCs w:val="20"/>
        </w:rPr>
        <w:t>和采购文件、本承诺书的条件：</w:t>
      </w:r>
    </w:p>
    <w:p w14:paraId="20BD3F7F">
      <w:pPr>
        <w:pStyle w:val="4"/>
        <w:spacing w:before="32" w:line="228" w:lineRule="auto"/>
        <w:ind w:left="384"/>
        <w:rPr>
          <w:color w:val="auto"/>
          <w:sz w:val="20"/>
          <w:szCs w:val="20"/>
        </w:rPr>
      </w:pPr>
      <w:r>
        <w:rPr>
          <w:color w:val="auto"/>
          <w:spacing w:val="-12"/>
          <w:sz w:val="20"/>
          <w:szCs w:val="20"/>
        </w:rPr>
        <w:t>（一）具有独立承担民事责任的能力；</w:t>
      </w:r>
    </w:p>
    <w:p w14:paraId="75F5810E">
      <w:pPr>
        <w:spacing w:line="286" w:lineRule="auto"/>
        <w:rPr>
          <w:rFonts w:ascii="Arial"/>
          <w:color w:val="auto"/>
          <w:sz w:val="21"/>
        </w:rPr>
      </w:pPr>
    </w:p>
    <w:p w14:paraId="43B2B992">
      <w:pPr>
        <w:pStyle w:val="4"/>
        <w:spacing w:before="66" w:line="227" w:lineRule="auto"/>
        <w:ind w:left="384"/>
        <w:rPr>
          <w:color w:val="auto"/>
          <w:sz w:val="20"/>
          <w:szCs w:val="20"/>
        </w:rPr>
      </w:pPr>
      <w:r>
        <w:rPr>
          <w:color w:val="auto"/>
          <w:spacing w:val="-12"/>
          <w:sz w:val="20"/>
          <w:szCs w:val="20"/>
        </w:rPr>
        <w:t>（二）具有良好的商业信誉和健全的财务会计制度；</w:t>
      </w:r>
    </w:p>
    <w:p w14:paraId="39BC558B">
      <w:pPr>
        <w:spacing w:line="287" w:lineRule="auto"/>
        <w:rPr>
          <w:rFonts w:ascii="Arial"/>
          <w:color w:val="auto"/>
          <w:sz w:val="21"/>
        </w:rPr>
      </w:pPr>
    </w:p>
    <w:p w14:paraId="6DBE2AA0">
      <w:pPr>
        <w:pStyle w:val="4"/>
        <w:spacing w:before="65" w:line="228" w:lineRule="auto"/>
        <w:ind w:left="384"/>
        <w:rPr>
          <w:color w:val="auto"/>
          <w:sz w:val="20"/>
          <w:szCs w:val="20"/>
        </w:rPr>
      </w:pPr>
      <w:r>
        <w:rPr>
          <w:color w:val="auto"/>
          <w:spacing w:val="-12"/>
          <w:sz w:val="20"/>
          <w:szCs w:val="20"/>
        </w:rPr>
        <w:t>（三）具有履行合同所必需的设备和专业技术能力；</w:t>
      </w:r>
    </w:p>
    <w:p w14:paraId="61E79038">
      <w:pPr>
        <w:spacing w:line="286" w:lineRule="auto"/>
        <w:rPr>
          <w:rFonts w:ascii="Arial"/>
          <w:color w:val="auto"/>
          <w:sz w:val="21"/>
        </w:rPr>
      </w:pPr>
    </w:p>
    <w:p w14:paraId="6DEB5F09">
      <w:pPr>
        <w:pStyle w:val="4"/>
        <w:spacing w:before="66" w:line="227" w:lineRule="auto"/>
        <w:ind w:left="384"/>
        <w:rPr>
          <w:color w:val="auto"/>
          <w:sz w:val="20"/>
          <w:szCs w:val="20"/>
        </w:rPr>
      </w:pPr>
      <w:r>
        <w:rPr>
          <w:color w:val="auto"/>
          <w:spacing w:val="-12"/>
          <w:sz w:val="20"/>
          <w:szCs w:val="20"/>
        </w:rPr>
        <w:t>（四）有依法缴纳税收和社会保障资金的良好记录；</w:t>
      </w:r>
    </w:p>
    <w:p w14:paraId="5F73A816">
      <w:pPr>
        <w:spacing w:line="287" w:lineRule="auto"/>
        <w:rPr>
          <w:rFonts w:ascii="Arial"/>
          <w:color w:val="auto"/>
          <w:sz w:val="21"/>
        </w:rPr>
      </w:pPr>
    </w:p>
    <w:p w14:paraId="3299E222">
      <w:pPr>
        <w:pStyle w:val="4"/>
        <w:spacing w:before="65" w:line="227" w:lineRule="auto"/>
        <w:ind w:left="384"/>
        <w:rPr>
          <w:color w:val="auto"/>
          <w:sz w:val="20"/>
          <w:szCs w:val="20"/>
        </w:rPr>
      </w:pPr>
      <w:r>
        <w:rPr>
          <w:color w:val="auto"/>
          <w:spacing w:val="-12"/>
          <w:sz w:val="20"/>
          <w:szCs w:val="20"/>
        </w:rPr>
        <w:t>（五）参加政府采购活动前三年内，在经营活动中没有重大违法记录；</w:t>
      </w:r>
    </w:p>
    <w:p w14:paraId="514EA280">
      <w:pPr>
        <w:spacing w:line="287" w:lineRule="auto"/>
        <w:rPr>
          <w:rFonts w:ascii="Arial"/>
          <w:color w:val="auto"/>
          <w:sz w:val="21"/>
        </w:rPr>
      </w:pPr>
    </w:p>
    <w:p w14:paraId="740FB615">
      <w:pPr>
        <w:pStyle w:val="4"/>
        <w:spacing w:before="65" w:line="227" w:lineRule="auto"/>
        <w:ind w:left="384"/>
        <w:rPr>
          <w:color w:val="auto"/>
          <w:sz w:val="20"/>
          <w:szCs w:val="20"/>
        </w:rPr>
      </w:pPr>
      <w:r>
        <w:rPr>
          <w:color w:val="auto"/>
          <w:spacing w:val="-3"/>
          <w:sz w:val="20"/>
          <w:szCs w:val="20"/>
        </w:rPr>
        <w:t>（六）未被列入失信被执行人、重大税收违法案件当事人名单、政府采购</w:t>
      </w:r>
      <w:r>
        <w:rPr>
          <w:color w:val="auto"/>
          <w:spacing w:val="-4"/>
          <w:sz w:val="20"/>
          <w:szCs w:val="20"/>
        </w:rPr>
        <w:t>严重违法失信行为记录名</w:t>
      </w:r>
    </w:p>
    <w:p w14:paraId="7948A9FC">
      <w:pPr>
        <w:spacing w:line="287" w:lineRule="auto"/>
        <w:rPr>
          <w:rFonts w:ascii="Arial"/>
          <w:color w:val="auto"/>
          <w:sz w:val="21"/>
        </w:rPr>
      </w:pPr>
    </w:p>
    <w:p w14:paraId="2BF2E4FE">
      <w:pPr>
        <w:pStyle w:val="4"/>
        <w:spacing w:before="65" w:line="227" w:lineRule="auto"/>
        <w:ind w:left="1"/>
        <w:rPr>
          <w:color w:val="auto"/>
          <w:sz w:val="20"/>
          <w:szCs w:val="20"/>
        </w:rPr>
      </w:pPr>
      <w:r>
        <w:rPr>
          <w:color w:val="auto"/>
          <w:spacing w:val="-2"/>
          <w:sz w:val="20"/>
          <w:szCs w:val="20"/>
        </w:rPr>
        <w:t>单、严重违法失信社会组织；</w:t>
      </w:r>
    </w:p>
    <w:p w14:paraId="3E25A2AC">
      <w:pPr>
        <w:spacing w:line="287" w:lineRule="auto"/>
        <w:rPr>
          <w:rFonts w:ascii="Arial"/>
          <w:color w:val="auto"/>
          <w:sz w:val="21"/>
        </w:rPr>
      </w:pPr>
    </w:p>
    <w:p w14:paraId="29F586C6">
      <w:pPr>
        <w:pStyle w:val="4"/>
        <w:spacing w:before="66" w:line="227" w:lineRule="auto"/>
        <w:ind w:left="384"/>
        <w:rPr>
          <w:color w:val="auto"/>
          <w:sz w:val="20"/>
          <w:szCs w:val="20"/>
        </w:rPr>
      </w:pPr>
      <w:r>
        <w:rPr>
          <w:color w:val="auto"/>
          <w:spacing w:val="-12"/>
          <w:sz w:val="20"/>
          <w:szCs w:val="20"/>
        </w:rPr>
        <w:t>（七）与参加本项目投标的其他供应商之间，单位负责人不为同一人并且不存在直接控股、管理关系；</w:t>
      </w:r>
    </w:p>
    <w:p w14:paraId="746F02C6">
      <w:pPr>
        <w:spacing w:line="287" w:lineRule="auto"/>
        <w:rPr>
          <w:rFonts w:ascii="Arial"/>
          <w:color w:val="auto"/>
          <w:sz w:val="21"/>
        </w:rPr>
      </w:pPr>
    </w:p>
    <w:p w14:paraId="69204353">
      <w:pPr>
        <w:pStyle w:val="4"/>
        <w:spacing w:before="65" w:line="227" w:lineRule="auto"/>
        <w:ind w:left="384"/>
        <w:rPr>
          <w:color w:val="auto"/>
          <w:sz w:val="20"/>
          <w:szCs w:val="20"/>
        </w:rPr>
      </w:pPr>
      <w:r>
        <w:rPr>
          <w:color w:val="auto"/>
          <w:spacing w:val="-12"/>
          <w:sz w:val="20"/>
          <w:szCs w:val="20"/>
        </w:rPr>
        <w:t>（八）未为本项目提供整体设计、规范编制或者项目管理、监理、检测等服务；</w:t>
      </w:r>
    </w:p>
    <w:p w14:paraId="62F4FA38">
      <w:pPr>
        <w:spacing w:line="227" w:lineRule="auto"/>
        <w:rPr>
          <w:color w:val="auto"/>
          <w:sz w:val="20"/>
          <w:szCs w:val="20"/>
        </w:rPr>
        <w:sectPr>
          <w:footerReference r:id="rId27" w:type="default"/>
          <w:pgSz w:w="11906" w:h="16839"/>
          <w:pgMar w:top="1431" w:right="1378" w:bottom="1157" w:left="1596" w:header="0" w:footer="992" w:gutter="0"/>
          <w:pgNumType w:fmt="decimal"/>
          <w:cols w:space="720" w:num="1"/>
        </w:sectPr>
      </w:pPr>
    </w:p>
    <w:p w14:paraId="4E524F4F">
      <w:pPr>
        <w:spacing w:line="298" w:lineRule="auto"/>
        <w:rPr>
          <w:rFonts w:ascii="Arial"/>
          <w:color w:val="auto"/>
          <w:sz w:val="21"/>
        </w:rPr>
      </w:pPr>
    </w:p>
    <w:p w14:paraId="2CD904B2">
      <w:pPr>
        <w:spacing w:line="299" w:lineRule="auto"/>
        <w:rPr>
          <w:rFonts w:ascii="Arial"/>
          <w:color w:val="auto"/>
          <w:sz w:val="21"/>
        </w:rPr>
      </w:pPr>
    </w:p>
    <w:p w14:paraId="1A531C30">
      <w:pPr>
        <w:spacing w:line="299" w:lineRule="auto"/>
        <w:rPr>
          <w:rFonts w:ascii="Arial"/>
          <w:color w:val="auto"/>
          <w:sz w:val="21"/>
        </w:rPr>
      </w:pPr>
    </w:p>
    <w:p w14:paraId="31D84C96">
      <w:pPr>
        <w:pStyle w:val="4"/>
        <w:spacing w:before="65" w:line="228" w:lineRule="auto"/>
        <w:ind w:left="388"/>
        <w:rPr>
          <w:color w:val="auto"/>
          <w:sz w:val="20"/>
          <w:szCs w:val="20"/>
        </w:rPr>
      </w:pPr>
      <w:r>
        <w:rPr>
          <w:color w:val="auto"/>
          <w:spacing w:val="-12"/>
          <w:sz w:val="20"/>
          <w:szCs w:val="20"/>
        </w:rPr>
        <w:t>（九）符合法律、行政法规规定的其他条件。</w:t>
      </w:r>
    </w:p>
    <w:p w14:paraId="5DDC7654">
      <w:pPr>
        <w:spacing w:line="286" w:lineRule="auto"/>
        <w:rPr>
          <w:rFonts w:ascii="Arial"/>
          <w:color w:val="auto"/>
          <w:sz w:val="21"/>
        </w:rPr>
      </w:pPr>
    </w:p>
    <w:p w14:paraId="01384549">
      <w:pPr>
        <w:pStyle w:val="4"/>
        <w:spacing w:before="65" w:line="549" w:lineRule="auto"/>
        <w:ind w:left="2" w:firstLine="378"/>
        <w:rPr>
          <w:color w:val="auto"/>
          <w:sz w:val="20"/>
          <w:szCs w:val="20"/>
        </w:rPr>
      </w:pPr>
      <w:r>
        <w:rPr>
          <w:color w:val="auto"/>
          <w:spacing w:val="-12"/>
          <w:sz w:val="20"/>
          <w:szCs w:val="20"/>
        </w:rPr>
        <w:t>二、我单位（本人）保证上述承诺事项的真实性。如有弄虚作假或其他违法违规行为，自愿按照规定将</w:t>
      </w:r>
      <w:r>
        <w:rPr>
          <w:color w:val="auto"/>
          <w:spacing w:val="16"/>
          <w:sz w:val="20"/>
          <w:szCs w:val="20"/>
        </w:rPr>
        <w:t xml:space="preserve"> </w:t>
      </w:r>
      <w:r>
        <w:rPr>
          <w:color w:val="auto"/>
          <w:spacing w:val="-12"/>
          <w:sz w:val="20"/>
          <w:szCs w:val="20"/>
        </w:rPr>
        <w:t>违</w:t>
      </w:r>
      <w:r>
        <w:rPr>
          <w:color w:val="auto"/>
          <w:spacing w:val="-11"/>
          <w:sz w:val="20"/>
          <w:szCs w:val="20"/>
        </w:rPr>
        <w:t>背承诺行为作为失信行为记录到社会信用</w:t>
      </w:r>
      <w:r>
        <w:rPr>
          <w:color w:val="auto"/>
          <w:spacing w:val="-12"/>
          <w:sz w:val="20"/>
          <w:szCs w:val="20"/>
        </w:rPr>
        <w:t>信息平台，并视同为“提供虚假材料谋取中标、成交”按照《</w:t>
      </w:r>
      <w:r>
        <w:rPr>
          <w:color w:val="auto"/>
          <w:spacing w:val="-11"/>
          <w:sz w:val="20"/>
          <w:szCs w:val="20"/>
        </w:rPr>
        <w:t>政</w:t>
      </w:r>
      <w:r>
        <w:rPr>
          <w:color w:val="auto"/>
          <w:sz w:val="20"/>
          <w:szCs w:val="20"/>
        </w:rPr>
        <w:t xml:space="preserve"> </w:t>
      </w:r>
      <w:r>
        <w:rPr>
          <w:color w:val="auto"/>
          <w:spacing w:val="-12"/>
          <w:sz w:val="20"/>
          <w:szCs w:val="20"/>
        </w:rPr>
        <w:t>府采</w:t>
      </w:r>
      <w:r>
        <w:rPr>
          <w:color w:val="auto"/>
          <w:spacing w:val="-11"/>
          <w:sz w:val="20"/>
          <w:szCs w:val="20"/>
        </w:rPr>
        <w:t>购法》第七十七、七十九条规定，处以采购</w:t>
      </w:r>
      <w:r>
        <w:rPr>
          <w:color w:val="auto"/>
          <w:spacing w:val="-12"/>
          <w:sz w:val="20"/>
          <w:szCs w:val="20"/>
        </w:rPr>
        <w:t>金额千分之五以上千分之十以下的罚款，列入不良行为记</w:t>
      </w:r>
      <w:r>
        <w:rPr>
          <w:color w:val="auto"/>
          <w:spacing w:val="-10"/>
          <w:sz w:val="20"/>
          <w:szCs w:val="20"/>
        </w:rPr>
        <w:t>录</w:t>
      </w:r>
      <w:r>
        <w:rPr>
          <w:color w:val="auto"/>
          <w:sz w:val="20"/>
          <w:szCs w:val="20"/>
        </w:rPr>
        <w:t xml:space="preserve"> </w:t>
      </w:r>
      <w:r>
        <w:rPr>
          <w:color w:val="auto"/>
          <w:spacing w:val="-12"/>
          <w:sz w:val="20"/>
          <w:szCs w:val="20"/>
        </w:rPr>
        <w:t>名</w:t>
      </w:r>
      <w:r>
        <w:rPr>
          <w:color w:val="auto"/>
          <w:spacing w:val="-11"/>
          <w:sz w:val="20"/>
          <w:szCs w:val="20"/>
        </w:rPr>
        <w:t>单，在一至三年内禁止参加政府采购活动，有</w:t>
      </w:r>
      <w:r>
        <w:rPr>
          <w:color w:val="auto"/>
          <w:spacing w:val="-12"/>
          <w:sz w:val="20"/>
          <w:szCs w:val="20"/>
        </w:rPr>
        <w:t>违法所得的，并处没收违法所得，情节严重的，由市场监</w:t>
      </w:r>
      <w:r>
        <w:rPr>
          <w:color w:val="auto"/>
          <w:spacing w:val="-11"/>
          <w:sz w:val="20"/>
          <w:szCs w:val="20"/>
        </w:rPr>
        <w:t>管</w:t>
      </w:r>
      <w:r>
        <w:rPr>
          <w:color w:val="auto"/>
          <w:sz w:val="20"/>
          <w:szCs w:val="20"/>
        </w:rPr>
        <w:t xml:space="preserve"> </w:t>
      </w:r>
      <w:r>
        <w:rPr>
          <w:color w:val="auto"/>
          <w:spacing w:val="-12"/>
          <w:sz w:val="20"/>
          <w:szCs w:val="20"/>
        </w:rPr>
        <w:t>部门</w:t>
      </w:r>
      <w:r>
        <w:rPr>
          <w:color w:val="auto"/>
          <w:spacing w:val="-11"/>
          <w:sz w:val="20"/>
          <w:szCs w:val="20"/>
        </w:rPr>
        <w:t>吊销营业执照；构成犯罪的，依法追究刑事</w:t>
      </w:r>
      <w:r>
        <w:rPr>
          <w:color w:val="auto"/>
          <w:spacing w:val="-12"/>
          <w:sz w:val="20"/>
          <w:szCs w:val="20"/>
        </w:rPr>
        <w:t>责任；给他人造成损失的，并应依照有关民事法律规定承</w:t>
      </w:r>
      <w:r>
        <w:rPr>
          <w:color w:val="auto"/>
          <w:spacing w:val="-10"/>
          <w:sz w:val="20"/>
          <w:szCs w:val="20"/>
        </w:rPr>
        <w:t>担</w:t>
      </w:r>
      <w:r>
        <w:rPr>
          <w:color w:val="auto"/>
          <w:sz w:val="20"/>
          <w:szCs w:val="20"/>
        </w:rPr>
        <w:t xml:space="preserve"> </w:t>
      </w:r>
      <w:r>
        <w:rPr>
          <w:color w:val="auto"/>
          <w:spacing w:val="-7"/>
          <w:sz w:val="20"/>
          <w:szCs w:val="20"/>
        </w:rPr>
        <w:t>民事责任。</w:t>
      </w:r>
    </w:p>
    <w:p w14:paraId="7BAD3C67">
      <w:pPr>
        <w:pStyle w:val="4"/>
        <w:spacing w:before="31" w:line="227" w:lineRule="auto"/>
        <w:ind w:left="377"/>
        <w:rPr>
          <w:color w:val="auto"/>
          <w:sz w:val="20"/>
          <w:szCs w:val="20"/>
        </w:rPr>
      </w:pPr>
      <w:r>
        <w:rPr>
          <w:color w:val="auto"/>
          <w:spacing w:val="-8"/>
          <w:sz w:val="20"/>
          <w:szCs w:val="20"/>
        </w:rPr>
        <w:t>供应商（电子章）:</w:t>
      </w:r>
    </w:p>
    <w:p w14:paraId="47A01749">
      <w:pPr>
        <w:spacing w:line="287" w:lineRule="auto"/>
        <w:rPr>
          <w:rFonts w:ascii="Arial"/>
          <w:color w:val="auto"/>
          <w:sz w:val="21"/>
        </w:rPr>
      </w:pPr>
    </w:p>
    <w:p w14:paraId="3A4C8ADD">
      <w:pPr>
        <w:pStyle w:val="4"/>
        <w:spacing w:before="65" w:line="227" w:lineRule="auto"/>
        <w:ind w:left="378"/>
        <w:rPr>
          <w:color w:val="auto"/>
          <w:sz w:val="20"/>
          <w:szCs w:val="20"/>
        </w:rPr>
      </w:pPr>
      <w:r>
        <w:rPr>
          <w:color w:val="auto"/>
          <w:spacing w:val="-11"/>
          <w:sz w:val="20"/>
          <w:szCs w:val="20"/>
        </w:rPr>
        <w:t>法定代表人、负责人、本人、或授权代表（签字或电子印章）:</w:t>
      </w:r>
    </w:p>
    <w:p w14:paraId="67B41DD0">
      <w:pPr>
        <w:spacing w:line="287" w:lineRule="auto"/>
        <w:rPr>
          <w:rFonts w:ascii="Arial"/>
          <w:color w:val="auto"/>
          <w:sz w:val="21"/>
        </w:rPr>
      </w:pPr>
    </w:p>
    <w:p w14:paraId="0451EAD9">
      <w:pPr>
        <w:pStyle w:val="4"/>
        <w:spacing w:before="65" w:line="228" w:lineRule="auto"/>
        <w:ind w:left="413"/>
        <w:rPr>
          <w:color w:val="auto"/>
          <w:sz w:val="20"/>
          <w:szCs w:val="20"/>
        </w:rPr>
      </w:pPr>
      <w:r>
        <w:rPr>
          <w:color w:val="auto"/>
          <w:spacing w:val="-12"/>
          <w:sz w:val="20"/>
          <w:szCs w:val="20"/>
        </w:rPr>
        <w:t>日期：</w:t>
      </w:r>
      <w:r>
        <w:rPr>
          <w:color w:val="auto"/>
          <w:spacing w:val="9"/>
          <w:sz w:val="20"/>
          <w:szCs w:val="20"/>
        </w:rPr>
        <w:t xml:space="preserve">   </w:t>
      </w:r>
      <w:r>
        <w:rPr>
          <w:color w:val="auto"/>
          <w:spacing w:val="-12"/>
          <w:sz w:val="20"/>
          <w:szCs w:val="20"/>
        </w:rPr>
        <w:t>年</w:t>
      </w:r>
      <w:r>
        <w:rPr>
          <w:color w:val="auto"/>
          <w:spacing w:val="8"/>
          <w:sz w:val="20"/>
          <w:szCs w:val="20"/>
        </w:rPr>
        <w:t xml:space="preserve">   </w:t>
      </w:r>
      <w:r>
        <w:rPr>
          <w:color w:val="auto"/>
          <w:spacing w:val="-12"/>
          <w:sz w:val="20"/>
          <w:szCs w:val="20"/>
        </w:rPr>
        <w:t>月</w:t>
      </w:r>
      <w:r>
        <w:rPr>
          <w:color w:val="auto"/>
          <w:spacing w:val="18"/>
          <w:sz w:val="20"/>
          <w:szCs w:val="20"/>
        </w:rPr>
        <w:t xml:space="preserve">   </w:t>
      </w:r>
      <w:r>
        <w:rPr>
          <w:color w:val="auto"/>
          <w:spacing w:val="-12"/>
          <w:sz w:val="20"/>
          <w:szCs w:val="20"/>
        </w:rPr>
        <w:t>日</w:t>
      </w:r>
    </w:p>
    <w:p w14:paraId="3BF9BB86">
      <w:pPr>
        <w:spacing w:line="270" w:lineRule="auto"/>
        <w:rPr>
          <w:rFonts w:ascii="Arial"/>
          <w:color w:val="auto"/>
          <w:sz w:val="21"/>
        </w:rPr>
      </w:pPr>
    </w:p>
    <w:p w14:paraId="37B7C426">
      <w:pPr>
        <w:spacing w:line="270" w:lineRule="auto"/>
        <w:rPr>
          <w:rFonts w:ascii="Arial"/>
          <w:color w:val="auto"/>
          <w:sz w:val="21"/>
        </w:rPr>
      </w:pPr>
    </w:p>
    <w:p w14:paraId="73162AAE">
      <w:pPr>
        <w:spacing w:line="270" w:lineRule="auto"/>
        <w:rPr>
          <w:rFonts w:ascii="Arial"/>
          <w:color w:val="auto"/>
          <w:sz w:val="21"/>
        </w:rPr>
      </w:pPr>
    </w:p>
    <w:p w14:paraId="28D28730">
      <w:pPr>
        <w:spacing w:line="270" w:lineRule="auto"/>
        <w:rPr>
          <w:rFonts w:ascii="Arial"/>
          <w:color w:val="auto"/>
          <w:sz w:val="21"/>
        </w:rPr>
      </w:pPr>
    </w:p>
    <w:p w14:paraId="78003F97">
      <w:pPr>
        <w:spacing w:line="270" w:lineRule="auto"/>
        <w:rPr>
          <w:rFonts w:ascii="Arial"/>
          <w:color w:val="auto"/>
          <w:sz w:val="21"/>
        </w:rPr>
      </w:pPr>
    </w:p>
    <w:p w14:paraId="6D79F934">
      <w:pPr>
        <w:spacing w:line="271" w:lineRule="auto"/>
        <w:rPr>
          <w:rFonts w:ascii="Arial"/>
          <w:color w:val="auto"/>
          <w:sz w:val="21"/>
        </w:rPr>
      </w:pPr>
    </w:p>
    <w:p w14:paraId="7299A31C">
      <w:pPr>
        <w:spacing w:line="271" w:lineRule="auto"/>
        <w:rPr>
          <w:rFonts w:ascii="Arial"/>
          <w:color w:val="auto"/>
          <w:sz w:val="21"/>
        </w:rPr>
      </w:pPr>
    </w:p>
    <w:p w14:paraId="655694FC">
      <w:pPr>
        <w:spacing w:before="74" w:line="250" w:lineRule="auto"/>
        <w:ind w:left="12" w:right="21" w:hanging="1"/>
        <w:rPr>
          <w:rFonts w:ascii="华文仿宋" w:hAnsi="华文仿宋" w:eastAsia="华文仿宋" w:cs="华文仿宋"/>
          <w:color w:val="auto"/>
          <w:sz w:val="20"/>
          <w:szCs w:val="20"/>
        </w:rPr>
      </w:pPr>
      <w:r>
        <w:rPr>
          <w:rFonts w:ascii="华文仿宋" w:hAnsi="华文仿宋" w:eastAsia="华文仿宋" w:cs="华文仿宋"/>
          <w:color w:val="auto"/>
          <w:spacing w:val="10"/>
          <w:sz w:val="20"/>
          <w:szCs w:val="20"/>
        </w:rPr>
        <w:t>注：</w:t>
      </w:r>
      <w:r>
        <w:rPr>
          <w:rFonts w:ascii="华文仿宋" w:hAnsi="华文仿宋" w:eastAsia="华文仿宋" w:cs="华文仿宋"/>
          <w:color w:val="auto"/>
          <w:spacing w:val="-26"/>
          <w:sz w:val="20"/>
          <w:szCs w:val="20"/>
        </w:rPr>
        <w:t xml:space="preserve"> </w:t>
      </w:r>
      <w:r>
        <w:rPr>
          <w:rFonts w:ascii="华文仿宋" w:hAnsi="华文仿宋" w:eastAsia="华文仿宋" w:cs="华文仿宋"/>
          <w:color w:val="auto"/>
          <w:spacing w:val="10"/>
          <w:sz w:val="20"/>
          <w:szCs w:val="20"/>
        </w:rPr>
        <w:t>1.投标人须在投标文件中按此模板提供承诺函，</w:t>
      </w:r>
      <w:r>
        <w:rPr>
          <w:rFonts w:ascii="华文仿宋" w:hAnsi="华文仿宋" w:eastAsia="华文仿宋" w:cs="华文仿宋"/>
          <w:color w:val="auto"/>
          <w:spacing w:val="-29"/>
          <w:sz w:val="20"/>
          <w:szCs w:val="20"/>
        </w:rPr>
        <w:t xml:space="preserve"> </w:t>
      </w:r>
      <w:r>
        <w:rPr>
          <w:rFonts w:ascii="华文仿宋" w:hAnsi="华文仿宋" w:eastAsia="华文仿宋" w:cs="华文仿宋"/>
          <w:color w:val="auto"/>
          <w:spacing w:val="10"/>
          <w:sz w:val="20"/>
          <w:szCs w:val="20"/>
        </w:rPr>
        <w:t>未提供视为未实质性响</w:t>
      </w:r>
      <w:r>
        <w:rPr>
          <w:rFonts w:ascii="华文仿宋" w:hAnsi="华文仿宋" w:eastAsia="华文仿宋" w:cs="华文仿宋"/>
          <w:color w:val="auto"/>
          <w:spacing w:val="9"/>
          <w:sz w:val="20"/>
          <w:szCs w:val="20"/>
        </w:rPr>
        <w:t>应招标文件要求，</w:t>
      </w:r>
      <w:r>
        <w:rPr>
          <w:rFonts w:ascii="华文仿宋" w:hAnsi="华文仿宋" w:eastAsia="华文仿宋" w:cs="华文仿宋"/>
          <w:color w:val="auto"/>
          <w:spacing w:val="-27"/>
          <w:sz w:val="20"/>
          <w:szCs w:val="20"/>
        </w:rPr>
        <w:t xml:space="preserve"> </w:t>
      </w:r>
      <w:r>
        <w:rPr>
          <w:rFonts w:ascii="华文仿宋" w:hAnsi="华文仿宋" w:eastAsia="华文仿宋" w:cs="华文仿宋"/>
          <w:color w:val="auto"/>
          <w:spacing w:val="9"/>
          <w:sz w:val="20"/>
          <w:szCs w:val="20"/>
        </w:rPr>
        <w:t>按</w:t>
      </w:r>
      <w:r>
        <w:rPr>
          <w:rFonts w:ascii="华文仿宋" w:hAnsi="华文仿宋" w:eastAsia="华文仿宋" w:cs="华文仿宋"/>
          <w:color w:val="auto"/>
          <w:sz w:val="20"/>
          <w:szCs w:val="20"/>
        </w:rPr>
        <w:t xml:space="preserve"> </w:t>
      </w:r>
      <w:r>
        <w:rPr>
          <w:rFonts w:ascii="华文仿宋" w:hAnsi="华文仿宋" w:eastAsia="华文仿宋" w:cs="华文仿宋"/>
          <w:color w:val="auto"/>
          <w:spacing w:val="5"/>
          <w:sz w:val="20"/>
          <w:szCs w:val="20"/>
        </w:rPr>
        <w:t>无效投标处理。</w:t>
      </w:r>
    </w:p>
    <w:p w14:paraId="0880B0F9">
      <w:pPr>
        <w:spacing w:before="18" w:line="247" w:lineRule="auto"/>
        <w:ind w:left="11" w:right="63" w:hanging="11"/>
        <w:rPr>
          <w:rFonts w:ascii="华文仿宋" w:hAnsi="华文仿宋" w:eastAsia="华文仿宋" w:cs="华文仿宋"/>
          <w:color w:val="auto"/>
          <w:sz w:val="20"/>
          <w:szCs w:val="20"/>
        </w:rPr>
      </w:pPr>
      <w:r>
        <w:rPr>
          <w:rFonts w:ascii="华文仿宋" w:hAnsi="华文仿宋" w:eastAsia="华文仿宋" w:cs="华文仿宋"/>
          <w:color w:val="auto"/>
          <w:spacing w:val="9"/>
          <w:sz w:val="20"/>
          <w:szCs w:val="20"/>
        </w:rPr>
        <w:t>2.投标人的法定代表人或者授权代表的签字或盖章应真实</w:t>
      </w:r>
      <w:r>
        <w:rPr>
          <w:rFonts w:ascii="华文仿宋" w:hAnsi="华文仿宋" w:eastAsia="华文仿宋" w:cs="华文仿宋"/>
          <w:color w:val="auto"/>
          <w:spacing w:val="-26"/>
          <w:sz w:val="20"/>
          <w:szCs w:val="20"/>
        </w:rPr>
        <w:t xml:space="preserve"> </w:t>
      </w:r>
      <w:r>
        <w:rPr>
          <w:rFonts w:ascii="华文仿宋" w:hAnsi="华文仿宋" w:eastAsia="华文仿宋" w:cs="华文仿宋"/>
          <w:color w:val="auto"/>
          <w:spacing w:val="9"/>
          <w:sz w:val="20"/>
          <w:szCs w:val="20"/>
        </w:rPr>
        <w:t>、</w:t>
      </w:r>
      <w:r>
        <w:rPr>
          <w:rFonts w:ascii="华文仿宋" w:hAnsi="华文仿宋" w:eastAsia="华文仿宋" w:cs="华文仿宋"/>
          <w:color w:val="auto"/>
          <w:spacing w:val="-27"/>
          <w:sz w:val="20"/>
          <w:szCs w:val="20"/>
        </w:rPr>
        <w:t xml:space="preserve"> </w:t>
      </w:r>
      <w:r>
        <w:rPr>
          <w:rFonts w:ascii="华文仿宋" w:hAnsi="华文仿宋" w:eastAsia="华文仿宋" w:cs="华文仿宋"/>
          <w:color w:val="auto"/>
          <w:spacing w:val="9"/>
          <w:sz w:val="20"/>
          <w:szCs w:val="20"/>
        </w:rPr>
        <w:t>有效，</w:t>
      </w:r>
      <w:r>
        <w:rPr>
          <w:rFonts w:ascii="华文仿宋" w:hAnsi="华文仿宋" w:eastAsia="华文仿宋" w:cs="华文仿宋"/>
          <w:color w:val="auto"/>
          <w:spacing w:val="-26"/>
          <w:sz w:val="20"/>
          <w:szCs w:val="20"/>
        </w:rPr>
        <w:t xml:space="preserve"> </w:t>
      </w:r>
      <w:r>
        <w:rPr>
          <w:rFonts w:ascii="华文仿宋" w:hAnsi="华文仿宋" w:eastAsia="华文仿宋" w:cs="华文仿宋"/>
          <w:color w:val="auto"/>
          <w:spacing w:val="9"/>
          <w:sz w:val="20"/>
          <w:szCs w:val="20"/>
        </w:rPr>
        <w:t>如由授权代表签字或盖章的，</w:t>
      </w:r>
      <w:r>
        <w:rPr>
          <w:rFonts w:ascii="华文仿宋" w:hAnsi="华文仿宋" w:eastAsia="华文仿宋" w:cs="华文仿宋"/>
          <w:color w:val="auto"/>
          <w:sz w:val="20"/>
          <w:szCs w:val="20"/>
        </w:rPr>
        <w:t xml:space="preserve"> </w:t>
      </w:r>
      <w:r>
        <w:rPr>
          <w:rFonts w:ascii="华文仿宋" w:hAnsi="华文仿宋" w:eastAsia="华文仿宋" w:cs="华文仿宋"/>
          <w:color w:val="auto"/>
          <w:spacing w:val="5"/>
          <w:sz w:val="20"/>
          <w:szCs w:val="20"/>
        </w:rPr>
        <w:t>应提供“</w:t>
      </w:r>
      <w:r>
        <w:rPr>
          <w:rFonts w:ascii="华文仿宋" w:hAnsi="华文仿宋" w:eastAsia="华文仿宋" w:cs="华文仿宋"/>
          <w:color w:val="auto"/>
          <w:spacing w:val="-28"/>
          <w:sz w:val="20"/>
          <w:szCs w:val="20"/>
        </w:rPr>
        <w:t xml:space="preserve"> </w:t>
      </w:r>
      <w:r>
        <w:rPr>
          <w:rFonts w:ascii="华文仿宋" w:hAnsi="华文仿宋" w:eastAsia="华文仿宋" w:cs="华文仿宋"/>
          <w:color w:val="auto"/>
          <w:spacing w:val="5"/>
          <w:sz w:val="20"/>
          <w:szCs w:val="20"/>
        </w:rPr>
        <w:t>法定代表人授权书</w:t>
      </w:r>
      <w:r>
        <w:rPr>
          <w:rFonts w:ascii="华文仿宋" w:hAnsi="华文仿宋" w:eastAsia="华文仿宋" w:cs="华文仿宋"/>
          <w:color w:val="auto"/>
          <w:spacing w:val="-30"/>
          <w:sz w:val="20"/>
          <w:szCs w:val="20"/>
        </w:rPr>
        <w:t xml:space="preserve"> </w:t>
      </w:r>
      <w:r>
        <w:rPr>
          <w:rFonts w:ascii="华文仿宋" w:hAnsi="华文仿宋" w:eastAsia="华文仿宋" w:cs="华文仿宋"/>
          <w:color w:val="auto"/>
          <w:spacing w:val="5"/>
          <w:sz w:val="20"/>
          <w:szCs w:val="20"/>
        </w:rPr>
        <w:t>”。</w:t>
      </w:r>
    </w:p>
    <w:p w14:paraId="11258529">
      <w:pPr>
        <w:spacing w:line="247" w:lineRule="auto"/>
        <w:rPr>
          <w:rFonts w:ascii="华文仿宋" w:hAnsi="华文仿宋" w:eastAsia="华文仿宋" w:cs="华文仿宋"/>
          <w:color w:val="auto"/>
          <w:sz w:val="20"/>
          <w:szCs w:val="20"/>
        </w:rPr>
        <w:sectPr>
          <w:footerReference r:id="rId28" w:type="default"/>
          <w:pgSz w:w="11906" w:h="16839"/>
          <w:pgMar w:top="1431" w:right="1451" w:bottom="1157" w:left="1593" w:header="0" w:footer="992" w:gutter="0"/>
          <w:pgNumType w:fmt="decimal"/>
          <w:cols w:space="720" w:num="1"/>
        </w:sectPr>
      </w:pPr>
    </w:p>
    <w:p w14:paraId="2D8CF192">
      <w:pPr>
        <w:spacing w:line="348" w:lineRule="auto"/>
        <w:rPr>
          <w:rFonts w:ascii="Arial"/>
          <w:color w:val="auto"/>
          <w:sz w:val="21"/>
        </w:rPr>
      </w:pPr>
    </w:p>
    <w:p w14:paraId="66DFB585">
      <w:pPr>
        <w:spacing w:line="349" w:lineRule="auto"/>
        <w:rPr>
          <w:rFonts w:ascii="Arial"/>
          <w:color w:val="auto"/>
          <w:sz w:val="21"/>
        </w:rPr>
      </w:pPr>
    </w:p>
    <w:p w14:paraId="69A0A858">
      <w:pPr>
        <w:pStyle w:val="4"/>
        <w:spacing w:before="78" w:line="219" w:lineRule="auto"/>
        <w:ind w:left="2913"/>
        <w:rPr>
          <w:color w:val="auto"/>
          <w:sz w:val="24"/>
          <w:szCs w:val="24"/>
        </w:rPr>
      </w:pPr>
      <w:r>
        <w:rPr>
          <w:b/>
          <w:bCs/>
          <w:color w:val="auto"/>
          <w:spacing w:val="-3"/>
          <w:sz w:val="24"/>
          <w:szCs w:val="24"/>
        </w:rPr>
        <w:t>3.8</w:t>
      </w:r>
      <w:r>
        <w:rPr>
          <w:color w:val="auto"/>
          <w:spacing w:val="-3"/>
          <w:sz w:val="24"/>
          <w:szCs w:val="24"/>
        </w:rPr>
        <w:t xml:space="preserve"> </w:t>
      </w:r>
      <w:r>
        <w:rPr>
          <w:b/>
          <w:bCs/>
          <w:color w:val="auto"/>
          <w:spacing w:val="-3"/>
          <w:sz w:val="24"/>
          <w:szCs w:val="24"/>
        </w:rPr>
        <w:t>其他资格证书或材料</w:t>
      </w:r>
    </w:p>
    <w:p w14:paraId="2F96C37E">
      <w:pPr>
        <w:spacing w:line="219" w:lineRule="auto"/>
        <w:rPr>
          <w:color w:val="auto"/>
          <w:sz w:val="24"/>
          <w:szCs w:val="24"/>
        </w:rPr>
        <w:sectPr>
          <w:footerReference r:id="rId29" w:type="default"/>
          <w:pgSz w:w="11906" w:h="16839"/>
          <w:pgMar w:top="1431" w:right="1785" w:bottom="1157" w:left="1785" w:header="0" w:footer="992" w:gutter="0"/>
          <w:pgNumType w:fmt="decimal"/>
          <w:cols w:space="720" w:num="1"/>
        </w:sectPr>
      </w:pPr>
    </w:p>
    <w:p w14:paraId="6ECBC99D">
      <w:pPr>
        <w:spacing w:line="242" w:lineRule="auto"/>
        <w:rPr>
          <w:rFonts w:ascii="Arial"/>
          <w:color w:val="auto"/>
          <w:sz w:val="21"/>
        </w:rPr>
      </w:pPr>
    </w:p>
    <w:p w14:paraId="2857658E">
      <w:pPr>
        <w:spacing w:line="242" w:lineRule="auto"/>
        <w:rPr>
          <w:rFonts w:ascii="Arial"/>
          <w:color w:val="auto"/>
          <w:sz w:val="21"/>
        </w:rPr>
      </w:pPr>
    </w:p>
    <w:p w14:paraId="6F1916E2">
      <w:pPr>
        <w:spacing w:line="242" w:lineRule="auto"/>
        <w:rPr>
          <w:rFonts w:ascii="Arial"/>
          <w:color w:val="auto"/>
          <w:sz w:val="21"/>
        </w:rPr>
      </w:pPr>
    </w:p>
    <w:p w14:paraId="06658D8D">
      <w:pPr>
        <w:spacing w:line="242" w:lineRule="auto"/>
        <w:rPr>
          <w:rFonts w:ascii="Arial"/>
          <w:color w:val="auto"/>
          <w:sz w:val="21"/>
        </w:rPr>
      </w:pPr>
    </w:p>
    <w:p w14:paraId="02278876">
      <w:pPr>
        <w:spacing w:line="242" w:lineRule="auto"/>
        <w:rPr>
          <w:rFonts w:ascii="Arial"/>
          <w:color w:val="auto"/>
          <w:sz w:val="21"/>
        </w:rPr>
      </w:pPr>
    </w:p>
    <w:p w14:paraId="60ACA476">
      <w:pPr>
        <w:spacing w:line="242" w:lineRule="auto"/>
        <w:rPr>
          <w:rFonts w:ascii="Arial"/>
          <w:color w:val="auto"/>
          <w:sz w:val="21"/>
        </w:rPr>
      </w:pPr>
    </w:p>
    <w:p w14:paraId="1A006AD5">
      <w:pPr>
        <w:spacing w:line="242" w:lineRule="auto"/>
        <w:rPr>
          <w:rFonts w:ascii="Arial"/>
          <w:color w:val="auto"/>
          <w:sz w:val="21"/>
        </w:rPr>
      </w:pPr>
    </w:p>
    <w:p w14:paraId="628D52BC">
      <w:pPr>
        <w:spacing w:line="242" w:lineRule="auto"/>
        <w:rPr>
          <w:rFonts w:ascii="Arial"/>
          <w:color w:val="auto"/>
          <w:sz w:val="21"/>
        </w:rPr>
      </w:pPr>
    </w:p>
    <w:p w14:paraId="0C771465">
      <w:pPr>
        <w:spacing w:line="242" w:lineRule="auto"/>
        <w:rPr>
          <w:rFonts w:ascii="Arial"/>
          <w:color w:val="auto"/>
          <w:sz w:val="21"/>
        </w:rPr>
      </w:pPr>
    </w:p>
    <w:p w14:paraId="61727E83">
      <w:pPr>
        <w:spacing w:line="242" w:lineRule="auto"/>
        <w:rPr>
          <w:rFonts w:ascii="Arial"/>
          <w:color w:val="auto"/>
          <w:sz w:val="21"/>
        </w:rPr>
      </w:pPr>
    </w:p>
    <w:p w14:paraId="740BBD57">
      <w:pPr>
        <w:spacing w:line="242" w:lineRule="auto"/>
        <w:rPr>
          <w:rFonts w:ascii="Arial"/>
          <w:color w:val="auto"/>
          <w:sz w:val="21"/>
        </w:rPr>
      </w:pPr>
    </w:p>
    <w:p w14:paraId="784268B1">
      <w:pPr>
        <w:spacing w:line="242" w:lineRule="auto"/>
        <w:rPr>
          <w:rFonts w:ascii="Arial"/>
          <w:color w:val="auto"/>
          <w:sz w:val="21"/>
        </w:rPr>
      </w:pPr>
    </w:p>
    <w:p w14:paraId="23B62799">
      <w:pPr>
        <w:spacing w:line="242" w:lineRule="auto"/>
        <w:rPr>
          <w:rFonts w:ascii="Arial"/>
          <w:color w:val="auto"/>
          <w:sz w:val="21"/>
        </w:rPr>
      </w:pPr>
    </w:p>
    <w:p w14:paraId="00BAF430">
      <w:pPr>
        <w:spacing w:line="242" w:lineRule="auto"/>
        <w:rPr>
          <w:rFonts w:ascii="Arial"/>
          <w:color w:val="auto"/>
          <w:sz w:val="21"/>
        </w:rPr>
      </w:pPr>
    </w:p>
    <w:p w14:paraId="32E7AFB6">
      <w:pPr>
        <w:spacing w:line="242" w:lineRule="auto"/>
        <w:rPr>
          <w:rFonts w:ascii="Arial"/>
          <w:color w:val="auto"/>
          <w:sz w:val="21"/>
        </w:rPr>
      </w:pPr>
    </w:p>
    <w:p w14:paraId="5BA11B25">
      <w:pPr>
        <w:spacing w:line="242" w:lineRule="auto"/>
        <w:rPr>
          <w:rFonts w:ascii="Arial"/>
          <w:color w:val="auto"/>
          <w:sz w:val="21"/>
        </w:rPr>
      </w:pPr>
    </w:p>
    <w:p w14:paraId="3ECDD9E2">
      <w:pPr>
        <w:spacing w:line="242" w:lineRule="auto"/>
        <w:rPr>
          <w:rFonts w:ascii="Arial"/>
          <w:color w:val="auto"/>
          <w:sz w:val="21"/>
        </w:rPr>
      </w:pPr>
    </w:p>
    <w:p w14:paraId="5F03331B">
      <w:pPr>
        <w:spacing w:line="242" w:lineRule="auto"/>
        <w:rPr>
          <w:rFonts w:ascii="Arial"/>
          <w:color w:val="auto"/>
          <w:sz w:val="21"/>
        </w:rPr>
      </w:pPr>
    </w:p>
    <w:p w14:paraId="5DCB16A0">
      <w:pPr>
        <w:spacing w:line="242" w:lineRule="auto"/>
        <w:rPr>
          <w:rFonts w:ascii="Arial"/>
          <w:color w:val="auto"/>
          <w:sz w:val="21"/>
        </w:rPr>
      </w:pPr>
    </w:p>
    <w:p w14:paraId="482C02B4">
      <w:pPr>
        <w:spacing w:line="243" w:lineRule="auto"/>
        <w:rPr>
          <w:rFonts w:ascii="Arial"/>
          <w:color w:val="auto"/>
          <w:sz w:val="21"/>
        </w:rPr>
      </w:pPr>
    </w:p>
    <w:p w14:paraId="4D434EE3">
      <w:pPr>
        <w:spacing w:line="243" w:lineRule="auto"/>
        <w:rPr>
          <w:rFonts w:ascii="Arial"/>
          <w:color w:val="auto"/>
          <w:sz w:val="21"/>
        </w:rPr>
      </w:pPr>
    </w:p>
    <w:p w14:paraId="6DC01ADC">
      <w:pPr>
        <w:pStyle w:val="4"/>
        <w:spacing w:before="101" w:line="224" w:lineRule="auto"/>
        <w:jc w:val="center"/>
        <w:rPr>
          <w:b/>
          <w:bCs/>
          <w:color w:val="auto"/>
          <w:spacing w:val="6"/>
        </w:rPr>
      </w:pPr>
      <w:r>
        <w:rPr>
          <w:b/>
          <w:bCs/>
          <w:color w:val="auto"/>
          <w:spacing w:val="6"/>
        </w:rPr>
        <w:t>四、符合性审查证明材料</w:t>
      </w:r>
    </w:p>
    <w:p w14:paraId="170D3CA4">
      <w:pPr>
        <w:spacing w:line="245" w:lineRule="auto"/>
        <w:rPr>
          <w:rFonts w:ascii="Arial"/>
          <w:color w:val="auto"/>
          <w:sz w:val="21"/>
        </w:rPr>
      </w:pPr>
    </w:p>
    <w:p w14:paraId="6739192D">
      <w:pPr>
        <w:spacing w:line="245" w:lineRule="auto"/>
        <w:rPr>
          <w:rFonts w:ascii="Arial"/>
          <w:color w:val="auto"/>
          <w:sz w:val="21"/>
        </w:rPr>
      </w:pPr>
    </w:p>
    <w:p w14:paraId="475CA1FF">
      <w:pPr>
        <w:spacing w:line="245" w:lineRule="auto"/>
        <w:rPr>
          <w:rFonts w:ascii="Arial"/>
          <w:color w:val="auto"/>
          <w:sz w:val="21"/>
        </w:rPr>
      </w:pPr>
    </w:p>
    <w:p w14:paraId="16A22298">
      <w:pPr>
        <w:spacing w:line="245" w:lineRule="auto"/>
        <w:rPr>
          <w:rFonts w:ascii="Arial"/>
          <w:color w:val="auto"/>
          <w:sz w:val="21"/>
        </w:rPr>
      </w:pPr>
    </w:p>
    <w:p w14:paraId="17B6815E">
      <w:pPr>
        <w:spacing w:line="245" w:lineRule="auto"/>
        <w:rPr>
          <w:rFonts w:ascii="Arial"/>
          <w:color w:val="auto"/>
          <w:sz w:val="21"/>
        </w:rPr>
      </w:pPr>
    </w:p>
    <w:p w14:paraId="245B2E31">
      <w:pPr>
        <w:spacing w:line="245" w:lineRule="auto"/>
        <w:rPr>
          <w:rFonts w:ascii="Arial"/>
          <w:color w:val="auto"/>
          <w:sz w:val="21"/>
        </w:rPr>
      </w:pPr>
    </w:p>
    <w:p w14:paraId="4C7EFAA9">
      <w:pPr>
        <w:spacing w:line="245" w:lineRule="auto"/>
        <w:rPr>
          <w:rFonts w:ascii="Arial"/>
          <w:color w:val="auto"/>
          <w:sz w:val="21"/>
        </w:rPr>
      </w:pPr>
    </w:p>
    <w:p w14:paraId="024AC4C4">
      <w:pPr>
        <w:spacing w:line="245" w:lineRule="auto"/>
        <w:rPr>
          <w:rFonts w:ascii="Arial"/>
          <w:color w:val="auto"/>
          <w:sz w:val="21"/>
        </w:rPr>
      </w:pPr>
    </w:p>
    <w:p w14:paraId="2CF4D5F6">
      <w:pPr>
        <w:spacing w:line="245" w:lineRule="auto"/>
        <w:rPr>
          <w:rFonts w:ascii="Arial"/>
          <w:color w:val="auto"/>
          <w:sz w:val="21"/>
        </w:rPr>
      </w:pPr>
    </w:p>
    <w:p w14:paraId="51E9F519">
      <w:pPr>
        <w:spacing w:line="246" w:lineRule="auto"/>
        <w:rPr>
          <w:rFonts w:ascii="Arial"/>
          <w:color w:val="auto"/>
          <w:sz w:val="21"/>
        </w:rPr>
      </w:pPr>
    </w:p>
    <w:p w14:paraId="6A19442E">
      <w:pPr>
        <w:spacing w:line="246" w:lineRule="auto"/>
        <w:rPr>
          <w:rFonts w:ascii="Arial"/>
          <w:color w:val="auto"/>
          <w:sz w:val="21"/>
        </w:rPr>
      </w:pPr>
    </w:p>
    <w:p w14:paraId="44471F2E">
      <w:pPr>
        <w:spacing w:line="246" w:lineRule="auto"/>
        <w:rPr>
          <w:rFonts w:ascii="Arial"/>
          <w:color w:val="auto"/>
          <w:sz w:val="21"/>
        </w:rPr>
      </w:pPr>
    </w:p>
    <w:p w14:paraId="5284EBE7">
      <w:pPr>
        <w:spacing w:line="246" w:lineRule="auto"/>
        <w:rPr>
          <w:rFonts w:ascii="Arial"/>
          <w:color w:val="auto"/>
          <w:sz w:val="21"/>
        </w:rPr>
      </w:pPr>
    </w:p>
    <w:p w14:paraId="6E43458D">
      <w:pPr>
        <w:spacing w:line="246" w:lineRule="auto"/>
        <w:rPr>
          <w:rFonts w:ascii="Arial"/>
          <w:color w:val="auto"/>
          <w:sz w:val="21"/>
        </w:rPr>
      </w:pPr>
    </w:p>
    <w:p w14:paraId="55835B71">
      <w:pPr>
        <w:spacing w:line="246" w:lineRule="auto"/>
        <w:rPr>
          <w:rFonts w:ascii="Arial"/>
          <w:color w:val="auto"/>
          <w:sz w:val="21"/>
        </w:rPr>
      </w:pPr>
    </w:p>
    <w:p w14:paraId="5D63C35F">
      <w:pPr>
        <w:spacing w:line="246" w:lineRule="auto"/>
        <w:rPr>
          <w:rFonts w:ascii="Arial"/>
          <w:color w:val="auto"/>
          <w:sz w:val="21"/>
        </w:rPr>
      </w:pPr>
    </w:p>
    <w:p w14:paraId="4B7C656E">
      <w:pPr>
        <w:spacing w:line="246" w:lineRule="auto"/>
        <w:rPr>
          <w:rFonts w:ascii="Arial"/>
          <w:color w:val="auto"/>
          <w:sz w:val="21"/>
        </w:rPr>
      </w:pPr>
    </w:p>
    <w:p w14:paraId="1A76B0A5">
      <w:pPr>
        <w:spacing w:line="246" w:lineRule="auto"/>
        <w:rPr>
          <w:rFonts w:ascii="Arial"/>
          <w:color w:val="auto"/>
          <w:sz w:val="21"/>
        </w:rPr>
      </w:pPr>
    </w:p>
    <w:p w14:paraId="45589369">
      <w:pPr>
        <w:spacing w:line="246" w:lineRule="auto"/>
        <w:rPr>
          <w:rFonts w:ascii="Arial"/>
          <w:color w:val="auto"/>
          <w:sz w:val="21"/>
        </w:rPr>
      </w:pPr>
    </w:p>
    <w:p w14:paraId="3D60EB31">
      <w:pPr>
        <w:spacing w:line="246" w:lineRule="auto"/>
        <w:rPr>
          <w:rFonts w:ascii="Arial"/>
          <w:color w:val="auto"/>
          <w:sz w:val="21"/>
        </w:rPr>
      </w:pPr>
    </w:p>
    <w:p w14:paraId="213841C4">
      <w:pPr>
        <w:spacing w:line="246" w:lineRule="auto"/>
        <w:rPr>
          <w:rFonts w:ascii="Arial"/>
          <w:color w:val="auto"/>
          <w:sz w:val="21"/>
        </w:rPr>
      </w:pPr>
    </w:p>
    <w:p w14:paraId="19A0A1DC">
      <w:pPr>
        <w:spacing w:line="246" w:lineRule="auto"/>
        <w:rPr>
          <w:rFonts w:ascii="Arial"/>
          <w:color w:val="auto"/>
          <w:sz w:val="21"/>
        </w:rPr>
      </w:pPr>
    </w:p>
    <w:p w14:paraId="2FF3C4ED">
      <w:pPr>
        <w:spacing w:line="246" w:lineRule="auto"/>
        <w:rPr>
          <w:rFonts w:ascii="Arial"/>
          <w:color w:val="auto"/>
          <w:sz w:val="21"/>
        </w:rPr>
      </w:pPr>
    </w:p>
    <w:p w14:paraId="04C39906">
      <w:pPr>
        <w:spacing w:line="246" w:lineRule="auto"/>
        <w:rPr>
          <w:rFonts w:ascii="Arial"/>
          <w:color w:val="auto"/>
          <w:sz w:val="21"/>
        </w:rPr>
      </w:pPr>
    </w:p>
    <w:p w14:paraId="3B7FA306">
      <w:pPr>
        <w:spacing w:line="246" w:lineRule="auto"/>
        <w:rPr>
          <w:rFonts w:ascii="Arial"/>
          <w:color w:val="auto"/>
          <w:sz w:val="21"/>
        </w:rPr>
      </w:pPr>
    </w:p>
    <w:p w14:paraId="160657D3">
      <w:pPr>
        <w:spacing w:line="246" w:lineRule="auto"/>
        <w:rPr>
          <w:rFonts w:ascii="Arial"/>
          <w:color w:val="auto"/>
          <w:sz w:val="21"/>
        </w:rPr>
      </w:pPr>
    </w:p>
    <w:p w14:paraId="75FA7AC9">
      <w:pPr>
        <w:spacing w:line="246" w:lineRule="auto"/>
        <w:rPr>
          <w:rFonts w:ascii="Arial"/>
          <w:color w:val="auto"/>
          <w:sz w:val="21"/>
        </w:rPr>
      </w:pPr>
    </w:p>
    <w:p w14:paraId="7547F1FE">
      <w:pPr>
        <w:spacing w:line="246" w:lineRule="auto"/>
        <w:rPr>
          <w:rFonts w:ascii="Arial"/>
          <w:color w:val="auto"/>
          <w:sz w:val="21"/>
        </w:rPr>
      </w:pPr>
    </w:p>
    <w:p w14:paraId="50F1BD00">
      <w:pPr>
        <w:spacing w:line="246" w:lineRule="auto"/>
        <w:rPr>
          <w:rFonts w:ascii="Arial"/>
          <w:color w:val="auto"/>
          <w:sz w:val="21"/>
        </w:rPr>
      </w:pPr>
    </w:p>
    <w:p w14:paraId="18EAA7E4">
      <w:pPr>
        <w:spacing w:line="246" w:lineRule="auto"/>
        <w:rPr>
          <w:rFonts w:ascii="Arial"/>
          <w:color w:val="auto"/>
          <w:sz w:val="21"/>
        </w:rPr>
      </w:pPr>
    </w:p>
    <w:p w14:paraId="2DE7B9F1">
      <w:pPr>
        <w:spacing w:line="246" w:lineRule="auto"/>
        <w:rPr>
          <w:rFonts w:ascii="Arial"/>
          <w:color w:val="auto"/>
          <w:sz w:val="21"/>
        </w:rPr>
      </w:pPr>
    </w:p>
    <w:p w14:paraId="7115ED90">
      <w:pPr>
        <w:spacing w:line="246" w:lineRule="auto"/>
        <w:rPr>
          <w:rFonts w:ascii="Arial"/>
          <w:color w:val="auto"/>
          <w:sz w:val="21"/>
        </w:rPr>
      </w:pPr>
    </w:p>
    <w:p w14:paraId="6A58AB76">
      <w:pPr>
        <w:spacing w:line="246" w:lineRule="auto"/>
        <w:rPr>
          <w:rFonts w:ascii="Arial"/>
          <w:color w:val="auto"/>
          <w:sz w:val="21"/>
        </w:rPr>
      </w:pPr>
    </w:p>
    <w:p w14:paraId="101EAD51">
      <w:pPr>
        <w:spacing w:line="246" w:lineRule="auto"/>
        <w:rPr>
          <w:rFonts w:ascii="Arial"/>
          <w:color w:val="auto"/>
          <w:sz w:val="21"/>
        </w:rPr>
      </w:pPr>
    </w:p>
    <w:p w14:paraId="58EA2450">
      <w:pPr>
        <w:spacing w:line="246" w:lineRule="auto"/>
        <w:rPr>
          <w:rFonts w:ascii="Arial"/>
          <w:color w:val="auto"/>
          <w:sz w:val="21"/>
        </w:rPr>
      </w:pPr>
    </w:p>
    <w:p w14:paraId="665E7154">
      <w:pPr>
        <w:spacing w:line="348" w:lineRule="auto"/>
        <w:rPr>
          <w:rFonts w:ascii="Arial"/>
          <w:color w:val="auto"/>
          <w:sz w:val="21"/>
        </w:rPr>
      </w:pPr>
    </w:p>
    <w:p w14:paraId="163EB1EF">
      <w:pPr>
        <w:spacing w:line="349" w:lineRule="auto"/>
        <w:rPr>
          <w:rFonts w:ascii="Arial"/>
          <w:color w:val="auto"/>
          <w:sz w:val="21"/>
        </w:rPr>
      </w:pPr>
    </w:p>
    <w:p w14:paraId="63764F33">
      <w:pPr>
        <w:pStyle w:val="4"/>
        <w:spacing w:before="78" w:line="218" w:lineRule="auto"/>
        <w:ind w:left="3147"/>
        <w:outlineLvl w:val="0"/>
        <w:rPr>
          <w:color w:val="auto"/>
          <w:sz w:val="24"/>
          <w:szCs w:val="24"/>
        </w:rPr>
      </w:pPr>
      <w:r>
        <w:rPr>
          <w:b/>
          <w:bCs/>
          <w:color w:val="auto"/>
          <w:spacing w:val="-3"/>
          <w:sz w:val="24"/>
          <w:szCs w:val="24"/>
        </w:rPr>
        <w:t>4.1</w:t>
      </w:r>
      <w:r>
        <w:rPr>
          <w:color w:val="auto"/>
          <w:spacing w:val="-3"/>
          <w:sz w:val="24"/>
          <w:szCs w:val="24"/>
        </w:rPr>
        <w:t xml:space="preserve"> </w:t>
      </w:r>
      <w:r>
        <w:rPr>
          <w:b/>
          <w:bCs/>
          <w:color w:val="auto"/>
          <w:spacing w:val="-3"/>
          <w:sz w:val="24"/>
          <w:szCs w:val="24"/>
        </w:rPr>
        <w:t>投标分项报价表</w:t>
      </w:r>
    </w:p>
    <w:p w14:paraId="1E8FA6A9">
      <w:pPr>
        <w:spacing w:line="268" w:lineRule="auto"/>
        <w:rPr>
          <w:rFonts w:ascii="Arial"/>
          <w:color w:val="auto"/>
          <w:sz w:val="21"/>
        </w:rPr>
      </w:pPr>
    </w:p>
    <w:p w14:paraId="523F8153">
      <w:pPr>
        <w:spacing w:line="268" w:lineRule="auto"/>
        <w:rPr>
          <w:rFonts w:ascii="Arial"/>
          <w:color w:val="auto"/>
          <w:sz w:val="21"/>
        </w:rPr>
      </w:pPr>
    </w:p>
    <w:p w14:paraId="0D646E2E">
      <w:pPr>
        <w:spacing w:line="268" w:lineRule="auto"/>
        <w:rPr>
          <w:rFonts w:ascii="Arial"/>
          <w:color w:val="auto"/>
          <w:sz w:val="21"/>
        </w:rPr>
      </w:pPr>
    </w:p>
    <w:p w14:paraId="1FD1BBE8">
      <w:pPr>
        <w:pStyle w:val="4"/>
        <w:spacing w:before="78" w:line="219" w:lineRule="auto"/>
        <w:ind w:left="2671"/>
        <w:rPr>
          <w:color w:val="auto"/>
          <w:sz w:val="24"/>
          <w:szCs w:val="24"/>
        </w:rPr>
      </w:pPr>
      <w:r>
        <w:rPr>
          <w:color w:val="auto"/>
          <w:spacing w:val="-1"/>
          <w:sz w:val="24"/>
          <w:szCs w:val="24"/>
        </w:rPr>
        <w:t>请按附件招标工程量清单填报</w:t>
      </w:r>
    </w:p>
    <w:p w14:paraId="1775BCCD">
      <w:pPr>
        <w:spacing w:line="219" w:lineRule="auto"/>
        <w:rPr>
          <w:color w:val="auto"/>
          <w:sz w:val="24"/>
          <w:szCs w:val="24"/>
        </w:rPr>
        <w:sectPr>
          <w:footerReference r:id="rId30" w:type="default"/>
          <w:pgSz w:w="11906" w:h="16839"/>
          <w:pgMar w:top="1431" w:right="1785" w:bottom="1157" w:left="1785" w:header="0" w:footer="992" w:gutter="0"/>
          <w:pgNumType w:fmt="decimal"/>
          <w:cols w:space="720" w:num="1"/>
        </w:sectPr>
      </w:pPr>
    </w:p>
    <w:p w14:paraId="27B2F340">
      <w:pPr>
        <w:spacing w:line="349" w:lineRule="auto"/>
        <w:rPr>
          <w:rFonts w:ascii="Arial"/>
          <w:color w:val="auto"/>
          <w:sz w:val="21"/>
        </w:rPr>
      </w:pPr>
    </w:p>
    <w:p w14:paraId="4CBD6CE8">
      <w:pPr>
        <w:spacing w:line="349" w:lineRule="auto"/>
        <w:rPr>
          <w:rFonts w:ascii="Arial"/>
          <w:color w:val="auto"/>
          <w:sz w:val="21"/>
        </w:rPr>
      </w:pPr>
    </w:p>
    <w:p w14:paraId="23AF938D">
      <w:pPr>
        <w:pStyle w:val="4"/>
        <w:spacing w:before="78" w:line="219" w:lineRule="auto"/>
        <w:ind w:left="2784"/>
        <w:outlineLvl w:val="0"/>
        <w:rPr>
          <w:color w:val="auto"/>
          <w:sz w:val="24"/>
          <w:szCs w:val="24"/>
        </w:rPr>
      </w:pPr>
      <w:r>
        <w:rPr>
          <w:b/>
          <w:bCs/>
          <w:color w:val="auto"/>
          <w:spacing w:val="-3"/>
          <w:sz w:val="24"/>
          <w:szCs w:val="24"/>
        </w:rPr>
        <w:t>4.2</w:t>
      </w:r>
      <w:r>
        <w:rPr>
          <w:color w:val="auto"/>
          <w:spacing w:val="-3"/>
          <w:sz w:val="24"/>
          <w:szCs w:val="24"/>
        </w:rPr>
        <w:t xml:space="preserve"> </w:t>
      </w:r>
      <w:r>
        <w:rPr>
          <w:b/>
          <w:bCs/>
          <w:color w:val="auto"/>
          <w:spacing w:val="-3"/>
          <w:sz w:val="24"/>
          <w:szCs w:val="24"/>
        </w:rPr>
        <w:t>技术方案（实施方案）</w:t>
      </w:r>
    </w:p>
    <w:p w14:paraId="7E3E94A2">
      <w:pPr>
        <w:rPr>
          <w:rFonts w:ascii="Arial"/>
          <w:color w:val="auto"/>
          <w:sz w:val="21"/>
        </w:rPr>
      </w:pPr>
    </w:p>
    <w:p w14:paraId="4E145F7E">
      <w:pPr>
        <w:rPr>
          <w:rFonts w:ascii="Arial"/>
          <w:color w:val="auto"/>
          <w:sz w:val="21"/>
        </w:rPr>
      </w:pPr>
    </w:p>
    <w:p w14:paraId="5764C2AD">
      <w:pPr>
        <w:rPr>
          <w:rFonts w:ascii="Arial"/>
          <w:color w:val="auto"/>
          <w:sz w:val="21"/>
        </w:rPr>
      </w:pPr>
    </w:p>
    <w:p w14:paraId="70B671D4">
      <w:pPr>
        <w:spacing w:line="241" w:lineRule="auto"/>
        <w:rPr>
          <w:rFonts w:ascii="Arial"/>
          <w:color w:val="auto"/>
          <w:sz w:val="21"/>
        </w:rPr>
      </w:pPr>
    </w:p>
    <w:p w14:paraId="1E1BAA26">
      <w:pPr>
        <w:spacing w:line="241" w:lineRule="auto"/>
        <w:rPr>
          <w:rFonts w:ascii="Arial"/>
          <w:color w:val="auto"/>
          <w:sz w:val="21"/>
        </w:rPr>
      </w:pPr>
    </w:p>
    <w:p w14:paraId="7C1CB262">
      <w:pPr>
        <w:spacing w:line="241" w:lineRule="auto"/>
        <w:rPr>
          <w:rFonts w:ascii="Arial"/>
          <w:color w:val="auto"/>
          <w:sz w:val="21"/>
        </w:rPr>
      </w:pPr>
    </w:p>
    <w:p w14:paraId="2B4DB93C">
      <w:pPr>
        <w:pStyle w:val="4"/>
        <w:spacing w:before="65" w:line="227" w:lineRule="auto"/>
        <w:ind w:left="2456"/>
        <w:rPr>
          <w:color w:val="auto"/>
          <w:sz w:val="20"/>
          <w:szCs w:val="20"/>
        </w:rPr>
      </w:pPr>
      <w:r>
        <w:rPr>
          <w:color w:val="auto"/>
          <w:spacing w:val="8"/>
          <w:sz w:val="20"/>
          <w:szCs w:val="20"/>
        </w:rPr>
        <w:t>（供应商根据磋商文件要求自行编制）</w:t>
      </w:r>
    </w:p>
    <w:p w14:paraId="11809F0D">
      <w:pPr>
        <w:spacing w:line="227" w:lineRule="auto"/>
        <w:rPr>
          <w:color w:val="auto"/>
          <w:sz w:val="20"/>
          <w:szCs w:val="20"/>
        </w:rPr>
        <w:sectPr>
          <w:footerReference r:id="rId31" w:type="default"/>
          <w:pgSz w:w="11906" w:h="16839"/>
          <w:pgMar w:top="1431" w:right="1785" w:bottom="1157" w:left="1785" w:header="0" w:footer="992" w:gutter="0"/>
          <w:pgNumType w:fmt="decimal"/>
          <w:cols w:space="720" w:num="1"/>
        </w:sectPr>
      </w:pPr>
    </w:p>
    <w:p w14:paraId="371A71A0">
      <w:pPr>
        <w:spacing w:line="349" w:lineRule="auto"/>
        <w:rPr>
          <w:rFonts w:ascii="Arial"/>
          <w:color w:val="auto"/>
          <w:sz w:val="21"/>
        </w:rPr>
      </w:pPr>
    </w:p>
    <w:p w14:paraId="461B01FE">
      <w:pPr>
        <w:spacing w:line="349" w:lineRule="auto"/>
        <w:rPr>
          <w:rFonts w:ascii="Arial"/>
          <w:color w:val="auto"/>
          <w:sz w:val="21"/>
        </w:rPr>
      </w:pPr>
    </w:p>
    <w:p w14:paraId="68620BF3">
      <w:pPr>
        <w:pStyle w:val="4"/>
        <w:spacing w:before="78" w:line="220" w:lineRule="auto"/>
        <w:ind w:left="3698"/>
        <w:outlineLvl w:val="0"/>
        <w:rPr>
          <w:color w:val="auto"/>
          <w:sz w:val="24"/>
          <w:szCs w:val="24"/>
        </w:rPr>
      </w:pPr>
      <w:r>
        <w:rPr>
          <w:b/>
          <w:bCs/>
          <w:color w:val="auto"/>
          <w:spacing w:val="-3"/>
          <w:sz w:val="24"/>
          <w:szCs w:val="24"/>
        </w:rPr>
        <w:t>4.3</w:t>
      </w:r>
      <w:r>
        <w:rPr>
          <w:color w:val="auto"/>
          <w:spacing w:val="-3"/>
          <w:sz w:val="24"/>
          <w:szCs w:val="24"/>
        </w:rPr>
        <w:t xml:space="preserve"> </w:t>
      </w:r>
      <w:r>
        <w:rPr>
          <w:b/>
          <w:bCs/>
          <w:color w:val="auto"/>
          <w:spacing w:val="-3"/>
          <w:sz w:val="24"/>
          <w:szCs w:val="24"/>
        </w:rPr>
        <w:t>业绩情况表</w:t>
      </w:r>
    </w:p>
    <w:p w14:paraId="58566D33">
      <w:pPr>
        <w:spacing w:line="250" w:lineRule="auto"/>
        <w:rPr>
          <w:rFonts w:ascii="Arial"/>
          <w:color w:val="auto"/>
          <w:sz w:val="21"/>
        </w:rPr>
      </w:pPr>
    </w:p>
    <w:p w14:paraId="7AB341C5">
      <w:pPr>
        <w:spacing w:line="250" w:lineRule="auto"/>
        <w:rPr>
          <w:rFonts w:ascii="Arial"/>
          <w:color w:val="auto"/>
          <w:sz w:val="21"/>
        </w:rPr>
      </w:pPr>
    </w:p>
    <w:p w14:paraId="7EDA9690">
      <w:pPr>
        <w:spacing w:line="251" w:lineRule="auto"/>
        <w:rPr>
          <w:rFonts w:ascii="Arial"/>
          <w:color w:val="auto"/>
          <w:sz w:val="21"/>
        </w:rPr>
      </w:pPr>
    </w:p>
    <w:p w14:paraId="4D643E9D">
      <w:pPr>
        <w:pStyle w:val="4"/>
        <w:spacing w:before="65" w:line="329" w:lineRule="auto"/>
        <w:ind w:left="125" w:right="8144"/>
        <w:rPr>
          <w:color w:val="auto"/>
          <w:sz w:val="20"/>
          <w:szCs w:val="20"/>
        </w:rPr>
      </w:pPr>
      <w:r>
        <w:rPr>
          <w:color w:val="auto"/>
          <w:spacing w:val="-4"/>
          <w:sz w:val="20"/>
          <w:szCs w:val="20"/>
        </w:rPr>
        <w:t>项目编号：</w:t>
      </w:r>
      <w:r>
        <w:rPr>
          <w:color w:val="auto"/>
          <w:spacing w:val="3"/>
          <w:sz w:val="20"/>
          <w:szCs w:val="20"/>
        </w:rPr>
        <w:t xml:space="preserve"> </w:t>
      </w:r>
      <w:r>
        <w:rPr>
          <w:color w:val="auto"/>
          <w:spacing w:val="-4"/>
          <w:sz w:val="20"/>
          <w:szCs w:val="20"/>
        </w:rPr>
        <w:t>项目名称：</w:t>
      </w:r>
    </w:p>
    <w:p w14:paraId="3A887469">
      <w:pPr>
        <w:spacing w:before="178"/>
        <w:rPr>
          <w:color w:val="auto"/>
        </w:rPr>
      </w:pPr>
    </w:p>
    <w:tbl>
      <w:tblPr>
        <w:tblStyle w:val="20"/>
        <w:tblW w:w="9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807"/>
        <w:gridCol w:w="3577"/>
        <w:gridCol w:w="1439"/>
        <w:gridCol w:w="1710"/>
      </w:tblGrid>
      <w:tr w14:paraId="7D6C7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716" w:type="dxa"/>
            <w:shd w:val="clear" w:color="auto" w:fill="F3F3F3"/>
            <w:vAlign w:val="top"/>
          </w:tcPr>
          <w:p w14:paraId="3A0D5B07">
            <w:pPr>
              <w:pStyle w:val="21"/>
              <w:spacing w:before="287" w:line="229" w:lineRule="auto"/>
              <w:ind w:left="151"/>
              <w:rPr>
                <w:color w:val="auto"/>
              </w:rPr>
            </w:pPr>
            <w:r>
              <w:rPr>
                <w:b/>
                <w:bCs/>
                <w:color w:val="auto"/>
                <w:spacing w:val="4"/>
              </w:rPr>
              <w:t>序号</w:t>
            </w:r>
          </w:p>
        </w:tc>
        <w:tc>
          <w:tcPr>
            <w:tcW w:w="1807" w:type="dxa"/>
            <w:shd w:val="clear" w:color="auto" w:fill="F3F3F3"/>
            <w:vAlign w:val="top"/>
          </w:tcPr>
          <w:p w14:paraId="6BA8205C">
            <w:pPr>
              <w:pStyle w:val="21"/>
              <w:spacing w:before="288" w:line="228" w:lineRule="auto"/>
              <w:ind w:left="276"/>
              <w:rPr>
                <w:color w:val="auto"/>
              </w:rPr>
            </w:pPr>
            <w:r>
              <w:rPr>
                <w:b/>
                <w:bCs/>
                <w:color w:val="auto"/>
                <w:spacing w:val="6"/>
              </w:rPr>
              <w:t>客户单位名称</w:t>
            </w:r>
          </w:p>
        </w:tc>
        <w:tc>
          <w:tcPr>
            <w:tcW w:w="3577" w:type="dxa"/>
            <w:shd w:val="clear" w:color="auto" w:fill="F3F3F3"/>
            <w:vAlign w:val="top"/>
          </w:tcPr>
          <w:p w14:paraId="1A8C51F6">
            <w:pPr>
              <w:pStyle w:val="21"/>
              <w:spacing w:before="287" w:line="228" w:lineRule="auto"/>
              <w:ind w:left="849"/>
              <w:rPr>
                <w:color w:val="auto"/>
              </w:rPr>
            </w:pPr>
            <w:r>
              <w:rPr>
                <w:b/>
                <w:bCs/>
                <w:color w:val="auto"/>
                <w:spacing w:val="7"/>
              </w:rPr>
              <w:t>项目名称及主要内容</w:t>
            </w:r>
          </w:p>
        </w:tc>
        <w:tc>
          <w:tcPr>
            <w:tcW w:w="1439" w:type="dxa"/>
            <w:shd w:val="clear" w:color="auto" w:fill="F3F3F3"/>
            <w:vAlign w:val="top"/>
          </w:tcPr>
          <w:p w14:paraId="4A400206">
            <w:pPr>
              <w:pStyle w:val="21"/>
              <w:spacing w:before="131" w:line="274" w:lineRule="auto"/>
              <w:ind w:left="314" w:right="294" w:hanging="9"/>
              <w:rPr>
                <w:color w:val="auto"/>
              </w:rPr>
            </w:pPr>
            <w:r>
              <w:rPr>
                <w:b/>
                <w:bCs/>
                <w:color w:val="auto"/>
                <w:spacing w:val="6"/>
              </w:rPr>
              <w:t>合同金额</w:t>
            </w:r>
            <w:r>
              <w:rPr>
                <w:color w:val="auto"/>
              </w:rPr>
              <w:t xml:space="preserve"> </w:t>
            </w:r>
            <w:r>
              <w:rPr>
                <w:b/>
                <w:bCs/>
                <w:color w:val="auto"/>
                <w:spacing w:val="1"/>
              </w:rPr>
              <w:t>（万元）</w:t>
            </w:r>
          </w:p>
        </w:tc>
        <w:tc>
          <w:tcPr>
            <w:tcW w:w="1710" w:type="dxa"/>
            <w:shd w:val="clear" w:color="auto" w:fill="F3F3F3"/>
            <w:vAlign w:val="top"/>
          </w:tcPr>
          <w:p w14:paraId="53DB9EE0">
            <w:pPr>
              <w:pStyle w:val="21"/>
              <w:spacing w:before="287" w:line="230" w:lineRule="auto"/>
              <w:ind w:left="229"/>
              <w:rPr>
                <w:color w:val="auto"/>
              </w:rPr>
            </w:pPr>
            <w:r>
              <w:rPr>
                <w:b/>
                <w:bCs/>
                <w:color w:val="auto"/>
                <w:spacing w:val="6"/>
              </w:rPr>
              <w:t>联系人及电话</w:t>
            </w:r>
          </w:p>
        </w:tc>
      </w:tr>
      <w:tr w14:paraId="6BADE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6" w:type="dxa"/>
            <w:vAlign w:val="top"/>
          </w:tcPr>
          <w:p w14:paraId="70C50DFD">
            <w:pPr>
              <w:pStyle w:val="21"/>
              <w:spacing w:before="268" w:line="189" w:lineRule="auto"/>
              <w:ind w:left="326"/>
              <w:rPr>
                <w:color w:val="auto"/>
              </w:rPr>
            </w:pPr>
            <w:r>
              <w:rPr>
                <w:color w:val="auto"/>
              </w:rPr>
              <w:t>1</w:t>
            </w:r>
          </w:p>
        </w:tc>
        <w:tc>
          <w:tcPr>
            <w:tcW w:w="1807" w:type="dxa"/>
            <w:vAlign w:val="top"/>
          </w:tcPr>
          <w:p w14:paraId="274344AA">
            <w:pPr>
              <w:rPr>
                <w:rFonts w:ascii="Arial"/>
                <w:color w:val="auto"/>
                <w:sz w:val="21"/>
              </w:rPr>
            </w:pPr>
          </w:p>
        </w:tc>
        <w:tc>
          <w:tcPr>
            <w:tcW w:w="3577" w:type="dxa"/>
            <w:vAlign w:val="top"/>
          </w:tcPr>
          <w:p w14:paraId="108CB290">
            <w:pPr>
              <w:rPr>
                <w:rFonts w:ascii="Arial"/>
                <w:color w:val="auto"/>
                <w:sz w:val="21"/>
              </w:rPr>
            </w:pPr>
          </w:p>
        </w:tc>
        <w:tc>
          <w:tcPr>
            <w:tcW w:w="1439" w:type="dxa"/>
            <w:vAlign w:val="top"/>
          </w:tcPr>
          <w:p w14:paraId="59F43D0F">
            <w:pPr>
              <w:rPr>
                <w:rFonts w:ascii="Arial"/>
                <w:color w:val="auto"/>
                <w:sz w:val="21"/>
              </w:rPr>
            </w:pPr>
          </w:p>
        </w:tc>
        <w:tc>
          <w:tcPr>
            <w:tcW w:w="1710" w:type="dxa"/>
            <w:vAlign w:val="top"/>
          </w:tcPr>
          <w:p w14:paraId="081828E7">
            <w:pPr>
              <w:rPr>
                <w:rFonts w:ascii="Arial"/>
                <w:color w:val="auto"/>
                <w:sz w:val="21"/>
              </w:rPr>
            </w:pPr>
          </w:p>
        </w:tc>
      </w:tr>
      <w:tr w14:paraId="539BD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6" w:type="dxa"/>
            <w:vAlign w:val="top"/>
          </w:tcPr>
          <w:p w14:paraId="30374B61">
            <w:pPr>
              <w:pStyle w:val="21"/>
              <w:spacing w:before="270" w:line="189" w:lineRule="auto"/>
              <w:ind w:left="313"/>
              <w:rPr>
                <w:color w:val="auto"/>
              </w:rPr>
            </w:pPr>
            <w:r>
              <w:rPr>
                <w:color w:val="auto"/>
              </w:rPr>
              <w:t>2</w:t>
            </w:r>
          </w:p>
        </w:tc>
        <w:tc>
          <w:tcPr>
            <w:tcW w:w="1807" w:type="dxa"/>
            <w:vAlign w:val="top"/>
          </w:tcPr>
          <w:p w14:paraId="382813AE">
            <w:pPr>
              <w:rPr>
                <w:rFonts w:ascii="Arial"/>
                <w:color w:val="auto"/>
                <w:sz w:val="21"/>
              </w:rPr>
            </w:pPr>
          </w:p>
        </w:tc>
        <w:tc>
          <w:tcPr>
            <w:tcW w:w="3577" w:type="dxa"/>
            <w:vAlign w:val="top"/>
          </w:tcPr>
          <w:p w14:paraId="7439DD71">
            <w:pPr>
              <w:rPr>
                <w:rFonts w:ascii="Arial"/>
                <w:color w:val="auto"/>
                <w:sz w:val="21"/>
              </w:rPr>
            </w:pPr>
          </w:p>
        </w:tc>
        <w:tc>
          <w:tcPr>
            <w:tcW w:w="1439" w:type="dxa"/>
            <w:vAlign w:val="top"/>
          </w:tcPr>
          <w:p w14:paraId="26354E4D">
            <w:pPr>
              <w:rPr>
                <w:rFonts w:ascii="Arial"/>
                <w:color w:val="auto"/>
                <w:sz w:val="21"/>
              </w:rPr>
            </w:pPr>
          </w:p>
        </w:tc>
        <w:tc>
          <w:tcPr>
            <w:tcW w:w="1710" w:type="dxa"/>
            <w:vAlign w:val="top"/>
          </w:tcPr>
          <w:p w14:paraId="11A27377">
            <w:pPr>
              <w:rPr>
                <w:rFonts w:ascii="Arial"/>
                <w:color w:val="auto"/>
                <w:sz w:val="21"/>
              </w:rPr>
            </w:pPr>
          </w:p>
        </w:tc>
      </w:tr>
      <w:tr w14:paraId="29F59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6" w:type="dxa"/>
            <w:vAlign w:val="top"/>
          </w:tcPr>
          <w:p w14:paraId="7B88118B">
            <w:pPr>
              <w:pStyle w:val="21"/>
              <w:spacing w:before="270" w:line="189" w:lineRule="auto"/>
              <w:ind w:left="315"/>
              <w:rPr>
                <w:color w:val="auto"/>
              </w:rPr>
            </w:pPr>
            <w:r>
              <w:rPr>
                <w:color w:val="auto"/>
              </w:rPr>
              <w:t>3</w:t>
            </w:r>
          </w:p>
        </w:tc>
        <w:tc>
          <w:tcPr>
            <w:tcW w:w="1807" w:type="dxa"/>
            <w:vAlign w:val="top"/>
          </w:tcPr>
          <w:p w14:paraId="51645276">
            <w:pPr>
              <w:rPr>
                <w:rFonts w:ascii="Arial"/>
                <w:color w:val="auto"/>
                <w:sz w:val="21"/>
              </w:rPr>
            </w:pPr>
          </w:p>
        </w:tc>
        <w:tc>
          <w:tcPr>
            <w:tcW w:w="3577" w:type="dxa"/>
            <w:vAlign w:val="top"/>
          </w:tcPr>
          <w:p w14:paraId="5A3F6A6F">
            <w:pPr>
              <w:rPr>
                <w:rFonts w:ascii="Arial"/>
                <w:color w:val="auto"/>
                <w:sz w:val="21"/>
              </w:rPr>
            </w:pPr>
          </w:p>
        </w:tc>
        <w:tc>
          <w:tcPr>
            <w:tcW w:w="1439" w:type="dxa"/>
            <w:vAlign w:val="top"/>
          </w:tcPr>
          <w:p w14:paraId="6574EEFD">
            <w:pPr>
              <w:rPr>
                <w:rFonts w:ascii="Arial"/>
                <w:color w:val="auto"/>
                <w:sz w:val="21"/>
              </w:rPr>
            </w:pPr>
          </w:p>
        </w:tc>
        <w:tc>
          <w:tcPr>
            <w:tcW w:w="1710" w:type="dxa"/>
            <w:vAlign w:val="top"/>
          </w:tcPr>
          <w:p w14:paraId="132F81B4">
            <w:pPr>
              <w:rPr>
                <w:rFonts w:ascii="Arial"/>
                <w:color w:val="auto"/>
                <w:sz w:val="21"/>
              </w:rPr>
            </w:pPr>
          </w:p>
        </w:tc>
      </w:tr>
      <w:tr w14:paraId="351B1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6" w:type="dxa"/>
            <w:vAlign w:val="top"/>
          </w:tcPr>
          <w:p w14:paraId="2B073CB1">
            <w:pPr>
              <w:pStyle w:val="21"/>
              <w:spacing w:before="272" w:line="189" w:lineRule="auto"/>
              <w:ind w:left="310"/>
              <w:rPr>
                <w:color w:val="auto"/>
              </w:rPr>
            </w:pPr>
            <w:r>
              <w:rPr>
                <w:color w:val="auto"/>
              </w:rPr>
              <w:t>4</w:t>
            </w:r>
          </w:p>
        </w:tc>
        <w:tc>
          <w:tcPr>
            <w:tcW w:w="1807" w:type="dxa"/>
            <w:vAlign w:val="top"/>
          </w:tcPr>
          <w:p w14:paraId="1E6AA85E">
            <w:pPr>
              <w:rPr>
                <w:rFonts w:ascii="Arial"/>
                <w:color w:val="auto"/>
                <w:sz w:val="21"/>
              </w:rPr>
            </w:pPr>
          </w:p>
        </w:tc>
        <w:tc>
          <w:tcPr>
            <w:tcW w:w="3577" w:type="dxa"/>
            <w:vAlign w:val="top"/>
          </w:tcPr>
          <w:p w14:paraId="4107ECBC">
            <w:pPr>
              <w:rPr>
                <w:rFonts w:ascii="Arial"/>
                <w:color w:val="auto"/>
                <w:sz w:val="21"/>
              </w:rPr>
            </w:pPr>
          </w:p>
        </w:tc>
        <w:tc>
          <w:tcPr>
            <w:tcW w:w="1439" w:type="dxa"/>
            <w:vAlign w:val="top"/>
          </w:tcPr>
          <w:p w14:paraId="6D933ED7">
            <w:pPr>
              <w:rPr>
                <w:rFonts w:ascii="Arial"/>
                <w:color w:val="auto"/>
                <w:sz w:val="21"/>
              </w:rPr>
            </w:pPr>
          </w:p>
        </w:tc>
        <w:tc>
          <w:tcPr>
            <w:tcW w:w="1710" w:type="dxa"/>
            <w:vAlign w:val="top"/>
          </w:tcPr>
          <w:p w14:paraId="672A0A48">
            <w:pPr>
              <w:rPr>
                <w:rFonts w:ascii="Arial"/>
                <w:color w:val="auto"/>
                <w:sz w:val="21"/>
              </w:rPr>
            </w:pPr>
          </w:p>
        </w:tc>
      </w:tr>
      <w:tr w14:paraId="07A5C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16" w:type="dxa"/>
            <w:vAlign w:val="top"/>
          </w:tcPr>
          <w:p w14:paraId="086B6793">
            <w:pPr>
              <w:pStyle w:val="21"/>
              <w:spacing w:before="240" w:line="324" w:lineRule="exact"/>
              <w:ind w:left="165"/>
              <w:rPr>
                <w:color w:val="auto"/>
              </w:rPr>
            </w:pPr>
            <w:r>
              <w:rPr>
                <w:color w:val="auto"/>
                <w:spacing w:val="-2"/>
                <w:position w:val="2"/>
              </w:rPr>
              <w:t>……</w:t>
            </w:r>
          </w:p>
        </w:tc>
        <w:tc>
          <w:tcPr>
            <w:tcW w:w="1807" w:type="dxa"/>
            <w:vAlign w:val="top"/>
          </w:tcPr>
          <w:p w14:paraId="0818DE3D">
            <w:pPr>
              <w:rPr>
                <w:rFonts w:ascii="Arial"/>
                <w:color w:val="auto"/>
                <w:sz w:val="21"/>
              </w:rPr>
            </w:pPr>
          </w:p>
        </w:tc>
        <w:tc>
          <w:tcPr>
            <w:tcW w:w="3577" w:type="dxa"/>
            <w:vAlign w:val="top"/>
          </w:tcPr>
          <w:p w14:paraId="44596316">
            <w:pPr>
              <w:rPr>
                <w:rFonts w:ascii="Arial"/>
                <w:color w:val="auto"/>
                <w:sz w:val="21"/>
              </w:rPr>
            </w:pPr>
          </w:p>
        </w:tc>
        <w:tc>
          <w:tcPr>
            <w:tcW w:w="1439" w:type="dxa"/>
            <w:vAlign w:val="top"/>
          </w:tcPr>
          <w:p w14:paraId="07D954BC">
            <w:pPr>
              <w:rPr>
                <w:rFonts w:ascii="Arial"/>
                <w:color w:val="auto"/>
                <w:sz w:val="21"/>
              </w:rPr>
            </w:pPr>
          </w:p>
        </w:tc>
        <w:tc>
          <w:tcPr>
            <w:tcW w:w="1710" w:type="dxa"/>
            <w:vAlign w:val="top"/>
          </w:tcPr>
          <w:p w14:paraId="68A0D5CD">
            <w:pPr>
              <w:rPr>
                <w:rFonts w:ascii="Arial"/>
                <w:color w:val="auto"/>
                <w:sz w:val="21"/>
              </w:rPr>
            </w:pPr>
          </w:p>
        </w:tc>
      </w:tr>
    </w:tbl>
    <w:p w14:paraId="6758630D">
      <w:pPr>
        <w:spacing w:line="254" w:lineRule="auto"/>
        <w:rPr>
          <w:rFonts w:ascii="Arial"/>
          <w:color w:val="auto"/>
          <w:sz w:val="21"/>
        </w:rPr>
      </w:pPr>
    </w:p>
    <w:p w14:paraId="5613D244">
      <w:pPr>
        <w:spacing w:line="254" w:lineRule="auto"/>
        <w:rPr>
          <w:rFonts w:ascii="Arial"/>
          <w:color w:val="auto"/>
          <w:sz w:val="21"/>
        </w:rPr>
      </w:pPr>
    </w:p>
    <w:p w14:paraId="2B471B08">
      <w:pPr>
        <w:spacing w:line="254" w:lineRule="auto"/>
        <w:rPr>
          <w:rFonts w:ascii="Arial"/>
          <w:color w:val="auto"/>
          <w:sz w:val="21"/>
        </w:rPr>
      </w:pPr>
    </w:p>
    <w:p w14:paraId="6CD1C26D">
      <w:pPr>
        <w:pStyle w:val="4"/>
        <w:spacing w:before="65" w:line="227" w:lineRule="auto"/>
        <w:ind w:left="121"/>
        <w:rPr>
          <w:color w:val="auto"/>
          <w:sz w:val="20"/>
          <w:szCs w:val="20"/>
        </w:rPr>
      </w:pPr>
      <w:r>
        <w:rPr>
          <w:color w:val="auto"/>
          <w:spacing w:val="8"/>
          <w:sz w:val="20"/>
          <w:szCs w:val="20"/>
        </w:rPr>
        <w:t>供应商（并加盖公章</w:t>
      </w:r>
      <w:r>
        <w:rPr>
          <w:color w:val="auto"/>
          <w:spacing w:val="-51"/>
          <w:sz w:val="20"/>
          <w:szCs w:val="20"/>
        </w:rPr>
        <w:t>）：</w:t>
      </w:r>
    </w:p>
    <w:p w14:paraId="474D36CE">
      <w:pPr>
        <w:spacing w:line="227" w:lineRule="auto"/>
        <w:rPr>
          <w:color w:val="auto"/>
          <w:sz w:val="20"/>
          <w:szCs w:val="20"/>
        </w:rPr>
        <w:sectPr>
          <w:footerReference r:id="rId32" w:type="default"/>
          <w:pgSz w:w="11906" w:h="16839"/>
          <w:pgMar w:top="1431" w:right="1176" w:bottom="1157" w:left="1475" w:header="0" w:footer="992" w:gutter="0"/>
          <w:pgNumType w:fmt="decimal"/>
          <w:cols w:space="720" w:num="1"/>
        </w:sectPr>
      </w:pPr>
    </w:p>
    <w:p w14:paraId="7C62A99D">
      <w:pPr>
        <w:spacing w:line="349" w:lineRule="auto"/>
        <w:rPr>
          <w:rFonts w:ascii="Arial"/>
          <w:color w:val="auto"/>
          <w:sz w:val="21"/>
        </w:rPr>
      </w:pPr>
    </w:p>
    <w:p w14:paraId="0E23D8C2">
      <w:pPr>
        <w:spacing w:line="349" w:lineRule="auto"/>
        <w:rPr>
          <w:rFonts w:ascii="Arial"/>
          <w:color w:val="auto"/>
          <w:sz w:val="21"/>
        </w:rPr>
      </w:pPr>
    </w:p>
    <w:p w14:paraId="6D85C940">
      <w:pPr>
        <w:pStyle w:val="4"/>
        <w:spacing w:before="78" w:line="219" w:lineRule="auto"/>
        <w:ind w:left="3267"/>
        <w:outlineLvl w:val="0"/>
        <w:rPr>
          <w:rFonts w:hint="default" w:eastAsia="宋体"/>
          <w:color w:val="auto"/>
          <w:sz w:val="24"/>
          <w:szCs w:val="24"/>
          <w:lang w:val="en-US" w:eastAsia="zh-CN"/>
        </w:rPr>
      </w:pPr>
      <w:r>
        <w:rPr>
          <w:b/>
          <w:bCs/>
          <w:color w:val="auto"/>
          <w:spacing w:val="-3"/>
          <w:sz w:val="24"/>
          <w:szCs w:val="24"/>
        </w:rPr>
        <w:t>4.4</w:t>
      </w:r>
      <w:r>
        <w:rPr>
          <w:color w:val="auto"/>
          <w:spacing w:val="-3"/>
          <w:sz w:val="24"/>
          <w:szCs w:val="24"/>
        </w:rPr>
        <w:t xml:space="preserve"> </w:t>
      </w:r>
      <w:r>
        <w:rPr>
          <w:rFonts w:hint="eastAsia"/>
          <w:b/>
          <w:bCs/>
          <w:color w:val="auto"/>
          <w:spacing w:val="-3"/>
          <w:sz w:val="24"/>
          <w:szCs w:val="24"/>
          <w:lang w:val="en-US" w:eastAsia="zh-CN"/>
        </w:rPr>
        <w:t>服务承诺方案</w:t>
      </w:r>
    </w:p>
    <w:p w14:paraId="549B54E4">
      <w:pPr>
        <w:spacing w:line="274" w:lineRule="auto"/>
        <w:rPr>
          <w:rFonts w:ascii="Arial"/>
          <w:color w:val="auto"/>
          <w:sz w:val="21"/>
        </w:rPr>
      </w:pPr>
    </w:p>
    <w:p w14:paraId="18A860F2">
      <w:pPr>
        <w:spacing w:line="274" w:lineRule="auto"/>
        <w:rPr>
          <w:rFonts w:ascii="Arial"/>
          <w:color w:val="auto"/>
          <w:sz w:val="21"/>
        </w:rPr>
      </w:pPr>
    </w:p>
    <w:p w14:paraId="0FDB9837">
      <w:pPr>
        <w:spacing w:line="274" w:lineRule="auto"/>
        <w:rPr>
          <w:rFonts w:ascii="Arial"/>
          <w:color w:val="auto"/>
          <w:sz w:val="21"/>
        </w:rPr>
      </w:pPr>
    </w:p>
    <w:p w14:paraId="3283B73B">
      <w:pPr>
        <w:spacing w:line="274" w:lineRule="auto"/>
        <w:rPr>
          <w:rFonts w:ascii="Arial"/>
          <w:color w:val="auto"/>
          <w:sz w:val="21"/>
        </w:rPr>
      </w:pPr>
    </w:p>
    <w:p w14:paraId="4B82CE0B">
      <w:pPr>
        <w:spacing w:line="275" w:lineRule="auto"/>
        <w:rPr>
          <w:rFonts w:ascii="Arial"/>
          <w:color w:val="auto"/>
          <w:sz w:val="21"/>
        </w:rPr>
      </w:pPr>
    </w:p>
    <w:p w14:paraId="36DEBD4F">
      <w:pPr>
        <w:pStyle w:val="4"/>
        <w:spacing w:before="65" w:line="227" w:lineRule="auto"/>
        <w:ind w:left="2456"/>
        <w:rPr>
          <w:color w:val="auto"/>
          <w:sz w:val="20"/>
          <w:szCs w:val="20"/>
        </w:rPr>
      </w:pPr>
      <w:r>
        <w:rPr>
          <w:color w:val="auto"/>
          <w:spacing w:val="8"/>
          <w:sz w:val="20"/>
          <w:szCs w:val="20"/>
        </w:rPr>
        <w:t>（供应商根据磋商文件要求自行编制）</w:t>
      </w:r>
    </w:p>
    <w:p w14:paraId="146AD72C">
      <w:pPr>
        <w:spacing w:line="227" w:lineRule="auto"/>
        <w:rPr>
          <w:color w:val="auto"/>
          <w:sz w:val="20"/>
          <w:szCs w:val="20"/>
        </w:rPr>
      </w:pPr>
    </w:p>
    <w:p w14:paraId="517BACE6">
      <w:pPr>
        <w:spacing w:line="227" w:lineRule="auto"/>
        <w:rPr>
          <w:color w:val="auto"/>
          <w:sz w:val="20"/>
          <w:szCs w:val="20"/>
        </w:rPr>
      </w:pPr>
    </w:p>
    <w:p w14:paraId="177960ED">
      <w:pPr>
        <w:spacing w:line="227" w:lineRule="auto"/>
        <w:rPr>
          <w:color w:val="auto"/>
          <w:sz w:val="20"/>
          <w:szCs w:val="20"/>
        </w:rPr>
      </w:pPr>
    </w:p>
    <w:p w14:paraId="59F5C719">
      <w:pPr>
        <w:bidi w:val="0"/>
        <w:rPr>
          <w:color w:val="auto"/>
          <w:lang w:val="en-US" w:eastAsia="en-US"/>
        </w:rPr>
      </w:pPr>
    </w:p>
    <w:p w14:paraId="2AB0D0AB">
      <w:pPr>
        <w:spacing w:line="349" w:lineRule="auto"/>
        <w:rPr>
          <w:rFonts w:hint="eastAsia" w:ascii="宋体" w:hAnsi="宋体" w:eastAsia="宋体" w:cs="宋体"/>
          <w:b/>
          <w:bCs/>
          <w:snapToGrid w:val="0"/>
          <w:color w:val="auto"/>
          <w:spacing w:val="-3"/>
          <w:kern w:val="0"/>
          <w:sz w:val="24"/>
          <w:szCs w:val="24"/>
          <w:lang w:val="en-US" w:eastAsia="zh-CN" w:bidi="ar-SA"/>
        </w:rPr>
      </w:pPr>
      <w:r>
        <w:rPr>
          <w:rFonts w:hint="eastAsia" w:eastAsia="宋体"/>
          <w:color w:val="auto"/>
          <w:lang w:val="en-US" w:eastAsia="zh-CN"/>
        </w:rPr>
        <w:tab/>
      </w:r>
      <w:r>
        <w:rPr>
          <w:rFonts w:hint="eastAsia" w:eastAsia="宋体"/>
          <w:color w:val="auto"/>
          <w:lang w:val="en-US" w:eastAsia="zh-CN"/>
        </w:rPr>
        <w:t xml:space="preserve">         </w:t>
      </w:r>
      <w:r>
        <w:rPr>
          <w:rFonts w:hint="eastAsia" w:ascii="宋体" w:hAnsi="宋体" w:eastAsia="宋体" w:cs="宋体"/>
          <w:b/>
          <w:bCs/>
          <w:snapToGrid w:val="0"/>
          <w:color w:val="auto"/>
          <w:spacing w:val="-3"/>
          <w:kern w:val="0"/>
          <w:sz w:val="24"/>
          <w:szCs w:val="24"/>
          <w:lang w:val="en-US" w:eastAsia="zh-CN" w:bidi="ar-SA"/>
        </w:rPr>
        <w:t xml:space="preserve">             </w:t>
      </w:r>
    </w:p>
    <w:p w14:paraId="6F99A1C4">
      <w:pPr>
        <w:spacing w:line="349" w:lineRule="auto"/>
        <w:rPr>
          <w:rFonts w:hint="eastAsia" w:ascii="宋体" w:hAnsi="宋体" w:eastAsia="宋体" w:cs="宋体"/>
          <w:b/>
          <w:bCs/>
          <w:snapToGrid w:val="0"/>
          <w:color w:val="auto"/>
          <w:spacing w:val="-3"/>
          <w:kern w:val="0"/>
          <w:sz w:val="24"/>
          <w:szCs w:val="24"/>
          <w:lang w:val="en-US" w:eastAsia="zh-CN" w:bidi="ar-SA"/>
        </w:rPr>
      </w:pPr>
    </w:p>
    <w:p w14:paraId="130387FF">
      <w:pPr>
        <w:spacing w:line="349" w:lineRule="auto"/>
        <w:rPr>
          <w:rFonts w:hint="eastAsia" w:ascii="宋体" w:hAnsi="宋体" w:eastAsia="宋体" w:cs="宋体"/>
          <w:b/>
          <w:bCs/>
          <w:snapToGrid w:val="0"/>
          <w:color w:val="auto"/>
          <w:spacing w:val="-3"/>
          <w:kern w:val="0"/>
          <w:sz w:val="24"/>
          <w:szCs w:val="24"/>
          <w:lang w:val="en-US" w:eastAsia="zh-CN" w:bidi="ar-SA"/>
        </w:rPr>
      </w:pPr>
    </w:p>
    <w:p w14:paraId="5A5E601B">
      <w:pPr>
        <w:spacing w:line="349" w:lineRule="auto"/>
        <w:jc w:val="center"/>
        <w:rPr>
          <w:rFonts w:ascii="Arial"/>
          <w:color w:val="auto"/>
          <w:sz w:val="21"/>
        </w:rPr>
      </w:pPr>
      <w:r>
        <w:rPr>
          <w:rFonts w:ascii="宋体" w:hAnsi="宋体" w:eastAsia="宋体" w:cs="宋体"/>
          <w:b/>
          <w:bCs/>
          <w:snapToGrid w:val="0"/>
          <w:color w:val="auto"/>
          <w:spacing w:val="-3"/>
          <w:kern w:val="0"/>
          <w:sz w:val="24"/>
          <w:szCs w:val="24"/>
          <w:lang w:val="en-US" w:eastAsia="en-US" w:bidi="ar-SA"/>
        </w:rPr>
        <w:t>4.</w:t>
      </w:r>
      <w:r>
        <w:rPr>
          <w:rFonts w:hint="eastAsia" w:ascii="宋体" w:hAnsi="宋体" w:eastAsia="宋体" w:cs="宋体"/>
          <w:b/>
          <w:bCs/>
          <w:snapToGrid w:val="0"/>
          <w:color w:val="auto"/>
          <w:spacing w:val="-3"/>
          <w:kern w:val="0"/>
          <w:sz w:val="24"/>
          <w:szCs w:val="24"/>
          <w:lang w:val="en-US" w:eastAsia="zh-CN" w:bidi="ar-SA"/>
        </w:rPr>
        <w:t>5</w:t>
      </w:r>
      <w:r>
        <w:rPr>
          <w:rFonts w:ascii="宋体" w:hAnsi="宋体" w:eastAsia="宋体" w:cs="宋体"/>
          <w:b/>
          <w:bCs/>
          <w:snapToGrid w:val="0"/>
          <w:color w:val="auto"/>
          <w:spacing w:val="-3"/>
          <w:kern w:val="0"/>
          <w:sz w:val="24"/>
          <w:szCs w:val="24"/>
          <w:lang w:val="en-US" w:eastAsia="en-US" w:bidi="ar-SA"/>
        </w:rPr>
        <w:t xml:space="preserve"> </w:t>
      </w:r>
      <w:r>
        <w:rPr>
          <w:rFonts w:hint="eastAsia" w:ascii="宋体" w:hAnsi="宋体" w:eastAsia="宋体" w:cs="宋体"/>
          <w:b/>
          <w:bCs/>
          <w:snapToGrid w:val="0"/>
          <w:color w:val="auto"/>
          <w:spacing w:val="-3"/>
          <w:kern w:val="0"/>
          <w:sz w:val="24"/>
          <w:szCs w:val="24"/>
          <w:lang w:val="en-US" w:eastAsia="zh-CN" w:bidi="ar-SA"/>
        </w:rPr>
        <w:t>拟配备本项目人员情况</w:t>
      </w:r>
    </w:p>
    <w:p w14:paraId="4A879C5C">
      <w:pPr>
        <w:spacing w:line="274" w:lineRule="auto"/>
        <w:rPr>
          <w:rFonts w:ascii="Arial"/>
          <w:color w:val="auto"/>
          <w:sz w:val="21"/>
        </w:rPr>
      </w:pPr>
    </w:p>
    <w:p w14:paraId="2CEF1101">
      <w:pPr>
        <w:spacing w:line="275" w:lineRule="auto"/>
        <w:rPr>
          <w:rFonts w:ascii="Arial"/>
          <w:color w:val="auto"/>
          <w:sz w:val="21"/>
        </w:rPr>
      </w:pPr>
    </w:p>
    <w:p w14:paraId="2FD42D15">
      <w:pPr>
        <w:spacing w:line="227" w:lineRule="auto"/>
        <w:jc w:val="center"/>
        <w:rPr>
          <w:color w:val="auto"/>
          <w:sz w:val="20"/>
          <w:szCs w:val="20"/>
        </w:rPr>
        <w:sectPr>
          <w:footerReference r:id="rId33" w:type="default"/>
          <w:pgSz w:w="11906" w:h="16839"/>
          <w:pgMar w:top="1431" w:right="1785" w:bottom="1156" w:left="1785" w:header="0" w:footer="992" w:gutter="0"/>
          <w:pgNumType w:fmt="decimal"/>
          <w:cols w:space="720" w:num="1"/>
        </w:sectPr>
      </w:pPr>
      <w:r>
        <w:rPr>
          <w:color w:val="auto"/>
          <w:spacing w:val="8"/>
          <w:sz w:val="20"/>
          <w:szCs w:val="20"/>
        </w:rPr>
        <w:t>（供应商根据磋商文件要求自行编制）</w:t>
      </w:r>
    </w:p>
    <w:p w14:paraId="41D1D60C">
      <w:pPr>
        <w:spacing w:line="348" w:lineRule="auto"/>
        <w:rPr>
          <w:rFonts w:ascii="Arial"/>
          <w:color w:val="auto"/>
          <w:sz w:val="21"/>
        </w:rPr>
      </w:pPr>
    </w:p>
    <w:p w14:paraId="7CD156BF">
      <w:pPr>
        <w:spacing w:line="349" w:lineRule="auto"/>
        <w:rPr>
          <w:rFonts w:ascii="Arial"/>
          <w:color w:val="auto"/>
          <w:sz w:val="21"/>
        </w:rPr>
      </w:pPr>
    </w:p>
    <w:p w14:paraId="25D51FF9">
      <w:pPr>
        <w:pStyle w:val="4"/>
        <w:spacing w:before="78" w:line="219" w:lineRule="auto"/>
        <w:ind w:left="1710"/>
        <w:outlineLvl w:val="0"/>
        <w:rPr>
          <w:color w:val="auto"/>
          <w:sz w:val="24"/>
          <w:szCs w:val="24"/>
        </w:rPr>
      </w:pPr>
      <w:r>
        <w:rPr>
          <w:b/>
          <w:bCs/>
          <w:color w:val="auto"/>
          <w:spacing w:val="-4"/>
          <w:sz w:val="24"/>
          <w:szCs w:val="24"/>
        </w:rPr>
        <w:t>4.</w:t>
      </w:r>
      <w:r>
        <w:rPr>
          <w:rFonts w:hint="eastAsia"/>
          <w:b/>
          <w:bCs/>
          <w:color w:val="auto"/>
          <w:spacing w:val="-4"/>
          <w:sz w:val="24"/>
          <w:szCs w:val="24"/>
          <w:lang w:val="en-US" w:eastAsia="zh-CN"/>
        </w:rPr>
        <w:t>6</w:t>
      </w:r>
      <w:r>
        <w:rPr>
          <w:b/>
          <w:bCs/>
          <w:color w:val="auto"/>
          <w:spacing w:val="-4"/>
          <w:sz w:val="24"/>
          <w:szCs w:val="24"/>
        </w:rPr>
        <w:t>“节能产品政府采购品目清单</w:t>
      </w:r>
      <w:r>
        <w:rPr>
          <w:color w:val="auto"/>
          <w:spacing w:val="-71"/>
          <w:sz w:val="24"/>
          <w:szCs w:val="24"/>
        </w:rPr>
        <w:t xml:space="preserve"> </w:t>
      </w:r>
      <w:r>
        <w:rPr>
          <w:b/>
          <w:bCs/>
          <w:color w:val="auto"/>
          <w:spacing w:val="-4"/>
          <w:sz w:val="24"/>
          <w:szCs w:val="24"/>
        </w:rPr>
        <w:t>”强制节能产品情况</w:t>
      </w:r>
    </w:p>
    <w:p w14:paraId="33126157">
      <w:pPr>
        <w:spacing w:line="250" w:lineRule="auto"/>
        <w:rPr>
          <w:rFonts w:ascii="Arial"/>
          <w:color w:val="auto"/>
          <w:sz w:val="21"/>
        </w:rPr>
      </w:pPr>
    </w:p>
    <w:p w14:paraId="2E5CFFE7">
      <w:pPr>
        <w:spacing w:line="251" w:lineRule="auto"/>
        <w:rPr>
          <w:rFonts w:ascii="Arial"/>
          <w:color w:val="auto"/>
          <w:sz w:val="21"/>
        </w:rPr>
      </w:pPr>
    </w:p>
    <w:p w14:paraId="0538CFF9">
      <w:pPr>
        <w:spacing w:line="251" w:lineRule="auto"/>
        <w:rPr>
          <w:rFonts w:ascii="Arial"/>
          <w:color w:val="auto"/>
          <w:sz w:val="21"/>
        </w:rPr>
      </w:pPr>
    </w:p>
    <w:p w14:paraId="69DA021C">
      <w:pPr>
        <w:pStyle w:val="4"/>
        <w:spacing w:before="65" w:line="418" w:lineRule="auto"/>
        <w:ind w:left="125" w:right="8222"/>
        <w:rPr>
          <w:color w:val="auto"/>
          <w:sz w:val="20"/>
          <w:szCs w:val="20"/>
        </w:rPr>
      </w:pPr>
      <w:r>
        <w:rPr>
          <w:color w:val="auto"/>
          <w:spacing w:val="-4"/>
          <w:sz w:val="20"/>
          <w:szCs w:val="20"/>
        </w:rPr>
        <w:t>项目编号：</w:t>
      </w:r>
      <w:r>
        <w:rPr>
          <w:color w:val="auto"/>
          <w:spacing w:val="3"/>
          <w:sz w:val="20"/>
          <w:szCs w:val="20"/>
        </w:rPr>
        <w:t xml:space="preserve"> </w:t>
      </w:r>
      <w:r>
        <w:rPr>
          <w:color w:val="auto"/>
          <w:spacing w:val="-4"/>
          <w:sz w:val="20"/>
          <w:szCs w:val="20"/>
        </w:rPr>
        <w:t>项目名称：</w:t>
      </w:r>
    </w:p>
    <w:p w14:paraId="4D89B1C6">
      <w:pPr>
        <w:spacing w:before="129"/>
        <w:rPr>
          <w:color w:val="auto"/>
        </w:rPr>
      </w:pPr>
    </w:p>
    <w:tbl>
      <w:tblPr>
        <w:tblStyle w:val="20"/>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1373"/>
        <w:gridCol w:w="1517"/>
        <w:gridCol w:w="1239"/>
        <w:gridCol w:w="1647"/>
        <w:gridCol w:w="1599"/>
        <w:gridCol w:w="1421"/>
      </w:tblGrid>
      <w:tr w14:paraId="00B44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31" w:type="dxa"/>
            <w:shd w:val="clear" w:color="auto" w:fill="F1F1F1"/>
            <w:textDirection w:val="tbRlV"/>
            <w:vAlign w:val="top"/>
          </w:tcPr>
          <w:p w14:paraId="0954FC35">
            <w:pPr>
              <w:pStyle w:val="21"/>
              <w:spacing w:before="160" w:line="218" w:lineRule="auto"/>
              <w:ind w:left="56"/>
              <w:rPr>
                <w:color w:val="auto"/>
              </w:rPr>
            </w:pPr>
            <w:r>
              <w:rPr>
                <w:b/>
                <w:bCs/>
                <w:color w:val="auto"/>
                <w:spacing w:val="5"/>
              </w:rPr>
              <w:t>序</w:t>
            </w:r>
            <w:r>
              <w:rPr>
                <w:color w:val="auto"/>
                <w:spacing w:val="5"/>
              </w:rPr>
              <w:t xml:space="preserve"> </w:t>
            </w:r>
            <w:r>
              <w:rPr>
                <w:b/>
                <w:bCs/>
                <w:color w:val="auto"/>
                <w:spacing w:val="5"/>
              </w:rPr>
              <w:t>号</w:t>
            </w:r>
          </w:p>
        </w:tc>
        <w:tc>
          <w:tcPr>
            <w:tcW w:w="1373" w:type="dxa"/>
            <w:shd w:val="clear" w:color="auto" w:fill="F1F1F1"/>
            <w:vAlign w:val="top"/>
          </w:tcPr>
          <w:p w14:paraId="356293CA">
            <w:pPr>
              <w:pStyle w:val="21"/>
              <w:spacing w:before="211" w:line="228" w:lineRule="auto"/>
              <w:ind w:left="267"/>
              <w:rPr>
                <w:color w:val="auto"/>
              </w:rPr>
            </w:pPr>
            <w:r>
              <w:rPr>
                <w:b/>
                <w:bCs/>
                <w:color w:val="auto"/>
                <w:spacing w:val="6"/>
              </w:rPr>
              <w:t>产品名称</w:t>
            </w:r>
          </w:p>
        </w:tc>
        <w:tc>
          <w:tcPr>
            <w:tcW w:w="1517" w:type="dxa"/>
            <w:shd w:val="clear" w:color="auto" w:fill="F1F1F1"/>
            <w:vAlign w:val="top"/>
          </w:tcPr>
          <w:p w14:paraId="550BE78F">
            <w:pPr>
              <w:pStyle w:val="21"/>
              <w:spacing w:before="211" w:line="228" w:lineRule="auto"/>
              <w:ind w:left="569"/>
              <w:rPr>
                <w:color w:val="auto"/>
              </w:rPr>
            </w:pPr>
            <w:r>
              <w:rPr>
                <w:b/>
                <w:bCs/>
                <w:color w:val="auto"/>
                <w:spacing w:val="-5"/>
              </w:rPr>
              <w:t>品牌</w:t>
            </w:r>
          </w:p>
        </w:tc>
        <w:tc>
          <w:tcPr>
            <w:tcW w:w="1239" w:type="dxa"/>
            <w:shd w:val="clear" w:color="auto" w:fill="F1F1F1"/>
            <w:vAlign w:val="top"/>
          </w:tcPr>
          <w:p w14:paraId="76F4332D">
            <w:pPr>
              <w:pStyle w:val="21"/>
              <w:spacing w:before="211" w:line="228" w:lineRule="auto"/>
              <w:ind w:left="202"/>
              <w:rPr>
                <w:color w:val="auto"/>
              </w:rPr>
            </w:pPr>
            <w:r>
              <w:rPr>
                <w:b/>
                <w:bCs/>
                <w:color w:val="auto"/>
                <w:spacing w:val="6"/>
              </w:rPr>
              <w:t>产品型号</w:t>
            </w:r>
          </w:p>
        </w:tc>
        <w:tc>
          <w:tcPr>
            <w:tcW w:w="1647" w:type="dxa"/>
            <w:shd w:val="clear" w:color="auto" w:fill="F1F1F1"/>
            <w:vAlign w:val="top"/>
          </w:tcPr>
          <w:p w14:paraId="20E1ABA6">
            <w:pPr>
              <w:pStyle w:val="21"/>
              <w:spacing w:before="211" w:line="227" w:lineRule="auto"/>
              <w:ind w:left="196"/>
              <w:rPr>
                <w:color w:val="auto"/>
              </w:rPr>
            </w:pPr>
            <w:r>
              <w:rPr>
                <w:b/>
                <w:bCs/>
                <w:color w:val="auto"/>
                <w:spacing w:val="6"/>
              </w:rPr>
              <w:t>认证证书编号</w:t>
            </w:r>
          </w:p>
        </w:tc>
        <w:tc>
          <w:tcPr>
            <w:tcW w:w="1599" w:type="dxa"/>
            <w:shd w:val="clear" w:color="auto" w:fill="F1F1F1"/>
            <w:vAlign w:val="top"/>
          </w:tcPr>
          <w:p w14:paraId="44275CF6">
            <w:pPr>
              <w:pStyle w:val="21"/>
              <w:spacing w:before="211" w:line="227" w:lineRule="auto"/>
              <w:ind w:left="280"/>
              <w:rPr>
                <w:color w:val="auto"/>
              </w:rPr>
            </w:pPr>
            <w:r>
              <w:rPr>
                <w:b/>
                <w:bCs/>
                <w:color w:val="auto"/>
                <w:spacing w:val="6"/>
              </w:rPr>
              <w:t>证书有效期</w:t>
            </w:r>
          </w:p>
        </w:tc>
        <w:tc>
          <w:tcPr>
            <w:tcW w:w="1421" w:type="dxa"/>
            <w:shd w:val="clear" w:color="auto" w:fill="F1F1F1"/>
            <w:vAlign w:val="top"/>
          </w:tcPr>
          <w:p w14:paraId="177AE12A">
            <w:pPr>
              <w:pStyle w:val="21"/>
              <w:spacing w:before="211" w:line="227" w:lineRule="auto"/>
              <w:ind w:left="293"/>
              <w:rPr>
                <w:color w:val="auto"/>
              </w:rPr>
            </w:pPr>
            <w:r>
              <w:rPr>
                <w:b/>
                <w:bCs/>
                <w:color w:val="auto"/>
                <w:spacing w:val="6"/>
              </w:rPr>
              <w:t>认证机构</w:t>
            </w:r>
          </w:p>
        </w:tc>
      </w:tr>
      <w:tr w14:paraId="5801D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31" w:type="dxa"/>
            <w:vAlign w:val="top"/>
          </w:tcPr>
          <w:p w14:paraId="12560AF8">
            <w:pPr>
              <w:spacing w:line="286" w:lineRule="auto"/>
              <w:rPr>
                <w:rFonts w:ascii="Arial"/>
                <w:color w:val="auto"/>
                <w:sz w:val="21"/>
              </w:rPr>
            </w:pPr>
          </w:p>
          <w:p w14:paraId="0B1D32AB">
            <w:pPr>
              <w:pStyle w:val="21"/>
              <w:spacing w:before="65" w:line="189" w:lineRule="auto"/>
              <w:ind w:left="233"/>
              <w:rPr>
                <w:color w:val="auto"/>
              </w:rPr>
            </w:pPr>
            <w:r>
              <w:rPr>
                <w:color w:val="auto"/>
              </w:rPr>
              <w:t>1</w:t>
            </w:r>
          </w:p>
        </w:tc>
        <w:tc>
          <w:tcPr>
            <w:tcW w:w="1373" w:type="dxa"/>
            <w:vAlign w:val="top"/>
          </w:tcPr>
          <w:p w14:paraId="0771CBB5">
            <w:pPr>
              <w:rPr>
                <w:rFonts w:ascii="Arial"/>
                <w:color w:val="auto"/>
                <w:sz w:val="21"/>
              </w:rPr>
            </w:pPr>
          </w:p>
        </w:tc>
        <w:tc>
          <w:tcPr>
            <w:tcW w:w="1517" w:type="dxa"/>
            <w:vAlign w:val="top"/>
          </w:tcPr>
          <w:p w14:paraId="3B47F6FE">
            <w:pPr>
              <w:rPr>
                <w:rFonts w:ascii="Arial"/>
                <w:color w:val="auto"/>
                <w:sz w:val="21"/>
              </w:rPr>
            </w:pPr>
          </w:p>
        </w:tc>
        <w:tc>
          <w:tcPr>
            <w:tcW w:w="1239" w:type="dxa"/>
            <w:vAlign w:val="top"/>
          </w:tcPr>
          <w:p w14:paraId="1FB638D3">
            <w:pPr>
              <w:rPr>
                <w:rFonts w:ascii="Arial"/>
                <w:color w:val="auto"/>
                <w:sz w:val="21"/>
              </w:rPr>
            </w:pPr>
          </w:p>
        </w:tc>
        <w:tc>
          <w:tcPr>
            <w:tcW w:w="1647" w:type="dxa"/>
            <w:vAlign w:val="top"/>
          </w:tcPr>
          <w:p w14:paraId="7DCDEC98">
            <w:pPr>
              <w:rPr>
                <w:rFonts w:ascii="Arial"/>
                <w:color w:val="auto"/>
                <w:sz w:val="21"/>
              </w:rPr>
            </w:pPr>
          </w:p>
        </w:tc>
        <w:tc>
          <w:tcPr>
            <w:tcW w:w="1599" w:type="dxa"/>
            <w:vAlign w:val="top"/>
          </w:tcPr>
          <w:p w14:paraId="1C6732A0">
            <w:pPr>
              <w:rPr>
                <w:rFonts w:ascii="Arial"/>
                <w:color w:val="auto"/>
                <w:sz w:val="21"/>
              </w:rPr>
            </w:pPr>
          </w:p>
        </w:tc>
        <w:tc>
          <w:tcPr>
            <w:tcW w:w="1421" w:type="dxa"/>
            <w:vAlign w:val="top"/>
          </w:tcPr>
          <w:p w14:paraId="6A650805">
            <w:pPr>
              <w:rPr>
                <w:rFonts w:ascii="Arial"/>
                <w:color w:val="auto"/>
                <w:sz w:val="21"/>
              </w:rPr>
            </w:pPr>
          </w:p>
        </w:tc>
      </w:tr>
      <w:tr w14:paraId="27075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31" w:type="dxa"/>
            <w:vAlign w:val="top"/>
          </w:tcPr>
          <w:p w14:paraId="5ACA5F9A">
            <w:pPr>
              <w:spacing w:line="288" w:lineRule="auto"/>
              <w:rPr>
                <w:rFonts w:ascii="Arial"/>
                <w:color w:val="auto"/>
                <w:sz w:val="21"/>
              </w:rPr>
            </w:pPr>
          </w:p>
          <w:p w14:paraId="6E583DD8">
            <w:pPr>
              <w:pStyle w:val="21"/>
              <w:spacing w:before="65" w:line="189" w:lineRule="auto"/>
              <w:ind w:left="220"/>
              <w:rPr>
                <w:color w:val="auto"/>
              </w:rPr>
            </w:pPr>
            <w:r>
              <w:rPr>
                <w:color w:val="auto"/>
              </w:rPr>
              <w:t>2</w:t>
            </w:r>
          </w:p>
        </w:tc>
        <w:tc>
          <w:tcPr>
            <w:tcW w:w="1373" w:type="dxa"/>
            <w:vAlign w:val="top"/>
          </w:tcPr>
          <w:p w14:paraId="1E802111">
            <w:pPr>
              <w:rPr>
                <w:rFonts w:ascii="Arial"/>
                <w:color w:val="auto"/>
                <w:sz w:val="21"/>
              </w:rPr>
            </w:pPr>
          </w:p>
        </w:tc>
        <w:tc>
          <w:tcPr>
            <w:tcW w:w="1517" w:type="dxa"/>
            <w:vAlign w:val="top"/>
          </w:tcPr>
          <w:p w14:paraId="33628555">
            <w:pPr>
              <w:rPr>
                <w:rFonts w:ascii="Arial"/>
                <w:color w:val="auto"/>
                <w:sz w:val="21"/>
              </w:rPr>
            </w:pPr>
          </w:p>
        </w:tc>
        <w:tc>
          <w:tcPr>
            <w:tcW w:w="1239" w:type="dxa"/>
            <w:vAlign w:val="top"/>
          </w:tcPr>
          <w:p w14:paraId="22C9E266">
            <w:pPr>
              <w:rPr>
                <w:rFonts w:ascii="Arial"/>
                <w:color w:val="auto"/>
                <w:sz w:val="21"/>
              </w:rPr>
            </w:pPr>
          </w:p>
        </w:tc>
        <w:tc>
          <w:tcPr>
            <w:tcW w:w="1647" w:type="dxa"/>
            <w:vAlign w:val="top"/>
          </w:tcPr>
          <w:p w14:paraId="4065797B">
            <w:pPr>
              <w:rPr>
                <w:rFonts w:ascii="Arial"/>
                <w:color w:val="auto"/>
                <w:sz w:val="21"/>
              </w:rPr>
            </w:pPr>
          </w:p>
        </w:tc>
        <w:tc>
          <w:tcPr>
            <w:tcW w:w="1599" w:type="dxa"/>
            <w:vAlign w:val="top"/>
          </w:tcPr>
          <w:p w14:paraId="77AE4E18">
            <w:pPr>
              <w:rPr>
                <w:rFonts w:ascii="Arial"/>
                <w:color w:val="auto"/>
                <w:sz w:val="21"/>
              </w:rPr>
            </w:pPr>
          </w:p>
        </w:tc>
        <w:tc>
          <w:tcPr>
            <w:tcW w:w="1421" w:type="dxa"/>
            <w:vAlign w:val="top"/>
          </w:tcPr>
          <w:p w14:paraId="6ABEC7B8">
            <w:pPr>
              <w:rPr>
                <w:rFonts w:ascii="Arial"/>
                <w:color w:val="auto"/>
                <w:sz w:val="21"/>
              </w:rPr>
            </w:pPr>
          </w:p>
        </w:tc>
      </w:tr>
      <w:tr w14:paraId="7C370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31" w:type="dxa"/>
            <w:vAlign w:val="top"/>
          </w:tcPr>
          <w:p w14:paraId="2EC7FC5B">
            <w:pPr>
              <w:spacing w:line="258" w:lineRule="auto"/>
              <w:rPr>
                <w:rFonts w:ascii="Arial"/>
                <w:color w:val="auto"/>
                <w:sz w:val="21"/>
              </w:rPr>
            </w:pPr>
          </w:p>
          <w:p w14:paraId="6A659697">
            <w:pPr>
              <w:pStyle w:val="21"/>
              <w:spacing w:before="65" w:line="324" w:lineRule="exact"/>
              <w:ind w:left="177"/>
              <w:rPr>
                <w:color w:val="auto"/>
              </w:rPr>
            </w:pPr>
            <w:r>
              <w:rPr>
                <w:color w:val="auto"/>
                <w:position w:val="2"/>
              </w:rPr>
              <w:t>…</w:t>
            </w:r>
          </w:p>
        </w:tc>
        <w:tc>
          <w:tcPr>
            <w:tcW w:w="1373" w:type="dxa"/>
            <w:vAlign w:val="top"/>
          </w:tcPr>
          <w:p w14:paraId="4CA30215">
            <w:pPr>
              <w:rPr>
                <w:rFonts w:ascii="Arial"/>
                <w:color w:val="auto"/>
                <w:sz w:val="21"/>
              </w:rPr>
            </w:pPr>
          </w:p>
        </w:tc>
        <w:tc>
          <w:tcPr>
            <w:tcW w:w="1517" w:type="dxa"/>
            <w:vAlign w:val="top"/>
          </w:tcPr>
          <w:p w14:paraId="587A0869">
            <w:pPr>
              <w:rPr>
                <w:rFonts w:ascii="Arial"/>
                <w:color w:val="auto"/>
                <w:sz w:val="21"/>
              </w:rPr>
            </w:pPr>
          </w:p>
        </w:tc>
        <w:tc>
          <w:tcPr>
            <w:tcW w:w="1239" w:type="dxa"/>
            <w:vAlign w:val="top"/>
          </w:tcPr>
          <w:p w14:paraId="4C6313E6">
            <w:pPr>
              <w:rPr>
                <w:rFonts w:ascii="Arial"/>
                <w:color w:val="auto"/>
                <w:sz w:val="21"/>
              </w:rPr>
            </w:pPr>
          </w:p>
        </w:tc>
        <w:tc>
          <w:tcPr>
            <w:tcW w:w="1647" w:type="dxa"/>
            <w:vAlign w:val="top"/>
          </w:tcPr>
          <w:p w14:paraId="0362090C">
            <w:pPr>
              <w:rPr>
                <w:rFonts w:ascii="Arial"/>
                <w:color w:val="auto"/>
                <w:sz w:val="21"/>
              </w:rPr>
            </w:pPr>
          </w:p>
        </w:tc>
        <w:tc>
          <w:tcPr>
            <w:tcW w:w="1599" w:type="dxa"/>
            <w:vAlign w:val="top"/>
          </w:tcPr>
          <w:p w14:paraId="42318FD2">
            <w:pPr>
              <w:rPr>
                <w:rFonts w:ascii="Arial"/>
                <w:color w:val="auto"/>
                <w:sz w:val="21"/>
              </w:rPr>
            </w:pPr>
          </w:p>
        </w:tc>
        <w:tc>
          <w:tcPr>
            <w:tcW w:w="1421" w:type="dxa"/>
            <w:vAlign w:val="top"/>
          </w:tcPr>
          <w:p w14:paraId="63A1619F">
            <w:pPr>
              <w:rPr>
                <w:rFonts w:ascii="Arial"/>
                <w:color w:val="auto"/>
                <w:sz w:val="21"/>
              </w:rPr>
            </w:pPr>
          </w:p>
        </w:tc>
      </w:tr>
    </w:tbl>
    <w:p w14:paraId="79DD855D">
      <w:pPr>
        <w:pStyle w:val="4"/>
        <w:spacing w:before="208" w:line="227" w:lineRule="auto"/>
        <w:ind w:left="121"/>
        <w:rPr>
          <w:color w:val="auto"/>
          <w:sz w:val="20"/>
          <w:szCs w:val="20"/>
        </w:rPr>
      </w:pPr>
      <w:r>
        <w:rPr>
          <w:color w:val="auto"/>
          <w:spacing w:val="8"/>
          <w:sz w:val="20"/>
          <w:szCs w:val="20"/>
        </w:rPr>
        <w:t>供应商（并加盖公章</w:t>
      </w:r>
      <w:r>
        <w:rPr>
          <w:color w:val="auto"/>
          <w:spacing w:val="-51"/>
          <w:sz w:val="20"/>
          <w:szCs w:val="20"/>
        </w:rPr>
        <w:t>）：</w:t>
      </w:r>
    </w:p>
    <w:p w14:paraId="6A9951E9">
      <w:pPr>
        <w:spacing w:line="254" w:lineRule="auto"/>
        <w:rPr>
          <w:rFonts w:ascii="Arial"/>
          <w:color w:val="auto"/>
          <w:sz w:val="21"/>
        </w:rPr>
      </w:pPr>
    </w:p>
    <w:p w14:paraId="3C05744C">
      <w:pPr>
        <w:spacing w:line="254" w:lineRule="auto"/>
        <w:rPr>
          <w:rFonts w:ascii="Arial"/>
          <w:color w:val="auto"/>
          <w:sz w:val="21"/>
        </w:rPr>
      </w:pPr>
    </w:p>
    <w:p w14:paraId="13FB36D9">
      <w:pPr>
        <w:spacing w:line="254" w:lineRule="auto"/>
        <w:rPr>
          <w:rFonts w:ascii="Arial"/>
          <w:color w:val="auto"/>
          <w:sz w:val="21"/>
        </w:rPr>
      </w:pPr>
    </w:p>
    <w:p w14:paraId="71AB6672">
      <w:pPr>
        <w:spacing w:line="255" w:lineRule="auto"/>
        <w:rPr>
          <w:rFonts w:ascii="Arial"/>
          <w:color w:val="auto"/>
          <w:sz w:val="21"/>
        </w:rPr>
      </w:pPr>
    </w:p>
    <w:p w14:paraId="65B4EED1">
      <w:pPr>
        <w:spacing w:line="255" w:lineRule="auto"/>
        <w:rPr>
          <w:rFonts w:ascii="Arial"/>
          <w:color w:val="auto"/>
          <w:sz w:val="21"/>
        </w:rPr>
      </w:pPr>
    </w:p>
    <w:p w14:paraId="489DAC97">
      <w:pPr>
        <w:pStyle w:val="4"/>
        <w:spacing w:before="65" w:line="227" w:lineRule="auto"/>
        <w:ind w:left="124"/>
        <w:rPr>
          <w:color w:val="auto"/>
          <w:sz w:val="20"/>
          <w:szCs w:val="20"/>
        </w:rPr>
      </w:pPr>
      <w:r>
        <w:rPr>
          <w:color w:val="auto"/>
          <w:spacing w:val="8"/>
          <w:sz w:val="20"/>
          <w:szCs w:val="20"/>
        </w:rPr>
        <w:t>说明：所投产品节能认证证书须附后。</w:t>
      </w:r>
    </w:p>
    <w:p w14:paraId="31FA1723">
      <w:pPr>
        <w:spacing w:line="227" w:lineRule="auto"/>
        <w:rPr>
          <w:color w:val="auto"/>
          <w:sz w:val="20"/>
          <w:szCs w:val="20"/>
        </w:rPr>
        <w:sectPr>
          <w:footerReference r:id="rId34" w:type="default"/>
          <w:pgSz w:w="11906" w:h="16839"/>
          <w:pgMar w:top="1431" w:right="1098" w:bottom="1157" w:left="1475" w:header="0" w:footer="992" w:gutter="0"/>
          <w:pgNumType w:fmt="decimal"/>
          <w:cols w:space="720" w:num="1"/>
        </w:sectPr>
      </w:pPr>
    </w:p>
    <w:p w14:paraId="07A646E6">
      <w:pPr>
        <w:spacing w:line="348" w:lineRule="auto"/>
        <w:rPr>
          <w:rFonts w:ascii="Arial"/>
          <w:color w:val="auto"/>
          <w:sz w:val="21"/>
        </w:rPr>
      </w:pPr>
    </w:p>
    <w:p w14:paraId="71614792">
      <w:pPr>
        <w:spacing w:line="349" w:lineRule="auto"/>
        <w:rPr>
          <w:rFonts w:ascii="Arial"/>
          <w:color w:val="auto"/>
          <w:sz w:val="21"/>
        </w:rPr>
      </w:pPr>
    </w:p>
    <w:p w14:paraId="544BEE4C">
      <w:pPr>
        <w:pStyle w:val="4"/>
        <w:spacing w:before="78" w:line="219" w:lineRule="auto"/>
        <w:ind w:left="1470"/>
        <w:outlineLvl w:val="0"/>
        <w:rPr>
          <w:color w:val="auto"/>
          <w:sz w:val="24"/>
          <w:szCs w:val="24"/>
        </w:rPr>
      </w:pPr>
      <w:r>
        <w:rPr>
          <w:b/>
          <w:bCs/>
          <w:color w:val="auto"/>
          <w:spacing w:val="-3"/>
          <w:sz w:val="24"/>
          <w:szCs w:val="24"/>
        </w:rPr>
        <w:t>4.</w:t>
      </w:r>
      <w:r>
        <w:rPr>
          <w:rFonts w:hint="eastAsia"/>
          <w:b/>
          <w:bCs/>
          <w:color w:val="auto"/>
          <w:spacing w:val="-3"/>
          <w:sz w:val="24"/>
          <w:szCs w:val="24"/>
          <w:lang w:val="en-US" w:eastAsia="zh-CN"/>
        </w:rPr>
        <w:t>7</w:t>
      </w:r>
      <w:r>
        <w:rPr>
          <w:b/>
          <w:bCs/>
          <w:color w:val="auto"/>
          <w:spacing w:val="-3"/>
          <w:sz w:val="24"/>
          <w:szCs w:val="24"/>
        </w:rPr>
        <w:t>“节能产品政府采购品目清单</w:t>
      </w:r>
      <w:r>
        <w:rPr>
          <w:color w:val="auto"/>
          <w:spacing w:val="-86"/>
          <w:sz w:val="24"/>
          <w:szCs w:val="24"/>
        </w:rPr>
        <w:t xml:space="preserve"> </w:t>
      </w:r>
      <w:r>
        <w:rPr>
          <w:b/>
          <w:bCs/>
          <w:color w:val="auto"/>
          <w:spacing w:val="-3"/>
          <w:sz w:val="24"/>
          <w:szCs w:val="24"/>
        </w:rPr>
        <w:t>”优先采</w:t>
      </w:r>
      <w:r>
        <w:rPr>
          <w:b/>
          <w:bCs/>
          <w:color w:val="auto"/>
          <w:spacing w:val="-4"/>
          <w:sz w:val="24"/>
          <w:szCs w:val="24"/>
        </w:rPr>
        <w:t>购节能产品情况</w:t>
      </w:r>
    </w:p>
    <w:p w14:paraId="63122740">
      <w:pPr>
        <w:spacing w:line="250" w:lineRule="auto"/>
        <w:rPr>
          <w:rFonts w:ascii="Arial"/>
          <w:color w:val="auto"/>
          <w:sz w:val="21"/>
        </w:rPr>
      </w:pPr>
    </w:p>
    <w:p w14:paraId="39E7B919">
      <w:pPr>
        <w:spacing w:line="251" w:lineRule="auto"/>
        <w:rPr>
          <w:rFonts w:ascii="Arial"/>
          <w:color w:val="auto"/>
          <w:sz w:val="21"/>
        </w:rPr>
      </w:pPr>
    </w:p>
    <w:p w14:paraId="75D9CCCE">
      <w:pPr>
        <w:spacing w:line="251" w:lineRule="auto"/>
        <w:rPr>
          <w:rFonts w:ascii="Arial"/>
          <w:color w:val="auto"/>
          <w:sz w:val="21"/>
        </w:rPr>
      </w:pPr>
    </w:p>
    <w:p w14:paraId="64D4196A">
      <w:pPr>
        <w:pStyle w:val="4"/>
        <w:spacing w:before="65" w:line="418" w:lineRule="auto"/>
        <w:ind w:left="125" w:right="8222"/>
        <w:rPr>
          <w:color w:val="auto"/>
          <w:sz w:val="20"/>
          <w:szCs w:val="20"/>
        </w:rPr>
      </w:pPr>
      <w:r>
        <w:rPr>
          <w:color w:val="auto"/>
          <w:spacing w:val="-4"/>
          <w:sz w:val="20"/>
          <w:szCs w:val="20"/>
        </w:rPr>
        <w:t>项目编号：</w:t>
      </w:r>
      <w:r>
        <w:rPr>
          <w:color w:val="auto"/>
          <w:spacing w:val="3"/>
          <w:sz w:val="20"/>
          <w:szCs w:val="20"/>
        </w:rPr>
        <w:t xml:space="preserve"> </w:t>
      </w:r>
      <w:r>
        <w:rPr>
          <w:color w:val="auto"/>
          <w:spacing w:val="-4"/>
          <w:sz w:val="20"/>
          <w:szCs w:val="20"/>
        </w:rPr>
        <w:t>项目名称：</w:t>
      </w:r>
    </w:p>
    <w:p w14:paraId="1CCC9F66">
      <w:pPr>
        <w:spacing w:before="129"/>
        <w:rPr>
          <w:color w:val="auto"/>
        </w:rPr>
      </w:pPr>
    </w:p>
    <w:tbl>
      <w:tblPr>
        <w:tblStyle w:val="20"/>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1373"/>
        <w:gridCol w:w="1517"/>
        <w:gridCol w:w="1239"/>
        <w:gridCol w:w="1647"/>
        <w:gridCol w:w="1599"/>
        <w:gridCol w:w="1421"/>
      </w:tblGrid>
      <w:tr w14:paraId="4C242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31" w:type="dxa"/>
            <w:shd w:val="clear" w:color="auto" w:fill="F1F1F1"/>
            <w:textDirection w:val="tbRlV"/>
            <w:vAlign w:val="top"/>
          </w:tcPr>
          <w:p w14:paraId="790EF29B">
            <w:pPr>
              <w:pStyle w:val="21"/>
              <w:spacing w:before="160" w:line="218" w:lineRule="auto"/>
              <w:ind w:left="56"/>
              <w:rPr>
                <w:color w:val="auto"/>
              </w:rPr>
            </w:pPr>
            <w:r>
              <w:rPr>
                <w:b/>
                <w:bCs/>
                <w:color w:val="auto"/>
                <w:spacing w:val="5"/>
              </w:rPr>
              <w:t>序</w:t>
            </w:r>
            <w:r>
              <w:rPr>
                <w:color w:val="auto"/>
                <w:spacing w:val="5"/>
              </w:rPr>
              <w:t xml:space="preserve"> </w:t>
            </w:r>
            <w:r>
              <w:rPr>
                <w:b/>
                <w:bCs/>
                <w:color w:val="auto"/>
                <w:spacing w:val="5"/>
              </w:rPr>
              <w:t>号</w:t>
            </w:r>
          </w:p>
        </w:tc>
        <w:tc>
          <w:tcPr>
            <w:tcW w:w="1373" w:type="dxa"/>
            <w:shd w:val="clear" w:color="auto" w:fill="F1F1F1"/>
            <w:vAlign w:val="top"/>
          </w:tcPr>
          <w:p w14:paraId="240F9A9F">
            <w:pPr>
              <w:pStyle w:val="21"/>
              <w:spacing w:before="211" w:line="228" w:lineRule="auto"/>
              <w:ind w:left="267"/>
              <w:rPr>
                <w:color w:val="auto"/>
              </w:rPr>
            </w:pPr>
            <w:r>
              <w:rPr>
                <w:b/>
                <w:bCs/>
                <w:color w:val="auto"/>
                <w:spacing w:val="6"/>
              </w:rPr>
              <w:t>产品名称</w:t>
            </w:r>
          </w:p>
        </w:tc>
        <w:tc>
          <w:tcPr>
            <w:tcW w:w="1517" w:type="dxa"/>
            <w:shd w:val="clear" w:color="auto" w:fill="F1F1F1"/>
            <w:vAlign w:val="top"/>
          </w:tcPr>
          <w:p w14:paraId="7D28A225">
            <w:pPr>
              <w:pStyle w:val="21"/>
              <w:spacing w:before="211" w:line="228" w:lineRule="auto"/>
              <w:ind w:left="569"/>
              <w:rPr>
                <w:color w:val="auto"/>
              </w:rPr>
            </w:pPr>
            <w:r>
              <w:rPr>
                <w:b/>
                <w:bCs/>
                <w:color w:val="auto"/>
                <w:spacing w:val="-5"/>
              </w:rPr>
              <w:t>品牌</w:t>
            </w:r>
          </w:p>
        </w:tc>
        <w:tc>
          <w:tcPr>
            <w:tcW w:w="1239" w:type="dxa"/>
            <w:shd w:val="clear" w:color="auto" w:fill="F1F1F1"/>
            <w:vAlign w:val="top"/>
          </w:tcPr>
          <w:p w14:paraId="41BA7158">
            <w:pPr>
              <w:pStyle w:val="21"/>
              <w:spacing w:before="211" w:line="228" w:lineRule="auto"/>
              <w:ind w:left="202"/>
              <w:rPr>
                <w:color w:val="auto"/>
              </w:rPr>
            </w:pPr>
            <w:r>
              <w:rPr>
                <w:b/>
                <w:bCs/>
                <w:color w:val="auto"/>
                <w:spacing w:val="6"/>
              </w:rPr>
              <w:t>产品型号</w:t>
            </w:r>
          </w:p>
        </w:tc>
        <w:tc>
          <w:tcPr>
            <w:tcW w:w="1647" w:type="dxa"/>
            <w:shd w:val="clear" w:color="auto" w:fill="F1F1F1"/>
            <w:vAlign w:val="top"/>
          </w:tcPr>
          <w:p w14:paraId="39FA827A">
            <w:pPr>
              <w:pStyle w:val="21"/>
              <w:spacing w:before="211" w:line="227" w:lineRule="auto"/>
              <w:ind w:left="196"/>
              <w:rPr>
                <w:color w:val="auto"/>
              </w:rPr>
            </w:pPr>
            <w:r>
              <w:rPr>
                <w:b/>
                <w:bCs/>
                <w:color w:val="auto"/>
                <w:spacing w:val="6"/>
              </w:rPr>
              <w:t>认证证书编号</w:t>
            </w:r>
          </w:p>
        </w:tc>
        <w:tc>
          <w:tcPr>
            <w:tcW w:w="1599" w:type="dxa"/>
            <w:shd w:val="clear" w:color="auto" w:fill="F1F1F1"/>
            <w:vAlign w:val="top"/>
          </w:tcPr>
          <w:p w14:paraId="345E88B0">
            <w:pPr>
              <w:pStyle w:val="21"/>
              <w:spacing w:before="211" w:line="227" w:lineRule="auto"/>
              <w:ind w:left="280"/>
              <w:rPr>
                <w:color w:val="auto"/>
              </w:rPr>
            </w:pPr>
            <w:r>
              <w:rPr>
                <w:b/>
                <w:bCs/>
                <w:color w:val="auto"/>
                <w:spacing w:val="6"/>
              </w:rPr>
              <w:t>证书有效期</w:t>
            </w:r>
          </w:p>
        </w:tc>
        <w:tc>
          <w:tcPr>
            <w:tcW w:w="1421" w:type="dxa"/>
            <w:shd w:val="clear" w:color="auto" w:fill="F1F1F1"/>
            <w:vAlign w:val="top"/>
          </w:tcPr>
          <w:p w14:paraId="4BFE9C17">
            <w:pPr>
              <w:pStyle w:val="21"/>
              <w:spacing w:before="211" w:line="227" w:lineRule="auto"/>
              <w:ind w:left="293"/>
              <w:rPr>
                <w:color w:val="auto"/>
              </w:rPr>
            </w:pPr>
            <w:r>
              <w:rPr>
                <w:b/>
                <w:bCs/>
                <w:color w:val="auto"/>
                <w:spacing w:val="6"/>
              </w:rPr>
              <w:t>认证机构</w:t>
            </w:r>
          </w:p>
        </w:tc>
      </w:tr>
      <w:tr w14:paraId="0F8A3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31" w:type="dxa"/>
            <w:vAlign w:val="top"/>
          </w:tcPr>
          <w:p w14:paraId="32239034">
            <w:pPr>
              <w:spacing w:line="286" w:lineRule="auto"/>
              <w:rPr>
                <w:rFonts w:ascii="Arial"/>
                <w:color w:val="auto"/>
                <w:sz w:val="21"/>
              </w:rPr>
            </w:pPr>
          </w:p>
          <w:p w14:paraId="5282B187">
            <w:pPr>
              <w:pStyle w:val="21"/>
              <w:spacing w:before="65" w:line="189" w:lineRule="auto"/>
              <w:ind w:left="233"/>
              <w:rPr>
                <w:color w:val="auto"/>
              </w:rPr>
            </w:pPr>
            <w:r>
              <w:rPr>
                <w:color w:val="auto"/>
              </w:rPr>
              <w:t>1</w:t>
            </w:r>
          </w:p>
        </w:tc>
        <w:tc>
          <w:tcPr>
            <w:tcW w:w="1373" w:type="dxa"/>
            <w:vAlign w:val="top"/>
          </w:tcPr>
          <w:p w14:paraId="522C5664">
            <w:pPr>
              <w:rPr>
                <w:rFonts w:ascii="Arial"/>
                <w:color w:val="auto"/>
                <w:sz w:val="21"/>
              </w:rPr>
            </w:pPr>
          </w:p>
        </w:tc>
        <w:tc>
          <w:tcPr>
            <w:tcW w:w="1517" w:type="dxa"/>
            <w:vAlign w:val="top"/>
          </w:tcPr>
          <w:p w14:paraId="19A51AB4">
            <w:pPr>
              <w:rPr>
                <w:rFonts w:ascii="Arial"/>
                <w:color w:val="auto"/>
                <w:sz w:val="21"/>
              </w:rPr>
            </w:pPr>
          </w:p>
        </w:tc>
        <w:tc>
          <w:tcPr>
            <w:tcW w:w="1239" w:type="dxa"/>
            <w:vAlign w:val="top"/>
          </w:tcPr>
          <w:p w14:paraId="2F35EEC1">
            <w:pPr>
              <w:rPr>
                <w:rFonts w:ascii="Arial"/>
                <w:color w:val="auto"/>
                <w:sz w:val="21"/>
              </w:rPr>
            </w:pPr>
          </w:p>
        </w:tc>
        <w:tc>
          <w:tcPr>
            <w:tcW w:w="1647" w:type="dxa"/>
            <w:vAlign w:val="top"/>
          </w:tcPr>
          <w:p w14:paraId="02103E8E">
            <w:pPr>
              <w:rPr>
                <w:rFonts w:ascii="Arial"/>
                <w:color w:val="auto"/>
                <w:sz w:val="21"/>
              </w:rPr>
            </w:pPr>
          </w:p>
        </w:tc>
        <w:tc>
          <w:tcPr>
            <w:tcW w:w="1599" w:type="dxa"/>
            <w:vAlign w:val="top"/>
          </w:tcPr>
          <w:p w14:paraId="3550766D">
            <w:pPr>
              <w:rPr>
                <w:rFonts w:ascii="Arial"/>
                <w:color w:val="auto"/>
                <w:sz w:val="21"/>
              </w:rPr>
            </w:pPr>
          </w:p>
        </w:tc>
        <w:tc>
          <w:tcPr>
            <w:tcW w:w="1421" w:type="dxa"/>
            <w:vAlign w:val="top"/>
          </w:tcPr>
          <w:p w14:paraId="29AF371D">
            <w:pPr>
              <w:rPr>
                <w:rFonts w:ascii="Arial"/>
                <w:color w:val="auto"/>
                <w:sz w:val="21"/>
              </w:rPr>
            </w:pPr>
          </w:p>
        </w:tc>
      </w:tr>
      <w:tr w14:paraId="10E60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31" w:type="dxa"/>
            <w:vAlign w:val="top"/>
          </w:tcPr>
          <w:p w14:paraId="6459A7A3">
            <w:pPr>
              <w:spacing w:line="288" w:lineRule="auto"/>
              <w:rPr>
                <w:rFonts w:ascii="Arial"/>
                <w:color w:val="auto"/>
                <w:sz w:val="21"/>
              </w:rPr>
            </w:pPr>
          </w:p>
          <w:p w14:paraId="0B14EC43">
            <w:pPr>
              <w:pStyle w:val="21"/>
              <w:spacing w:before="65" w:line="189" w:lineRule="auto"/>
              <w:ind w:left="220"/>
              <w:rPr>
                <w:color w:val="auto"/>
              </w:rPr>
            </w:pPr>
            <w:r>
              <w:rPr>
                <w:color w:val="auto"/>
              </w:rPr>
              <w:t>2</w:t>
            </w:r>
          </w:p>
        </w:tc>
        <w:tc>
          <w:tcPr>
            <w:tcW w:w="1373" w:type="dxa"/>
            <w:vAlign w:val="top"/>
          </w:tcPr>
          <w:p w14:paraId="5EC19E78">
            <w:pPr>
              <w:rPr>
                <w:rFonts w:ascii="Arial"/>
                <w:color w:val="auto"/>
                <w:sz w:val="21"/>
              </w:rPr>
            </w:pPr>
          </w:p>
        </w:tc>
        <w:tc>
          <w:tcPr>
            <w:tcW w:w="1517" w:type="dxa"/>
            <w:vAlign w:val="top"/>
          </w:tcPr>
          <w:p w14:paraId="0CE7BF77">
            <w:pPr>
              <w:rPr>
                <w:rFonts w:ascii="Arial"/>
                <w:color w:val="auto"/>
                <w:sz w:val="21"/>
              </w:rPr>
            </w:pPr>
          </w:p>
        </w:tc>
        <w:tc>
          <w:tcPr>
            <w:tcW w:w="1239" w:type="dxa"/>
            <w:vAlign w:val="top"/>
          </w:tcPr>
          <w:p w14:paraId="0F491B62">
            <w:pPr>
              <w:rPr>
                <w:rFonts w:ascii="Arial"/>
                <w:color w:val="auto"/>
                <w:sz w:val="21"/>
              </w:rPr>
            </w:pPr>
          </w:p>
        </w:tc>
        <w:tc>
          <w:tcPr>
            <w:tcW w:w="1647" w:type="dxa"/>
            <w:vAlign w:val="top"/>
          </w:tcPr>
          <w:p w14:paraId="6EEE5471">
            <w:pPr>
              <w:rPr>
                <w:rFonts w:ascii="Arial"/>
                <w:color w:val="auto"/>
                <w:sz w:val="21"/>
              </w:rPr>
            </w:pPr>
          </w:p>
        </w:tc>
        <w:tc>
          <w:tcPr>
            <w:tcW w:w="1599" w:type="dxa"/>
            <w:vAlign w:val="top"/>
          </w:tcPr>
          <w:p w14:paraId="1AAD5E46">
            <w:pPr>
              <w:rPr>
                <w:rFonts w:ascii="Arial"/>
                <w:color w:val="auto"/>
                <w:sz w:val="21"/>
              </w:rPr>
            </w:pPr>
          </w:p>
        </w:tc>
        <w:tc>
          <w:tcPr>
            <w:tcW w:w="1421" w:type="dxa"/>
            <w:vAlign w:val="top"/>
          </w:tcPr>
          <w:p w14:paraId="6527EB7A">
            <w:pPr>
              <w:rPr>
                <w:rFonts w:ascii="Arial"/>
                <w:color w:val="auto"/>
                <w:sz w:val="21"/>
              </w:rPr>
            </w:pPr>
          </w:p>
        </w:tc>
      </w:tr>
      <w:tr w14:paraId="3534B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31" w:type="dxa"/>
            <w:vAlign w:val="top"/>
          </w:tcPr>
          <w:p w14:paraId="0925C997">
            <w:pPr>
              <w:spacing w:line="258" w:lineRule="auto"/>
              <w:rPr>
                <w:rFonts w:ascii="Arial"/>
                <w:color w:val="auto"/>
                <w:sz w:val="21"/>
              </w:rPr>
            </w:pPr>
          </w:p>
          <w:p w14:paraId="0738AE51">
            <w:pPr>
              <w:pStyle w:val="21"/>
              <w:spacing w:before="65" w:line="324" w:lineRule="exact"/>
              <w:ind w:left="177"/>
              <w:rPr>
                <w:color w:val="auto"/>
              </w:rPr>
            </w:pPr>
            <w:r>
              <w:rPr>
                <w:color w:val="auto"/>
                <w:position w:val="2"/>
              </w:rPr>
              <w:t>…</w:t>
            </w:r>
          </w:p>
        </w:tc>
        <w:tc>
          <w:tcPr>
            <w:tcW w:w="1373" w:type="dxa"/>
            <w:vAlign w:val="top"/>
          </w:tcPr>
          <w:p w14:paraId="6A009318">
            <w:pPr>
              <w:rPr>
                <w:rFonts w:ascii="Arial"/>
                <w:color w:val="auto"/>
                <w:sz w:val="21"/>
              </w:rPr>
            </w:pPr>
          </w:p>
        </w:tc>
        <w:tc>
          <w:tcPr>
            <w:tcW w:w="1517" w:type="dxa"/>
            <w:vAlign w:val="top"/>
          </w:tcPr>
          <w:p w14:paraId="622C9120">
            <w:pPr>
              <w:rPr>
                <w:rFonts w:ascii="Arial"/>
                <w:color w:val="auto"/>
                <w:sz w:val="21"/>
              </w:rPr>
            </w:pPr>
          </w:p>
        </w:tc>
        <w:tc>
          <w:tcPr>
            <w:tcW w:w="1239" w:type="dxa"/>
            <w:vAlign w:val="top"/>
          </w:tcPr>
          <w:p w14:paraId="0A64780B">
            <w:pPr>
              <w:rPr>
                <w:rFonts w:ascii="Arial"/>
                <w:color w:val="auto"/>
                <w:sz w:val="21"/>
              </w:rPr>
            </w:pPr>
          </w:p>
        </w:tc>
        <w:tc>
          <w:tcPr>
            <w:tcW w:w="1647" w:type="dxa"/>
            <w:vAlign w:val="top"/>
          </w:tcPr>
          <w:p w14:paraId="1A87F3C3">
            <w:pPr>
              <w:rPr>
                <w:rFonts w:ascii="Arial"/>
                <w:color w:val="auto"/>
                <w:sz w:val="21"/>
              </w:rPr>
            </w:pPr>
          </w:p>
        </w:tc>
        <w:tc>
          <w:tcPr>
            <w:tcW w:w="1599" w:type="dxa"/>
            <w:vAlign w:val="top"/>
          </w:tcPr>
          <w:p w14:paraId="433C222E">
            <w:pPr>
              <w:rPr>
                <w:rFonts w:ascii="Arial"/>
                <w:color w:val="auto"/>
                <w:sz w:val="21"/>
              </w:rPr>
            </w:pPr>
          </w:p>
        </w:tc>
        <w:tc>
          <w:tcPr>
            <w:tcW w:w="1421" w:type="dxa"/>
            <w:vAlign w:val="top"/>
          </w:tcPr>
          <w:p w14:paraId="29D16465">
            <w:pPr>
              <w:rPr>
                <w:rFonts w:ascii="Arial"/>
                <w:color w:val="auto"/>
                <w:sz w:val="21"/>
              </w:rPr>
            </w:pPr>
          </w:p>
        </w:tc>
      </w:tr>
    </w:tbl>
    <w:p w14:paraId="70393BDC">
      <w:pPr>
        <w:pStyle w:val="4"/>
        <w:spacing w:before="208" w:line="227" w:lineRule="auto"/>
        <w:ind w:left="121"/>
        <w:rPr>
          <w:color w:val="auto"/>
          <w:sz w:val="20"/>
          <w:szCs w:val="20"/>
        </w:rPr>
      </w:pPr>
      <w:r>
        <w:rPr>
          <w:color w:val="auto"/>
          <w:spacing w:val="8"/>
          <w:sz w:val="20"/>
          <w:szCs w:val="20"/>
        </w:rPr>
        <w:t>供应商（并加盖公章</w:t>
      </w:r>
      <w:r>
        <w:rPr>
          <w:color w:val="auto"/>
          <w:spacing w:val="-51"/>
          <w:sz w:val="20"/>
          <w:szCs w:val="20"/>
        </w:rPr>
        <w:t>）：</w:t>
      </w:r>
    </w:p>
    <w:p w14:paraId="07D78CD4">
      <w:pPr>
        <w:spacing w:line="254" w:lineRule="auto"/>
        <w:rPr>
          <w:rFonts w:ascii="Arial"/>
          <w:color w:val="auto"/>
          <w:sz w:val="21"/>
        </w:rPr>
      </w:pPr>
    </w:p>
    <w:p w14:paraId="4F942BCA">
      <w:pPr>
        <w:spacing w:line="254" w:lineRule="auto"/>
        <w:rPr>
          <w:rFonts w:ascii="Arial"/>
          <w:color w:val="auto"/>
          <w:sz w:val="21"/>
        </w:rPr>
      </w:pPr>
    </w:p>
    <w:p w14:paraId="58A0EEA6">
      <w:pPr>
        <w:spacing w:line="254" w:lineRule="auto"/>
        <w:rPr>
          <w:rFonts w:ascii="Arial"/>
          <w:color w:val="auto"/>
          <w:sz w:val="21"/>
        </w:rPr>
      </w:pPr>
    </w:p>
    <w:p w14:paraId="0E9DD8FF">
      <w:pPr>
        <w:spacing w:line="255" w:lineRule="auto"/>
        <w:rPr>
          <w:rFonts w:ascii="Arial"/>
          <w:color w:val="auto"/>
          <w:sz w:val="21"/>
        </w:rPr>
      </w:pPr>
    </w:p>
    <w:p w14:paraId="0163F306">
      <w:pPr>
        <w:spacing w:line="255" w:lineRule="auto"/>
        <w:rPr>
          <w:rFonts w:ascii="Arial"/>
          <w:color w:val="auto"/>
          <w:sz w:val="21"/>
        </w:rPr>
      </w:pPr>
    </w:p>
    <w:p w14:paraId="39658F0D">
      <w:pPr>
        <w:pStyle w:val="4"/>
        <w:spacing w:before="65" w:line="227" w:lineRule="auto"/>
        <w:ind w:left="124"/>
        <w:rPr>
          <w:color w:val="auto"/>
          <w:sz w:val="20"/>
          <w:szCs w:val="20"/>
        </w:rPr>
      </w:pPr>
      <w:r>
        <w:rPr>
          <w:color w:val="auto"/>
          <w:spacing w:val="8"/>
          <w:sz w:val="20"/>
          <w:szCs w:val="20"/>
        </w:rPr>
        <w:t>说明：所投产品节能认证证书须附后。</w:t>
      </w:r>
    </w:p>
    <w:p w14:paraId="1F3627C6">
      <w:pPr>
        <w:spacing w:line="227" w:lineRule="auto"/>
        <w:rPr>
          <w:color w:val="auto"/>
          <w:sz w:val="20"/>
          <w:szCs w:val="20"/>
        </w:rPr>
        <w:sectPr>
          <w:footerReference r:id="rId35" w:type="default"/>
          <w:pgSz w:w="11906" w:h="16839"/>
          <w:pgMar w:top="1431" w:right="1098" w:bottom="1157" w:left="1475" w:header="0" w:footer="992" w:gutter="0"/>
          <w:pgNumType w:fmt="decimal"/>
          <w:cols w:space="720" w:num="1"/>
        </w:sectPr>
      </w:pPr>
    </w:p>
    <w:p w14:paraId="5B158A9E">
      <w:pPr>
        <w:spacing w:line="348" w:lineRule="auto"/>
        <w:rPr>
          <w:rFonts w:ascii="Arial"/>
          <w:color w:val="auto"/>
          <w:sz w:val="21"/>
        </w:rPr>
      </w:pPr>
    </w:p>
    <w:p w14:paraId="2A74B6C5">
      <w:pPr>
        <w:spacing w:line="349" w:lineRule="auto"/>
        <w:rPr>
          <w:rFonts w:ascii="Arial"/>
          <w:color w:val="auto"/>
          <w:sz w:val="21"/>
        </w:rPr>
      </w:pPr>
    </w:p>
    <w:p w14:paraId="228982D3">
      <w:pPr>
        <w:pStyle w:val="4"/>
        <w:spacing w:before="78" w:line="219" w:lineRule="auto"/>
        <w:ind w:left="1410"/>
        <w:outlineLvl w:val="0"/>
        <w:rPr>
          <w:color w:val="auto"/>
          <w:sz w:val="24"/>
          <w:szCs w:val="24"/>
        </w:rPr>
      </w:pPr>
      <w:r>
        <w:rPr>
          <w:b/>
          <w:bCs/>
          <w:color w:val="auto"/>
          <w:spacing w:val="-3"/>
          <w:sz w:val="24"/>
          <w:szCs w:val="24"/>
        </w:rPr>
        <w:t>4.</w:t>
      </w:r>
      <w:r>
        <w:rPr>
          <w:rFonts w:hint="eastAsia"/>
          <w:b/>
          <w:bCs/>
          <w:color w:val="auto"/>
          <w:spacing w:val="-3"/>
          <w:sz w:val="24"/>
          <w:szCs w:val="24"/>
          <w:lang w:val="en-US" w:eastAsia="zh-CN"/>
        </w:rPr>
        <w:t>8</w:t>
      </w:r>
      <w:r>
        <w:rPr>
          <w:b/>
          <w:bCs/>
          <w:color w:val="auto"/>
          <w:spacing w:val="-3"/>
          <w:sz w:val="24"/>
          <w:szCs w:val="24"/>
        </w:rPr>
        <w:t>“环境标志产品政府采购品目清单</w:t>
      </w:r>
      <w:r>
        <w:rPr>
          <w:color w:val="auto"/>
          <w:spacing w:val="-86"/>
          <w:sz w:val="24"/>
          <w:szCs w:val="24"/>
        </w:rPr>
        <w:t xml:space="preserve"> </w:t>
      </w:r>
      <w:r>
        <w:rPr>
          <w:b/>
          <w:bCs/>
          <w:color w:val="auto"/>
          <w:spacing w:val="-3"/>
          <w:sz w:val="24"/>
          <w:szCs w:val="24"/>
        </w:rPr>
        <w:t>”优先采购</w:t>
      </w:r>
      <w:r>
        <w:rPr>
          <w:b/>
          <w:bCs/>
          <w:color w:val="auto"/>
          <w:spacing w:val="-4"/>
          <w:sz w:val="24"/>
          <w:szCs w:val="24"/>
        </w:rPr>
        <w:t>产品情况</w:t>
      </w:r>
    </w:p>
    <w:p w14:paraId="59BAB60B">
      <w:pPr>
        <w:spacing w:line="250" w:lineRule="auto"/>
        <w:rPr>
          <w:rFonts w:ascii="Arial"/>
          <w:color w:val="auto"/>
          <w:sz w:val="21"/>
        </w:rPr>
      </w:pPr>
    </w:p>
    <w:p w14:paraId="4631B8A4">
      <w:pPr>
        <w:spacing w:line="251" w:lineRule="auto"/>
        <w:rPr>
          <w:rFonts w:ascii="Arial"/>
          <w:color w:val="auto"/>
          <w:sz w:val="21"/>
        </w:rPr>
      </w:pPr>
    </w:p>
    <w:p w14:paraId="272D2A46">
      <w:pPr>
        <w:spacing w:line="251" w:lineRule="auto"/>
        <w:rPr>
          <w:rFonts w:ascii="Arial"/>
          <w:color w:val="auto"/>
          <w:sz w:val="21"/>
        </w:rPr>
      </w:pPr>
    </w:p>
    <w:p w14:paraId="609C3A86">
      <w:pPr>
        <w:pStyle w:val="4"/>
        <w:spacing w:before="65" w:line="418" w:lineRule="auto"/>
        <w:ind w:left="125" w:right="8222"/>
        <w:rPr>
          <w:color w:val="auto"/>
          <w:sz w:val="20"/>
          <w:szCs w:val="20"/>
        </w:rPr>
      </w:pPr>
      <w:r>
        <w:rPr>
          <w:color w:val="auto"/>
          <w:spacing w:val="-4"/>
          <w:sz w:val="20"/>
          <w:szCs w:val="20"/>
        </w:rPr>
        <w:t>项目编号：</w:t>
      </w:r>
      <w:r>
        <w:rPr>
          <w:color w:val="auto"/>
          <w:spacing w:val="3"/>
          <w:sz w:val="20"/>
          <w:szCs w:val="20"/>
        </w:rPr>
        <w:t xml:space="preserve"> </w:t>
      </w:r>
      <w:r>
        <w:rPr>
          <w:color w:val="auto"/>
          <w:spacing w:val="-4"/>
          <w:sz w:val="20"/>
          <w:szCs w:val="20"/>
        </w:rPr>
        <w:t>项目名称：</w:t>
      </w:r>
    </w:p>
    <w:p w14:paraId="6D80D112">
      <w:pPr>
        <w:spacing w:before="129"/>
        <w:rPr>
          <w:color w:val="auto"/>
        </w:rPr>
      </w:pPr>
    </w:p>
    <w:tbl>
      <w:tblPr>
        <w:tblStyle w:val="20"/>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1373"/>
        <w:gridCol w:w="1517"/>
        <w:gridCol w:w="1239"/>
        <w:gridCol w:w="1647"/>
        <w:gridCol w:w="1599"/>
        <w:gridCol w:w="1421"/>
      </w:tblGrid>
      <w:tr w14:paraId="4E15D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31" w:type="dxa"/>
            <w:shd w:val="clear" w:color="auto" w:fill="F1F1F1"/>
            <w:textDirection w:val="tbRlV"/>
            <w:vAlign w:val="top"/>
          </w:tcPr>
          <w:p w14:paraId="349333A7">
            <w:pPr>
              <w:pStyle w:val="21"/>
              <w:spacing w:before="160" w:line="218" w:lineRule="auto"/>
              <w:ind w:left="56"/>
              <w:rPr>
                <w:color w:val="auto"/>
              </w:rPr>
            </w:pPr>
            <w:r>
              <w:rPr>
                <w:b/>
                <w:bCs/>
                <w:color w:val="auto"/>
                <w:spacing w:val="5"/>
              </w:rPr>
              <w:t>序</w:t>
            </w:r>
            <w:r>
              <w:rPr>
                <w:color w:val="auto"/>
                <w:spacing w:val="5"/>
              </w:rPr>
              <w:t xml:space="preserve"> </w:t>
            </w:r>
            <w:r>
              <w:rPr>
                <w:b/>
                <w:bCs/>
                <w:color w:val="auto"/>
                <w:spacing w:val="5"/>
              </w:rPr>
              <w:t>号</w:t>
            </w:r>
          </w:p>
        </w:tc>
        <w:tc>
          <w:tcPr>
            <w:tcW w:w="1373" w:type="dxa"/>
            <w:shd w:val="clear" w:color="auto" w:fill="F1F1F1"/>
            <w:vAlign w:val="top"/>
          </w:tcPr>
          <w:p w14:paraId="6F5B0980">
            <w:pPr>
              <w:pStyle w:val="21"/>
              <w:spacing w:before="211" w:line="228" w:lineRule="auto"/>
              <w:ind w:left="267"/>
              <w:rPr>
                <w:color w:val="auto"/>
              </w:rPr>
            </w:pPr>
            <w:r>
              <w:rPr>
                <w:b/>
                <w:bCs/>
                <w:color w:val="auto"/>
                <w:spacing w:val="6"/>
              </w:rPr>
              <w:t>产品名称</w:t>
            </w:r>
          </w:p>
        </w:tc>
        <w:tc>
          <w:tcPr>
            <w:tcW w:w="1517" w:type="dxa"/>
            <w:shd w:val="clear" w:color="auto" w:fill="F1F1F1"/>
            <w:vAlign w:val="top"/>
          </w:tcPr>
          <w:p w14:paraId="662D595E">
            <w:pPr>
              <w:pStyle w:val="21"/>
              <w:spacing w:before="211" w:line="228" w:lineRule="auto"/>
              <w:ind w:left="569"/>
              <w:rPr>
                <w:color w:val="auto"/>
              </w:rPr>
            </w:pPr>
            <w:r>
              <w:rPr>
                <w:b/>
                <w:bCs/>
                <w:color w:val="auto"/>
                <w:spacing w:val="-5"/>
              </w:rPr>
              <w:t>品牌</w:t>
            </w:r>
          </w:p>
        </w:tc>
        <w:tc>
          <w:tcPr>
            <w:tcW w:w="1239" w:type="dxa"/>
            <w:shd w:val="clear" w:color="auto" w:fill="F1F1F1"/>
            <w:vAlign w:val="top"/>
          </w:tcPr>
          <w:p w14:paraId="351516A4">
            <w:pPr>
              <w:pStyle w:val="21"/>
              <w:spacing w:before="211" w:line="228" w:lineRule="auto"/>
              <w:ind w:left="202"/>
              <w:rPr>
                <w:color w:val="auto"/>
              </w:rPr>
            </w:pPr>
            <w:r>
              <w:rPr>
                <w:b/>
                <w:bCs/>
                <w:color w:val="auto"/>
                <w:spacing w:val="6"/>
              </w:rPr>
              <w:t>产品型号</w:t>
            </w:r>
          </w:p>
        </w:tc>
        <w:tc>
          <w:tcPr>
            <w:tcW w:w="1647" w:type="dxa"/>
            <w:shd w:val="clear" w:color="auto" w:fill="F1F1F1"/>
            <w:vAlign w:val="top"/>
          </w:tcPr>
          <w:p w14:paraId="0F5D5F35">
            <w:pPr>
              <w:pStyle w:val="21"/>
              <w:spacing w:before="211" w:line="227" w:lineRule="auto"/>
              <w:ind w:left="196"/>
              <w:rPr>
                <w:color w:val="auto"/>
              </w:rPr>
            </w:pPr>
            <w:r>
              <w:rPr>
                <w:b/>
                <w:bCs/>
                <w:color w:val="auto"/>
                <w:spacing w:val="6"/>
              </w:rPr>
              <w:t>认证证书编号</w:t>
            </w:r>
          </w:p>
        </w:tc>
        <w:tc>
          <w:tcPr>
            <w:tcW w:w="1599" w:type="dxa"/>
            <w:shd w:val="clear" w:color="auto" w:fill="F1F1F1"/>
            <w:vAlign w:val="top"/>
          </w:tcPr>
          <w:p w14:paraId="7713392E">
            <w:pPr>
              <w:pStyle w:val="21"/>
              <w:spacing w:before="211" w:line="227" w:lineRule="auto"/>
              <w:ind w:left="280"/>
              <w:rPr>
                <w:color w:val="auto"/>
              </w:rPr>
            </w:pPr>
            <w:r>
              <w:rPr>
                <w:b/>
                <w:bCs/>
                <w:color w:val="auto"/>
                <w:spacing w:val="6"/>
              </w:rPr>
              <w:t>证书有效期</w:t>
            </w:r>
          </w:p>
        </w:tc>
        <w:tc>
          <w:tcPr>
            <w:tcW w:w="1421" w:type="dxa"/>
            <w:shd w:val="clear" w:color="auto" w:fill="F1F1F1"/>
            <w:vAlign w:val="top"/>
          </w:tcPr>
          <w:p w14:paraId="5E7FE7FA">
            <w:pPr>
              <w:pStyle w:val="21"/>
              <w:spacing w:before="211" w:line="227" w:lineRule="auto"/>
              <w:ind w:left="293"/>
              <w:rPr>
                <w:color w:val="auto"/>
              </w:rPr>
            </w:pPr>
            <w:r>
              <w:rPr>
                <w:b/>
                <w:bCs/>
                <w:color w:val="auto"/>
                <w:spacing w:val="6"/>
              </w:rPr>
              <w:t>认证机构</w:t>
            </w:r>
          </w:p>
        </w:tc>
      </w:tr>
      <w:tr w14:paraId="5A61F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31" w:type="dxa"/>
            <w:vAlign w:val="top"/>
          </w:tcPr>
          <w:p w14:paraId="00487856">
            <w:pPr>
              <w:spacing w:line="286" w:lineRule="auto"/>
              <w:rPr>
                <w:rFonts w:ascii="Arial"/>
                <w:color w:val="auto"/>
                <w:sz w:val="21"/>
              </w:rPr>
            </w:pPr>
          </w:p>
          <w:p w14:paraId="4218A708">
            <w:pPr>
              <w:pStyle w:val="21"/>
              <w:spacing w:before="65" w:line="189" w:lineRule="auto"/>
              <w:ind w:left="233"/>
              <w:rPr>
                <w:color w:val="auto"/>
              </w:rPr>
            </w:pPr>
            <w:r>
              <w:rPr>
                <w:color w:val="auto"/>
              </w:rPr>
              <w:t>1</w:t>
            </w:r>
          </w:p>
        </w:tc>
        <w:tc>
          <w:tcPr>
            <w:tcW w:w="1373" w:type="dxa"/>
            <w:vAlign w:val="top"/>
          </w:tcPr>
          <w:p w14:paraId="5491008A">
            <w:pPr>
              <w:rPr>
                <w:rFonts w:ascii="Arial"/>
                <w:color w:val="auto"/>
                <w:sz w:val="21"/>
              </w:rPr>
            </w:pPr>
          </w:p>
        </w:tc>
        <w:tc>
          <w:tcPr>
            <w:tcW w:w="1517" w:type="dxa"/>
            <w:vAlign w:val="top"/>
          </w:tcPr>
          <w:p w14:paraId="2D160EA4">
            <w:pPr>
              <w:rPr>
                <w:rFonts w:ascii="Arial"/>
                <w:color w:val="auto"/>
                <w:sz w:val="21"/>
              </w:rPr>
            </w:pPr>
          </w:p>
        </w:tc>
        <w:tc>
          <w:tcPr>
            <w:tcW w:w="1239" w:type="dxa"/>
            <w:vAlign w:val="top"/>
          </w:tcPr>
          <w:p w14:paraId="6ACF4C4C">
            <w:pPr>
              <w:rPr>
                <w:rFonts w:ascii="Arial"/>
                <w:color w:val="auto"/>
                <w:sz w:val="21"/>
              </w:rPr>
            </w:pPr>
          </w:p>
        </w:tc>
        <w:tc>
          <w:tcPr>
            <w:tcW w:w="1647" w:type="dxa"/>
            <w:vAlign w:val="top"/>
          </w:tcPr>
          <w:p w14:paraId="5096980C">
            <w:pPr>
              <w:rPr>
                <w:rFonts w:ascii="Arial"/>
                <w:color w:val="auto"/>
                <w:sz w:val="21"/>
              </w:rPr>
            </w:pPr>
          </w:p>
        </w:tc>
        <w:tc>
          <w:tcPr>
            <w:tcW w:w="1599" w:type="dxa"/>
            <w:vAlign w:val="top"/>
          </w:tcPr>
          <w:p w14:paraId="79A1B875">
            <w:pPr>
              <w:rPr>
                <w:rFonts w:ascii="Arial"/>
                <w:color w:val="auto"/>
                <w:sz w:val="21"/>
              </w:rPr>
            </w:pPr>
          </w:p>
        </w:tc>
        <w:tc>
          <w:tcPr>
            <w:tcW w:w="1421" w:type="dxa"/>
            <w:vAlign w:val="top"/>
          </w:tcPr>
          <w:p w14:paraId="3D3BEB6F">
            <w:pPr>
              <w:rPr>
                <w:rFonts w:ascii="Arial"/>
                <w:color w:val="auto"/>
                <w:sz w:val="21"/>
              </w:rPr>
            </w:pPr>
          </w:p>
        </w:tc>
      </w:tr>
      <w:tr w14:paraId="19F4D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31" w:type="dxa"/>
            <w:vAlign w:val="top"/>
          </w:tcPr>
          <w:p w14:paraId="5F2B95B1">
            <w:pPr>
              <w:spacing w:line="288" w:lineRule="auto"/>
              <w:rPr>
                <w:rFonts w:ascii="Arial"/>
                <w:color w:val="auto"/>
                <w:sz w:val="21"/>
              </w:rPr>
            </w:pPr>
          </w:p>
          <w:p w14:paraId="6888CC57">
            <w:pPr>
              <w:pStyle w:val="21"/>
              <w:spacing w:before="65" w:line="189" w:lineRule="auto"/>
              <w:ind w:left="220"/>
              <w:rPr>
                <w:color w:val="auto"/>
              </w:rPr>
            </w:pPr>
            <w:r>
              <w:rPr>
                <w:color w:val="auto"/>
              </w:rPr>
              <w:t>2</w:t>
            </w:r>
          </w:p>
        </w:tc>
        <w:tc>
          <w:tcPr>
            <w:tcW w:w="1373" w:type="dxa"/>
            <w:vAlign w:val="top"/>
          </w:tcPr>
          <w:p w14:paraId="4E570DFD">
            <w:pPr>
              <w:rPr>
                <w:rFonts w:ascii="Arial"/>
                <w:color w:val="auto"/>
                <w:sz w:val="21"/>
              </w:rPr>
            </w:pPr>
          </w:p>
        </w:tc>
        <w:tc>
          <w:tcPr>
            <w:tcW w:w="1517" w:type="dxa"/>
            <w:vAlign w:val="top"/>
          </w:tcPr>
          <w:p w14:paraId="015138E9">
            <w:pPr>
              <w:rPr>
                <w:rFonts w:ascii="Arial"/>
                <w:color w:val="auto"/>
                <w:sz w:val="21"/>
              </w:rPr>
            </w:pPr>
          </w:p>
        </w:tc>
        <w:tc>
          <w:tcPr>
            <w:tcW w:w="1239" w:type="dxa"/>
            <w:vAlign w:val="top"/>
          </w:tcPr>
          <w:p w14:paraId="7FEF4469">
            <w:pPr>
              <w:rPr>
                <w:rFonts w:ascii="Arial"/>
                <w:color w:val="auto"/>
                <w:sz w:val="21"/>
              </w:rPr>
            </w:pPr>
          </w:p>
        </w:tc>
        <w:tc>
          <w:tcPr>
            <w:tcW w:w="1647" w:type="dxa"/>
            <w:vAlign w:val="top"/>
          </w:tcPr>
          <w:p w14:paraId="6264F41E">
            <w:pPr>
              <w:rPr>
                <w:rFonts w:ascii="Arial"/>
                <w:color w:val="auto"/>
                <w:sz w:val="21"/>
              </w:rPr>
            </w:pPr>
          </w:p>
        </w:tc>
        <w:tc>
          <w:tcPr>
            <w:tcW w:w="1599" w:type="dxa"/>
            <w:vAlign w:val="top"/>
          </w:tcPr>
          <w:p w14:paraId="4E716015">
            <w:pPr>
              <w:rPr>
                <w:rFonts w:ascii="Arial"/>
                <w:color w:val="auto"/>
                <w:sz w:val="21"/>
              </w:rPr>
            </w:pPr>
          </w:p>
        </w:tc>
        <w:tc>
          <w:tcPr>
            <w:tcW w:w="1421" w:type="dxa"/>
            <w:vAlign w:val="top"/>
          </w:tcPr>
          <w:p w14:paraId="24325F4D">
            <w:pPr>
              <w:rPr>
                <w:rFonts w:ascii="Arial"/>
                <w:color w:val="auto"/>
                <w:sz w:val="21"/>
              </w:rPr>
            </w:pPr>
          </w:p>
        </w:tc>
      </w:tr>
      <w:tr w14:paraId="57352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31" w:type="dxa"/>
            <w:vAlign w:val="top"/>
          </w:tcPr>
          <w:p w14:paraId="5BE3406D">
            <w:pPr>
              <w:spacing w:line="258" w:lineRule="auto"/>
              <w:rPr>
                <w:rFonts w:ascii="Arial"/>
                <w:color w:val="auto"/>
                <w:sz w:val="21"/>
              </w:rPr>
            </w:pPr>
          </w:p>
          <w:p w14:paraId="7F293A1E">
            <w:pPr>
              <w:pStyle w:val="21"/>
              <w:spacing w:before="65" w:line="324" w:lineRule="exact"/>
              <w:ind w:left="177"/>
              <w:rPr>
                <w:color w:val="auto"/>
              </w:rPr>
            </w:pPr>
            <w:r>
              <w:rPr>
                <w:color w:val="auto"/>
                <w:position w:val="2"/>
              </w:rPr>
              <w:t>…</w:t>
            </w:r>
          </w:p>
        </w:tc>
        <w:tc>
          <w:tcPr>
            <w:tcW w:w="1373" w:type="dxa"/>
            <w:vAlign w:val="top"/>
          </w:tcPr>
          <w:p w14:paraId="0E2FE5BE">
            <w:pPr>
              <w:rPr>
                <w:rFonts w:ascii="Arial"/>
                <w:color w:val="auto"/>
                <w:sz w:val="21"/>
              </w:rPr>
            </w:pPr>
          </w:p>
        </w:tc>
        <w:tc>
          <w:tcPr>
            <w:tcW w:w="1517" w:type="dxa"/>
            <w:vAlign w:val="top"/>
          </w:tcPr>
          <w:p w14:paraId="1C58DBEB">
            <w:pPr>
              <w:rPr>
                <w:rFonts w:ascii="Arial"/>
                <w:color w:val="auto"/>
                <w:sz w:val="21"/>
              </w:rPr>
            </w:pPr>
          </w:p>
        </w:tc>
        <w:tc>
          <w:tcPr>
            <w:tcW w:w="1239" w:type="dxa"/>
            <w:vAlign w:val="top"/>
          </w:tcPr>
          <w:p w14:paraId="719F08DF">
            <w:pPr>
              <w:rPr>
                <w:rFonts w:ascii="Arial"/>
                <w:color w:val="auto"/>
                <w:sz w:val="21"/>
              </w:rPr>
            </w:pPr>
          </w:p>
        </w:tc>
        <w:tc>
          <w:tcPr>
            <w:tcW w:w="1647" w:type="dxa"/>
            <w:vAlign w:val="top"/>
          </w:tcPr>
          <w:p w14:paraId="15B0F83D">
            <w:pPr>
              <w:rPr>
                <w:rFonts w:ascii="Arial"/>
                <w:color w:val="auto"/>
                <w:sz w:val="21"/>
              </w:rPr>
            </w:pPr>
          </w:p>
        </w:tc>
        <w:tc>
          <w:tcPr>
            <w:tcW w:w="1599" w:type="dxa"/>
            <w:vAlign w:val="top"/>
          </w:tcPr>
          <w:p w14:paraId="1F91A57E">
            <w:pPr>
              <w:rPr>
                <w:rFonts w:ascii="Arial"/>
                <w:color w:val="auto"/>
                <w:sz w:val="21"/>
              </w:rPr>
            </w:pPr>
          </w:p>
        </w:tc>
        <w:tc>
          <w:tcPr>
            <w:tcW w:w="1421" w:type="dxa"/>
            <w:vAlign w:val="top"/>
          </w:tcPr>
          <w:p w14:paraId="3CD76A61">
            <w:pPr>
              <w:rPr>
                <w:rFonts w:ascii="Arial"/>
                <w:color w:val="auto"/>
                <w:sz w:val="21"/>
              </w:rPr>
            </w:pPr>
          </w:p>
        </w:tc>
      </w:tr>
    </w:tbl>
    <w:p w14:paraId="30E3DAED">
      <w:pPr>
        <w:pStyle w:val="4"/>
        <w:spacing w:before="208" w:line="227" w:lineRule="auto"/>
        <w:ind w:left="121"/>
        <w:rPr>
          <w:color w:val="auto"/>
          <w:sz w:val="20"/>
          <w:szCs w:val="20"/>
        </w:rPr>
      </w:pPr>
      <w:r>
        <w:rPr>
          <w:color w:val="auto"/>
          <w:spacing w:val="8"/>
          <w:sz w:val="20"/>
          <w:szCs w:val="20"/>
        </w:rPr>
        <w:t>供应商（并加盖公章</w:t>
      </w:r>
      <w:r>
        <w:rPr>
          <w:color w:val="auto"/>
          <w:spacing w:val="-51"/>
          <w:sz w:val="20"/>
          <w:szCs w:val="20"/>
        </w:rPr>
        <w:t>）：</w:t>
      </w:r>
    </w:p>
    <w:p w14:paraId="589DD84D">
      <w:pPr>
        <w:spacing w:line="269" w:lineRule="auto"/>
        <w:rPr>
          <w:rFonts w:ascii="Arial"/>
          <w:color w:val="auto"/>
          <w:sz w:val="21"/>
        </w:rPr>
      </w:pPr>
    </w:p>
    <w:p w14:paraId="57AD04C9">
      <w:pPr>
        <w:spacing w:line="269" w:lineRule="auto"/>
        <w:rPr>
          <w:rFonts w:ascii="Arial"/>
          <w:color w:val="auto"/>
          <w:sz w:val="21"/>
        </w:rPr>
      </w:pPr>
    </w:p>
    <w:p w14:paraId="49567F9E">
      <w:pPr>
        <w:spacing w:line="270" w:lineRule="auto"/>
        <w:rPr>
          <w:rFonts w:ascii="Arial"/>
          <w:color w:val="auto"/>
          <w:sz w:val="21"/>
        </w:rPr>
      </w:pPr>
    </w:p>
    <w:p w14:paraId="33A10499">
      <w:pPr>
        <w:spacing w:line="270" w:lineRule="auto"/>
        <w:rPr>
          <w:rFonts w:ascii="Arial"/>
          <w:color w:val="auto"/>
          <w:sz w:val="21"/>
        </w:rPr>
      </w:pPr>
    </w:p>
    <w:p w14:paraId="1BB51BFF">
      <w:pPr>
        <w:spacing w:line="270" w:lineRule="auto"/>
        <w:rPr>
          <w:rFonts w:ascii="Arial"/>
          <w:color w:val="auto"/>
          <w:sz w:val="21"/>
        </w:rPr>
      </w:pPr>
    </w:p>
    <w:p w14:paraId="04D89061">
      <w:pPr>
        <w:pStyle w:val="4"/>
        <w:spacing w:before="65" w:line="227" w:lineRule="auto"/>
        <w:ind w:left="124"/>
        <w:rPr>
          <w:color w:val="auto"/>
          <w:sz w:val="20"/>
          <w:szCs w:val="20"/>
        </w:rPr>
      </w:pPr>
      <w:r>
        <w:rPr>
          <w:color w:val="auto"/>
          <w:spacing w:val="8"/>
          <w:sz w:val="20"/>
          <w:szCs w:val="20"/>
        </w:rPr>
        <w:t>说明：所投产品环境标志产品认证证书须附后。</w:t>
      </w:r>
    </w:p>
    <w:p w14:paraId="73D8C007">
      <w:pPr>
        <w:spacing w:line="227" w:lineRule="auto"/>
        <w:rPr>
          <w:color w:val="auto"/>
          <w:sz w:val="20"/>
          <w:szCs w:val="20"/>
        </w:rPr>
        <w:sectPr>
          <w:footerReference r:id="rId36" w:type="default"/>
          <w:pgSz w:w="11906" w:h="16839"/>
          <w:pgMar w:top="1431" w:right="1098" w:bottom="1156" w:left="1475" w:header="0" w:footer="992" w:gutter="0"/>
          <w:pgNumType w:fmt="decimal"/>
          <w:cols w:space="720" w:num="1"/>
        </w:sectPr>
      </w:pPr>
    </w:p>
    <w:p w14:paraId="6D6DEE1A">
      <w:pPr>
        <w:spacing w:line="247" w:lineRule="auto"/>
        <w:rPr>
          <w:rFonts w:ascii="Arial"/>
          <w:color w:val="auto"/>
          <w:sz w:val="21"/>
        </w:rPr>
      </w:pPr>
    </w:p>
    <w:p w14:paraId="585D3BB9">
      <w:pPr>
        <w:spacing w:line="248" w:lineRule="auto"/>
        <w:rPr>
          <w:rFonts w:ascii="Arial"/>
          <w:color w:val="auto"/>
          <w:sz w:val="21"/>
        </w:rPr>
      </w:pPr>
    </w:p>
    <w:p w14:paraId="68B2CEBC">
      <w:pPr>
        <w:spacing w:line="248" w:lineRule="auto"/>
        <w:rPr>
          <w:rFonts w:ascii="Arial"/>
          <w:color w:val="auto"/>
          <w:sz w:val="21"/>
        </w:rPr>
      </w:pPr>
    </w:p>
    <w:p w14:paraId="53957098">
      <w:pPr>
        <w:pStyle w:val="4"/>
        <w:spacing w:before="101" w:line="224" w:lineRule="auto"/>
        <w:jc w:val="center"/>
        <w:rPr>
          <w:b/>
          <w:bCs/>
          <w:color w:val="auto"/>
          <w:spacing w:val="6"/>
        </w:rPr>
      </w:pPr>
      <w:r>
        <w:rPr>
          <w:b/>
          <w:bCs/>
          <w:color w:val="auto"/>
          <w:spacing w:val="6"/>
        </w:rPr>
        <w:t>五、主要标的信息（备用）</w:t>
      </w:r>
    </w:p>
    <w:p w14:paraId="7CE83B32">
      <w:pPr>
        <w:spacing w:before="52"/>
        <w:rPr>
          <w:color w:val="auto"/>
        </w:rPr>
      </w:pPr>
    </w:p>
    <w:p w14:paraId="0ECC79A8">
      <w:pPr>
        <w:spacing w:before="51"/>
        <w:rPr>
          <w:color w:val="auto"/>
        </w:rPr>
      </w:pPr>
    </w:p>
    <w:tbl>
      <w:tblPr>
        <w:tblStyle w:val="20"/>
        <w:tblW w:w="847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839"/>
        <w:gridCol w:w="1521"/>
        <w:gridCol w:w="1522"/>
        <w:gridCol w:w="1521"/>
        <w:gridCol w:w="1529"/>
      </w:tblGrid>
      <w:tr w14:paraId="175BF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40" w:type="dxa"/>
            <w:shd w:val="clear" w:color="auto" w:fill="F1F1F1"/>
            <w:textDirection w:val="tbRlV"/>
            <w:vAlign w:val="top"/>
          </w:tcPr>
          <w:p w14:paraId="15CB2B65">
            <w:pPr>
              <w:pStyle w:val="21"/>
              <w:spacing w:before="162" w:line="218" w:lineRule="auto"/>
              <w:ind w:left="195"/>
              <w:rPr>
                <w:color w:val="auto"/>
              </w:rPr>
            </w:pPr>
            <w:r>
              <w:rPr>
                <w:b/>
                <w:bCs/>
                <w:color w:val="auto"/>
                <w:spacing w:val="6"/>
              </w:rPr>
              <w:t>序</w:t>
            </w:r>
            <w:r>
              <w:rPr>
                <w:color w:val="auto"/>
                <w:spacing w:val="-31"/>
              </w:rPr>
              <w:t xml:space="preserve"> </w:t>
            </w:r>
            <w:r>
              <w:rPr>
                <w:b/>
                <w:bCs/>
                <w:color w:val="auto"/>
                <w:spacing w:val="6"/>
              </w:rPr>
              <w:t>号</w:t>
            </w:r>
          </w:p>
        </w:tc>
        <w:tc>
          <w:tcPr>
            <w:tcW w:w="1839" w:type="dxa"/>
            <w:shd w:val="clear" w:color="auto" w:fill="F1F1F1"/>
            <w:vAlign w:val="top"/>
          </w:tcPr>
          <w:p w14:paraId="1B7085D2">
            <w:pPr>
              <w:spacing w:line="257" w:lineRule="auto"/>
              <w:rPr>
                <w:rFonts w:ascii="Arial"/>
                <w:color w:val="auto"/>
                <w:sz w:val="21"/>
              </w:rPr>
            </w:pPr>
          </w:p>
          <w:p w14:paraId="34620AC4">
            <w:pPr>
              <w:pStyle w:val="21"/>
              <w:spacing w:before="65" w:line="230" w:lineRule="auto"/>
              <w:ind w:left="708"/>
              <w:rPr>
                <w:color w:val="auto"/>
              </w:rPr>
            </w:pPr>
            <w:r>
              <w:rPr>
                <w:b/>
                <w:bCs/>
                <w:color w:val="auto"/>
                <w:spacing w:val="2"/>
              </w:rPr>
              <w:t>名称</w:t>
            </w:r>
          </w:p>
        </w:tc>
        <w:tc>
          <w:tcPr>
            <w:tcW w:w="1521" w:type="dxa"/>
            <w:shd w:val="clear" w:color="auto" w:fill="F1F1F1"/>
            <w:vAlign w:val="top"/>
          </w:tcPr>
          <w:p w14:paraId="0D4D687A">
            <w:pPr>
              <w:spacing w:line="258" w:lineRule="auto"/>
              <w:rPr>
                <w:rFonts w:ascii="Arial"/>
                <w:color w:val="auto"/>
                <w:sz w:val="21"/>
              </w:rPr>
            </w:pPr>
          </w:p>
          <w:p w14:paraId="030B4F24">
            <w:pPr>
              <w:pStyle w:val="21"/>
              <w:spacing w:before="65" w:line="228" w:lineRule="auto"/>
              <w:ind w:left="339"/>
              <w:rPr>
                <w:color w:val="auto"/>
              </w:rPr>
            </w:pPr>
            <w:r>
              <w:rPr>
                <w:b/>
                <w:bCs/>
                <w:color w:val="auto"/>
                <w:spacing w:val="6"/>
              </w:rPr>
              <w:t>施工范围</w:t>
            </w:r>
          </w:p>
        </w:tc>
        <w:tc>
          <w:tcPr>
            <w:tcW w:w="1522" w:type="dxa"/>
            <w:shd w:val="clear" w:color="auto" w:fill="F1F1F1"/>
            <w:vAlign w:val="top"/>
          </w:tcPr>
          <w:p w14:paraId="6C7E087D">
            <w:pPr>
              <w:spacing w:line="258" w:lineRule="auto"/>
              <w:rPr>
                <w:rFonts w:ascii="Arial"/>
                <w:color w:val="auto"/>
                <w:sz w:val="21"/>
              </w:rPr>
            </w:pPr>
          </w:p>
          <w:p w14:paraId="1928779E">
            <w:pPr>
              <w:pStyle w:val="21"/>
              <w:spacing w:before="65" w:line="228" w:lineRule="auto"/>
              <w:ind w:left="340"/>
              <w:rPr>
                <w:color w:val="auto"/>
              </w:rPr>
            </w:pPr>
            <w:r>
              <w:rPr>
                <w:b/>
                <w:bCs/>
                <w:color w:val="auto"/>
                <w:spacing w:val="6"/>
              </w:rPr>
              <w:t>施工工期</w:t>
            </w:r>
          </w:p>
        </w:tc>
        <w:tc>
          <w:tcPr>
            <w:tcW w:w="1521" w:type="dxa"/>
            <w:shd w:val="clear" w:color="auto" w:fill="F1F1F1"/>
            <w:vAlign w:val="top"/>
          </w:tcPr>
          <w:p w14:paraId="69A4A1A9">
            <w:pPr>
              <w:spacing w:line="258" w:lineRule="auto"/>
              <w:rPr>
                <w:rFonts w:ascii="Arial"/>
                <w:color w:val="auto"/>
                <w:sz w:val="21"/>
              </w:rPr>
            </w:pPr>
          </w:p>
          <w:p w14:paraId="16AA3AAE">
            <w:pPr>
              <w:pStyle w:val="21"/>
              <w:spacing w:before="65" w:line="228" w:lineRule="auto"/>
              <w:ind w:left="346"/>
              <w:rPr>
                <w:color w:val="auto"/>
              </w:rPr>
            </w:pPr>
            <w:r>
              <w:rPr>
                <w:b/>
                <w:bCs/>
                <w:color w:val="auto"/>
                <w:spacing w:val="5"/>
              </w:rPr>
              <w:t>项目经理</w:t>
            </w:r>
          </w:p>
        </w:tc>
        <w:tc>
          <w:tcPr>
            <w:tcW w:w="1529" w:type="dxa"/>
            <w:shd w:val="clear" w:color="auto" w:fill="F1F1F1"/>
            <w:vAlign w:val="top"/>
          </w:tcPr>
          <w:p w14:paraId="06CBEC7A">
            <w:pPr>
              <w:spacing w:line="257" w:lineRule="auto"/>
              <w:rPr>
                <w:rFonts w:ascii="Arial"/>
                <w:color w:val="auto"/>
                <w:sz w:val="21"/>
              </w:rPr>
            </w:pPr>
          </w:p>
          <w:p w14:paraId="736FC110">
            <w:pPr>
              <w:pStyle w:val="21"/>
              <w:spacing w:before="65" w:line="227" w:lineRule="auto"/>
              <w:ind w:left="135"/>
              <w:rPr>
                <w:color w:val="auto"/>
              </w:rPr>
            </w:pPr>
            <w:r>
              <w:rPr>
                <w:b/>
                <w:bCs/>
                <w:color w:val="auto"/>
                <w:spacing w:val="6"/>
              </w:rPr>
              <w:t>执业证书信息</w:t>
            </w:r>
          </w:p>
        </w:tc>
      </w:tr>
      <w:tr w14:paraId="07E63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540" w:type="dxa"/>
            <w:vAlign w:val="top"/>
          </w:tcPr>
          <w:p w14:paraId="144CC964">
            <w:pPr>
              <w:spacing w:line="355" w:lineRule="auto"/>
              <w:rPr>
                <w:rFonts w:ascii="Arial"/>
                <w:color w:val="auto"/>
                <w:sz w:val="21"/>
              </w:rPr>
            </w:pPr>
          </w:p>
          <w:p w14:paraId="49B02BD2">
            <w:pPr>
              <w:pStyle w:val="21"/>
              <w:spacing w:before="65" w:line="189" w:lineRule="auto"/>
              <w:ind w:left="234"/>
              <w:rPr>
                <w:color w:val="auto"/>
              </w:rPr>
            </w:pPr>
            <w:r>
              <w:rPr>
                <w:color w:val="auto"/>
              </w:rPr>
              <w:t>1</w:t>
            </w:r>
          </w:p>
        </w:tc>
        <w:tc>
          <w:tcPr>
            <w:tcW w:w="1839" w:type="dxa"/>
            <w:vAlign w:val="top"/>
          </w:tcPr>
          <w:p w14:paraId="02E182F8">
            <w:pPr>
              <w:rPr>
                <w:rFonts w:ascii="Arial"/>
                <w:color w:val="auto"/>
                <w:sz w:val="21"/>
              </w:rPr>
            </w:pPr>
          </w:p>
        </w:tc>
        <w:tc>
          <w:tcPr>
            <w:tcW w:w="1521" w:type="dxa"/>
            <w:vAlign w:val="top"/>
          </w:tcPr>
          <w:p w14:paraId="27CC9163">
            <w:pPr>
              <w:rPr>
                <w:rFonts w:ascii="Arial"/>
                <w:color w:val="auto"/>
                <w:sz w:val="21"/>
              </w:rPr>
            </w:pPr>
          </w:p>
        </w:tc>
        <w:tc>
          <w:tcPr>
            <w:tcW w:w="1522" w:type="dxa"/>
            <w:vAlign w:val="top"/>
          </w:tcPr>
          <w:p w14:paraId="536E11BE">
            <w:pPr>
              <w:rPr>
                <w:rFonts w:ascii="Arial"/>
                <w:color w:val="auto"/>
                <w:sz w:val="21"/>
              </w:rPr>
            </w:pPr>
          </w:p>
        </w:tc>
        <w:tc>
          <w:tcPr>
            <w:tcW w:w="1521" w:type="dxa"/>
            <w:vAlign w:val="top"/>
          </w:tcPr>
          <w:p w14:paraId="679371A0">
            <w:pPr>
              <w:rPr>
                <w:rFonts w:ascii="Arial"/>
                <w:color w:val="auto"/>
                <w:sz w:val="21"/>
              </w:rPr>
            </w:pPr>
          </w:p>
        </w:tc>
        <w:tc>
          <w:tcPr>
            <w:tcW w:w="1529" w:type="dxa"/>
            <w:vAlign w:val="top"/>
          </w:tcPr>
          <w:p w14:paraId="76D6A67A">
            <w:pPr>
              <w:rPr>
                <w:rFonts w:ascii="Arial"/>
                <w:color w:val="auto"/>
                <w:sz w:val="21"/>
              </w:rPr>
            </w:pPr>
          </w:p>
        </w:tc>
      </w:tr>
      <w:tr w14:paraId="609F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540" w:type="dxa"/>
            <w:vAlign w:val="top"/>
          </w:tcPr>
          <w:p w14:paraId="438E85E4">
            <w:pPr>
              <w:spacing w:line="358" w:lineRule="auto"/>
              <w:rPr>
                <w:rFonts w:ascii="Arial"/>
                <w:color w:val="auto"/>
                <w:sz w:val="21"/>
              </w:rPr>
            </w:pPr>
          </w:p>
          <w:p w14:paraId="73B2308A">
            <w:pPr>
              <w:pStyle w:val="21"/>
              <w:spacing w:before="65" w:line="189" w:lineRule="auto"/>
              <w:ind w:left="221"/>
              <w:rPr>
                <w:color w:val="auto"/>
              </w:rPr>
            </w:pPr>
            <w:r>
              <w:rPr>
                <w:color w:val="auto"/>
              </w:rPr>
              <w:t>2</w:t>
            </w:r>
          </w:p>
        </w:tc>
        <w:tc>
          <w:tcPr>
            <w:tcW w:w="1839" w:type="dxa"/>
            <w:vAlign w:val="top"/>
          </w:tcPr>
          <w:p w14:paraId="6DCB62BB">
            <w:pPr>
              <w:rPr>
                <w:rFonts w:ascii="Arial"/>
                <w:color w:val="auto"/>
                <w:sz w:val="21"/>
              </w:rPr>
            </w:pPr>
          </w:p>
        </w:tc>
        <w:tc>
          <w:tcPr>
            <w:tcW w:w="1521" w:type="dxa"/>
            <w:vAlign w:val="top"/>
          </w:tcPr>
          <w:p w14:paraId="6C1179FA">
            <w:pPr>
              <w:rPr>
                <w:rFonts w:ascii="Arial"/>
                <w:color w:val="auto"/>
                <w:sz w:val="21"/>
              </w:rPr>
            </w:pPr>
          </w:p>
        </w:tc>
        <w:tc>
          <w:tcPr>
            <w:tcW w:w="1522" w:type="dxa"/>
            <w:vAlign w:val="top"/>
          </w:tcPr>
          <w:p w14:paraId="37CBCD32">
            <w:pPr>
              <w:rPr>
                <w:rFonts w:ascii="Arial"/>
                <w:color w:val="auto"/>
                <w:sz w:val="21"/>
              </w:rPr>
            </w:pPr>
          </w:p>
        </w:tc>
        <w:tc>
          <w:tcPr>
            <w:tcW w:w="1521" w:type="dxa"/>
            <w:vAlign w:val="top"/>
          </w:tcPr>
          <w:p w14:paraId="6229DFD6">
            <w:pPr>
              <w:rPr>
                <w:rFonts w:ascii="Arial"/>
                <w:color w:val="auto"/>
                <w:sz w:val="21"/>
              </w:rPr>
            </w:pPr>
          </w:p>
        </w:tc>
        <w:tc>
          <w:tcPr>
            <w:tcW w:w="1529" w:type="dxa"/>
            <w:vAlign w:val="top"/>
          </w:tcPr>
          <w:p w14:paraId="3C7EC826">
            <w:pPr>
              <w:rPr>
                <w:rFonts w:ascii="Arial"/>
                <w:color w:val="auto"/>
                <w:sz w:val="21"/>
              </w:rPr>
            </w:pPr>
          </w:p>
        </w:tc>
      </w:tr>
      <w:tr w14:paraId="03FBE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40" w:type="dxa"/>
            <w:vAlign w:val="top"/>
          </w:tcPr>
          <w:p w14:paraId="2944C134">
            <w:pPr>
              <w:spacing w:line="329" w:lineRule="auto"/>
              <w:rPr>
                <w:rFonts w:ascii="Arial"/>
                <w:color w:val="auto"/>
                <w:sz w:val="21"/>
              </w:rPr>
            </w:pPr>
          </w:p>
          <w:p w14:paraId="6360EBDF">
            <w:pPr>
              <w:pStyle w:val="21"/>
              <w:spacing w:before="65" w:line="324" w:lineRule="exact"/>
              <w:ind w:left="179"/>
              <w:rPr>
                <w:color w:val="auto"/>
              </w:rPr>
            </w:pPr>
            <w:r>
              <w:rPr>
                <w:color w:val="auto"/>
                <w:position w:val="2"/>
              </w:rPr>
              <w:t>…</w:t>
            </w:r>
          </w:p>
        </w:tc>
        <w:tc>
          <w:tcPr>
            <w:tcW w:w="1839" w:type="dxa"/>
            <w:vAlign w:val="top"/>
          </w:tcPr>
          <w:p w14:paraId="1FE4DB3C">
            <w:pPr>
              <w:rPr>
                <w:rFonts w:ascii="Arial"/>
                <w:color w:val="auto"/>
                <w:sz w:val="21"/>
              </w:rPr>
            </w:pPr>
          </w:p>
        </w:tc>
        <w:tc>
          <w:tcPr>
            <w:tcW w:w="1521" w:type="dxa"/>
            <w:vAlign w:val="top"/>
          </w:tcPr>
          <w:p w14:paraId="4BF8A4ED">
            <w:pPr>
              <w:rPr>
                <w:rFonts w:ascii="Arial"/>
                <w:color w:val="auto"/>
                <w:sz w:val="21"/>
              </w:rPr>
            </w:pPr>
          </w:p>
        </w:tc>
        <w:tc>
          <w:tcPr>
            <w:tcW w:w="1522" w:type="dxa"/>
            <w:vAlign w:val="top"/>
          </w:tcPr>
          <w:p w14:paraId="352E22F8">
            <w:pPr>
              <w:rPr>
                <w:rFonts w:ascii="Arial"/>
                <w:color w:val="auto"/>
                <w:sz w:val="21"/>
              </w:rPr>
            </w:pPr>
          </w:p>
        </w:tc>
        <w:tc>
          <w:tcPr>
            <w:tcW w:w="1521" w:type="dxa"/>
            <w:vAlign w:val="top"/>
          </w:tcPr>
          <w:p w14:paraId="0A8A364C">
            <w:pPr>
              <w:rPr>
                <w:rFonts w:ascii="Arial"/>
                <w:color w:val="auto"/>
                <w:sz w:val="21"/>
              </w:rPr>
            </w:pPr>
          </w:p>
        </w:tc>
        <w:tc>
          <w:tcPr>
            <w:tcW w:w="1529" w:type="dxa"/>
            <w:vAlign w:val="top"/>
          </w:tcPr>
          <w:p w14:paraId="3413E9A2">
            <w:pPr>
              <w:rPr>
                <w:rFonts w:ascii="Arial"/>
                <w:color w:val="auto"/>
                <w:sz w:val="21"/>
              </w:rPr>
            </w:pPr>
          </w:p>
        </w:tc>
      </w:tr>
    </w:tbl>
    <w:p w14:paraId="30B5CACE">
      <w:pPr>
        <w:pStyle w:val="4"/>
        <w:spacing w:before="129" w:line="228" w:lineRule="auto"/>
        <w:ind w:left="421"/>
        <w:rPr>
          <w:color w:val="auto"/>
          <w:sz w:val="20"/>
          <w:szCs w:val="20"/>
        </w:rPr>
      </w:pPr>
      <w:r>
        <w:rPr>
          <w:color w:val="auto"/>
          <w:spacing w:val="2"/>
          <w:sz w:val="20"/>
          <w:szCs w:val="20"/>
        </w:rPr>
        <w:t>说明：</w:t>
      </w:r>
    </w:p>
    <w:p w14:paraId="18A5B695">
      <w:pPr>
        <w:pStyle w:val="4"/>
        <w:spacing w:before="220" w:line="422" w:lineRule="auto"/>
        <w:ind w:firstLine="434"/>
        <w:rPr>
          <w:color w:val="auto"/>
          <w:sz w:val="20"/>
          <w:szCs w:val="20"/>
        </w:rPr>
      </w:pPr>
      <w:r>
        <w:rPr>
          <w:color w:val="auto"/>
          <w:spacing w:val="6"/>
          <w:sz w:val="20"/>
          <w:szCs w:val="20"/>
        </w:rPr>
        <w:t>1、按照《财政部办公厅关于印发﹤政府采购公告和公示信息格式规范（2020年版</w:t>
      </w:r>
      <w:r>
        <w:rPr>
          <w:color w:val="auto"/>
          <w:spacing w:val="25"/>
          <w:sz w:val="20"/>
          <w:szCs w:val="20"/>
        </w:rPr>
        <w:t>）﹥</w:t>
      </w:r>
      <w:r>
        <w:rPr>
          <w:color w:val="auto"/>
          <w:spacing w:val="6"/>
          <w:sz w:val="20"/>
          <w:szCs w:val="20"/>
        </w:rPr>
        <w:t>》（财</w:t>
      </w:r>
      <w:r>
        <w:rPr>
          <w:color w:val="auto"/>
          <w:spacing w:val="1"/>
          <w:sz w:val="20"/>
          <w:szCs w:val="20"/>
        </w:rPr>
        <w:t xml:space="preserve"> </w:t>
      </w:r>
      <w:r>
        <w:rPr>
          <w:color w:val="auto"/>
          <w:spacing w:val="10"/>
          <w:sz w:val="20"/>
          <w:szCs w:val="20"/>
        </w:rPr>
        <w:t>办库〔2020〕50号）要求，中标（成交）公告须</w:t>
      </w:r>
      <w:r>
        <w:rPr>
          <w:color w:val="auto"/>
          <w:spacing w:val="9"/>
          <w:sz w:val="20"/>
          <w:szCs w:val="20"/>
        </w:rPr>
        <w:t>包含主要标的信息。如投标人未提供该表造成中</w:t>
      </w:r>
      <w:r>
        <w:rPr>
          <w:color w:val="auto"/>
          <w:sz w:val="20"/>
          <w:szCs w:val="20"/>
        </w:rPr>
        <w:t xml:space="preserve"> </w:t>
      </w:r>
      <w:r>
        <w:rPr>
          <w:color w:val="auto"/>
          <w:spacing w:val="9"/>
          <w:sz w:val="20"/>
          <w:szCs w:val="20"/>
        </w:rPr>
        <w:t>标（成交）后无法发布中标（成交）公告的，投标人承担相关责任。</w:t>
      </w:r>
    </w:p>
    <w:p w14:paraId="7F05C021">
      <w:pPr>
        <w:pStyle w:val="4"/>
        <w:spacing w:before="32" w:line="228" w:lineRule="auto"/>
        <w:ind w:left="421"/>
        <w:rPr>
          <w:color w:val="auto"/>
          <w:sz w:val="20"/>
          <w:szCs w:val="20"/>
        </w:rPr>
      </w:pPr>
      <w:r>
        <w:rPr>
          <w:color w:val="auto"/>
          <w:spacing w:val="8"/>
          <w:sz w:val="20"/>
          <w:szCs w:val="20"/>
        </w:rPr>
        <w:t>2、此表不涉及磋商小组评审内容。</w:t>
      </w:r>
    </w:p>
    <w:p w14:paraId="6F5C69A5">
      <w:pPr>
        <w:spacing w:line="245" w:lineRule="auto"/>
        <w:rPr>
          <w:rFonts w:ascii="Arial"/>
          <w:color w:val="auto"/>
          <w:sz w:val="21"/>
        </w:rPr>
      </w:pPr>
    </w:p>
    <w:p w14:paraId="03ECAD21">
      <w:pPr>
        <w:spacing w:line="245" w:lineRule="auto"/>
        <w:rPr>
          <w:rFonts w:ascii="Arial"/>
          <w:color w:val="auto"/>
          <w:sz w:val="21"/>
        </w:rPr>
      </w:pPr>
    </w:p>
    <w:p w14:paraId="36D86F7E">
      <w:pPr>
        <w:spacing w:line="246" w:lineRule="auto"/>
        <w:rPr>
          <w:rFonts w:ascii="Arial"/>
          <w:color w:val="auto"/>
          <w:sz w:val="21"/>
        </w:rPr>
      </w:pPr>
    </w:p>
    <w:p w14:paraId="213718D9">
      <w:pPr>
        <w:spacing w:line="246" w:lineRule="auto"/>
        <w:rPr>
          <w:rFonts w:ascii="Arial"/>
          <w:color w:val="auto"/>
          <w:sz w:val="21"/>
        </w:rPr>
      </w:pPr>
    </w:p>
    <w:p w14:paraId="16C4563D">
      <w:pPr>
        <w:spacing w:line="246" w:lineRule="auto"/>
        <w:rPr>
          <w:rFonts w:ascii="Arial"/>
          <w:color w:val="auto"/>
          <w:sz w:val="21"/>
        </w:rPr>
      </w:pPr>
    </w:p>
    <w:p w14:paraId="1D97E54F">
      <w:pPr>
        <w:spacing w:line="246" w:lineRule="auto"/>
        <w:rPr>
          <w:rFonts w:ascii="Arial"/>
          <w:color w:val="auto"/>
          <w:sz w:val="21"/>
        </w:rPr>
      </w:pPr>
    </w:p>
    <w:p w14:paraId="162AFAB5">
      <w:pPr>
        <w:pStyle w:val="4"/>
        <w:spacing w:before="65" w:line="227" w:lineRule="auto"/>
        <w:ind w:left="421"/>
        <w:rPr>
          <w:color w:val="auto"/>
          <w:sz w:val="20"/>
          <w:szCs w:val="20"/>
        </w:rPr>
      </w:pPr>
      <w:r>
        <w:rPr>
          <w:color w:val="auto"/>
          <w:spacing w:val="8"/>
          <w:sz w:val="20"/>
          <w:szCs w:val="20"/>
        </w:rPr>
        <w:t>投标人（并加盖公章</w:t>
      </w:r>
      <w:r>
        <w:rPr>
          <w:color w:val="auto"/>
          <w:spacing w:val="-53"/>
          <w:sz w:val="20"/>
          <w:szCs w:val="20"/>
        </w:rPr>
        <w:t>）：</w:t>
      </w:r>
    </w:p>
    <w:p w14:paraId="213FE473">
      <w:pPr>
        <w:spacing w:line="227" w:lineRule="auto"/>
        <w:rPr>
          <w:color w:val="auto"/>
          <w:sz w:val="20"/>
          <w:szCs w:val="20"/>
        </w:rPr>
        <w:sectPr>
          <w:footerReference r:id="rId37" w:type="default"/>
          <w:pgSz w:w="11906" w:h="16839"/>
          <w:pgMar w:top="1431" w:right="1475" w:bottom="1155" w:left="1597" w:header="0" w:footer="992" w:gutter="0"/>
          <w:pgNumType w:fmt="decimal"/>
          <w:cols w:space="720" w:num="1"/>
        </w:sectPr>
      </w:pPr>
    </w:p>
    <w:p w14:paraId="3DFFFB1C">
      <w:pPr>
        <w:spacing w:line="247" w:lineRule="auto"/>
        <w:rPr>
          <w:rFonts w:ascii="Arial"/>
          <w:color w:val="auto"/>
          <w:sz w:val="21"/>
        </w:rPr>
      </w:pPr>
    </w:p>
    <w:p w14:paraId="5C0BC146">
      <w:pPr>
        <w:spacing w:line="247" w:lineRule="auto"/>
        <w:rPr>
          <w:rFonts w:ascii="Arial"/>
          <w:color w:val="auto"/>
          <w:sz w:val="21"/>
        </w:rPr>
      </w:pPr>
    </w:p>
    <w:p w14:paraId="7C657B47">
      <w:pPr>
        <w:spacing w:line="248" w:lineRule="auto"/>
        <w:rPr>
          <w:rFonts w:ascii="Arial"/>
          <w:color w:val="auto"/>
          <w:sz w:val="21"/>
        </w:rPr>
      </w:pPr>
    </w:p>
    <w:p w14:paraId="1FF02A4D">
      <w:pPr>
        <w:pStyle w:val="4"/>
        <w:spacing w:before="101" w:line="224" w:lineRule="auto"/>
        <w:jc w:val="center"/>
        <w:rPr>
          <w:b/>
          <w:bCs/>
          <w:color w:val="auto"/>
          <w:spacing w:val="6"/>
        </w:rPr>
      </w:pPr>
      <w:r>
        <w:rPr>
          <w:b/>
          <w:bCs/>
          <w:color w:val="auto"/>
          <w:spacing w:val="6"/>
        </w:rPr>
        <w:t>六、其他资料（若有）</w:t>
      </w:r>
    </w:p>
    <w:p w14:paraId="6B5A1374">
      <w:pPr>
        <w:spacing w:line="281" w:lineRule="auto"/>
        <w:rPr>
          <w:rFonts w:ascii="Arial"/>
          <w:color w:val="auto"/>
          <w:sz w:val="21"/>
        </w:rPr>
      </w:pPr>
    </w:p>
    <w:p w14:paraId="2234C943">
      <w:pPr>
        <w:spacing w:line="281" w:lineRule="auto"/>
        <w:rPr>
          <w:rFonts w:ascii="Arial"/>
          <w:color w:val="auto"/>
          <w:sz w:val="21"/>
        </w:rPr>
      </w:pPr>
    </w:p>
    <w:p w14:paraId="78C9E4B1">
      <w:pPr>
        <w:spacing w:line="282" w:lineRule="auto"/>
        <w:rPr>
          <w:rFonts w:ascii="Arial"/>
          <w:color w:val="auto"/>
          <w:sz w:val="21"/>
        </w:rPr>
      </w:pPr>
    </w:p>
    <w:p w14:paraId="08E065C2">
      <w:pPr>
        <w:spacing w:line="282" w:lineRule="auto"/>
        <w:rPr>
          <w:rFonts w:ascii="Arial"/>
          <w:color w:val="auto"/>
          <w:sz w:val="21"/>
        </w:rPr>
      </w:pPr>
    </w:p>
    <w:p w14:paraId="4E78F30A">
      <w:pPr>
        <w:pStyle w:val="4"/>
        <w:spacing w:before="91" w:line="398" w:lineRule="auto"/>
        <w:ind w:left="1950" w:hanging="1950"/>
        <w:rPr>
          <w:color w:val="auto"/>
          <w:sz w:val="28"/>
          <w:szCs w:val="28"/>
        </w:rPr>
      </w:pPr>
      <w:r>
        <w:rPr>
          <w:b/>
          <w:bCs/>
          <w:color w:val="auto"/>
          <w:spacing w:val="-3"/>
          <w:sz w:val="28"/>
          <w:szCs w:val="28"/>
        </w:rPr>
        <w:t>除磋商文件另有规定外，供应商认为需要提交的其他证明材料或资料加</w:t>
      </w:r>
      <w:r>
        <w:rPr>
          <w:color w:val="auto"/>
          <w:spacing w:val="7"/>
          <w:sz w:val="28"/>
          <w:szCs w:val="28"/>
        </w:rPr>
        <w:t xml:space="preserve"> </w:t>
      </w:r>
      <w:r>
        <w:rPr>
          <w:b/>
          <w:bCs/>
          <w:color w:val="auto"/>
          <w:spacing w:val="-3"/>
          <w:sz w:val="28"/>
          <w:szCs w:val="28"/>
        </w:rPr>
        <w:t>盖供应商单位公章后应在此项下提交。</w:t>
      </w:r>
    </w:p>
    <w:sectPr>
      <w:footerReference r:id="rId38" w:type="default"/>
      <w:pgSz w:w="11906" w:h="16839"/>
      <w:pgMar w:top="1431" w:right="1537" w:bottom="1157" w:left="1681" w:header="0"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10545">
    <w:pPr>
      <w:spacing w:line="169" w:lineRule="auto"/>
      <w:ind w:left="4188"/>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5450D">
    <w:pPr>
      <w:spacing w:line="169" w:lineRule="auto"/>
      <w:ind w:left="4326"/>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91A0B">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3391A0B">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E7DB5">
    <w:pPr>
      <w:spacing w:line="169" w:lineRule="auto"/>
      <w:ind w:left="4327"/>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16F56">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3816F56">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93FF7">
    <w:pPr>
      <w:spacing w:line="168" w:lineRule="auto"/>
      <w:ind w:left="4447"/>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2038F">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312038F">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65C7B">
    <w:pPr>
      <w:spacing w:line="169" w:lineRule="auto"/>
      <w:ind w:left="4331"/>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98B14">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5198B14">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B9F5">
    <w:pPr>
      <w:spacing w:line="167" w:lineRule="auto"/>
      <w:ind w:left="4454"/>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F21C1">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11F21C1">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6ACAC">
    <w:pPr>
      <w:spacing w:line="14" w:lineRule="auto"/>
      <w:rPr>
        <w:rFonts w:ascii="Arial"/>
        <w:sz w:val="2"/>
      </w:rPr>
    </w:pPr>
    <w:r>
      <w:rPr>
        <w:sz w:val="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7701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957701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583C5">
    <w:pPr>
      <w:spacing w:line="167" w:lineRule="auto"/>
      <w:ind w:left="4331"/>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AD951">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8FAD951">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2699D">
    <w:pPr>
      <w:spacing w:line="169" w:lineRule="auto"/>
      <w:ind w:left="4329"/>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C8A16">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02C8A16">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57BBD">
    <w:pPr>
      <w:spacing w:line="169" w:lineRule="auto"/>
      <w:ind w:left="4340"/>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45E03">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D745E03">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84C58">
    <w:pPr>
      <w:spacing w:line="169" w:lineRule="auto"/>
      <w:ind w:left="4452"/>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BB102">
                          <w:pPr>
                            <w:pStyle w:val="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6CBB102">
                    <w:pPr>
                      <w:pStyle w:val="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5DFCC">
    <w:pPr>
      <w:spacing w:line="169" w:lineRule="auto"/>
      <w:ind w:left="4188"/>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F9F5E">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18EF9F5E">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1534A">
    <w:pPr>
      <w:spacing w:line="169" w:lineRule="auto"/>
      <w:ind w:left="4337"/>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122BD">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19122BD">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04CCC">
    <w:pPr>
      <w:spacing w:line="169" w:lineRule="auto"/>
      <w:ind w:left="4331"/>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9EE30">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569EE30">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896F3">
    <w:pPr>
      <w:spacing w:line="169" w:lineRule="auto"/>
      <w:ind w:left="4329"/>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8142F">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318142F">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B3EB4">
    <w:pPr>
      <w:spacing w:line="169" w:lineRule="auto"/>
      <w:ind w:left="4330"/>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6D4DF">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596D4DF">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DA4C">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DEE80">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A2DEE80">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486A8">
    <w:pPr>
      <w:spacing w:line="169" w:lineRule="auto"/>
      <w:ind w:left="4141"/>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CBFF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4DCBFF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BB25">
    <w:pPr>
      <w:spacing w:line="169" w:lineRule="auto"/>
      <w:ind w:left="4141"/>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3864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DC3864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81C62">
    <w:pPr>
      <w:spacing w:line="169" w:lineRule="auto"/>
      <w:ind w:left="4141"/>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EFCA6">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5DEFCA6">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66EF0">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FF1E7">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DEFF1E7">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23256">
    <w:pPr>
      <w:spacing w:line="168" w:lineRule="auto"/>
      <w:ind w:left="4141"/>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2A3D8">
                          <w:pPr>
                            <w:pStyle w:val="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772A3D8">
                    <w:pPr>
                      <w:pStyle w:val="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EE98C">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C9C18">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5C9C18">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A48E7">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1725B">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541725B">
                    <w:pPr>
                      <w:pStyle w:val="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288F8">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7FBC1">
                          <w:pPr>
                            <w:pStyle w:val="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ED7FBC1">
                    <w:pPr>
                      <w:pStyle w:val="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3B2ED">
    <w:pPr>
      <w:spacing w:line="168" w:lineRule="auto"/>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15F0F">
                          <w:pPr>
                            <w:pStyle w:val="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A715F0F">
                    <w:pPr>
                      <w:pStyle w:val="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0990E">
    <w:pPr>
      <w:spacing w:line="167" w:lineRule="auto"/>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E737D">
                          <w:pPr>
                            <w:pStyle w:val="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F7E737D">
                    <w:pPr>
                      <w:pStyle w:val="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4064A">
    <w:pPr>
      <w:spacing w:line="169" w:lineRule="auto"/>
      <w:ind w:left="4245"/>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2F03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652F03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F7053">
    <w:pPr>
      <w:pStyle w:val="4"/>
      <w:spacing w:line="165" w:lineRule="auto"/>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33E92">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C633E92">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17E0C">
    <w:pPr>
      <w:spacing w:line="168" w:lineRule="auto"/>
      <w:ind w:left="487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537F4">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B6537F4">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DABC3">
    <w:pPr>
      <w:spacing w:line="168" w:lineRule="auto"/>
      <w:ind w:left="4872"/>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5B347">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805B347">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07FE1">
    <w:pPr>
      <w:spacing w:line="169" w:lineRule="auto"/>
      <w:ind w:left="4872"/>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6DEDE">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6A6DEDE">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7E3CE">
    <w:pPr>
      <w:spacing w:line="169" w:lineRule="auto"/>
      <w:ind w:left="4867"/>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6DBCE">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5B6DBCE">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2BB4">
    <w:pPr>
      <w:spacing w:line="169" w:lineRule="auto"/>
      <w:ind w:left="4326"/>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9CD5B">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6E9CD5B">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A446C"/>
    <w:multiLevelType w:val="singleLevel"/>
    <w:tmpl w:val="833A446C"/>
    <w:lvl w:ilvl="0" w:tentative="0">
      <w:start w:val="1"/>
      <w:numFmt w:val="decimal"/>
      <w:suff w:val="space"/>
      <w:lvlText w:val="%1."/>
      <w:lvlJc w:val="left"/>
    </w:lvl>
  </w:abstractNum>
  <w:abstractNum w:abstractNumId="1">
    <w:nsid w:val="BC4C2629"/>
    <w:multiLevelType w:val="singleLevel"/>
    <w:tmpl w:val="BC4C2629"/>
    <w:lvl w:ilvl="0" w:tentative="0">
      <w:start w:val="9"/>
      <w:numFmt w:val="decimal"/>
      <w:suff w:val="space"/>
      <w:lvlText w:val="%1."/>
      <w:lvlJc w:val="left"/>
    </w:lvl>
  </w:abstractNum>
  <w:abstractNum w:abstractNumId="2">
    <w:nsid w:val="BC9870FD"/>
    <w:multiLevelType w:val="singleLevel"/>
    <w:tmpl w:val="BC9870FD"/>
    <w:lvl w:ilvl="0" w:tentative="0">
      <w:start w:val="23"/>
      <w:numFmt w:val="decimal"/>
      <w:suff w:val="space"/>
      <w:lvlText w:val="%1."/>
      <w:lvlJc w:val="left"/>
    </w:lvl>
  </w:abstractNum>
  <w:abstractNum w:abstractNumId="3">
    <w:nsid w:val="4A83FF30"/>
    <w:multiLevelType w:val="singleLevel"/>
    <w:tmpl w:val="4A83FF30"/>
    <w:lvl w:ilvl="0" w:tentative="0">
      <w:start w:val="3"/>
      <w:numFmt w:val="decimal"/>
      <w:suff w:val="space"/>
      <w:lvlText w:val="%1."/>
      <w:lvlJc w:val="left"/>
    </w:lvl>
  </w:abstractNum>
  <w:abstractNum w:abstractNumId="4">
    <w:nsid w:val="68069D8F"/>
    <w:multiLevelType w:val="singleLevel"/>
    <w:tmpl w:val="68069D8F"/>
    <w:lvl w:ilvl="0" w:tentative="0">
      <w:start w:val="23"/>
      <w:numFmt w:val="decimal"/>
      <w:suff w:val="space"/>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BC57EF"/>
    <w:rsid w:val="01B90B97"/>
    <w:rsid w:val="02CC4C40"/>
    <w:rsid w:val="068C3646"/>
    <w:rsid w:val="07FE491D"/>
    <w:rsid w:val="0D9A154F"/>
    <w:rsid w:val="10350505"/>
    <w:rsid w:val="14345218"/>
    <w:rsid w:val="14DB3538"/>
    <w:rsid w:val="1BD80A93"/>
    <w:rsid w:val="1FD81123"/>
    <w:rsid w:val="1FDC3144"/>
    <w:rsid w:val="206C7167"/>
    <w:rsid w:val="21DC1E19"/>
    <w:rsid w:val="22717467"/>
    <w:rsid w:val="23437A88"/>
    <w:rsid w:val="23DE075E"/>
    <w:rsid w:val="25084BB6"/>
    <w:rsid w:val="25115838"/>
    <w:rsid w:val="2A693601"/>
    <w:rsid w:val="2CAE2C31"/>
    <w:rsid w:val="2CB05D6C"/>
    <w:rsid w:val="2F1158F7"/>
    <w:rsid w:val="30195D82"/>
    <w:rsid w:val="3176553C"/>
    <w:rsid w:val="318402D3"/>
    <w:rsid w:val="3F434843"/>
    <w:rsid w:val="41C84AF4"/>
    <w:rsid w:val="46595B56"/>
    <w:rsid w:val="46E164EE"/>
    <w:rsid w:val="49F02503"/>
    <w:rsid w:val="53ED7115"/>
    <w:rsid w:val="561146CA"/>
    <w:rsid w:val="56DB0260"/>
    <w:rsid w:val="5E830293"/>
    <w:rsid w:val="60E44D41"/>
    <w:rsid w:val="72D410FA"/>
    <w:rsid w:val="75A36B3D"/>
    <w:rsid w:val="76C6091C"/>
    <w:rsid w:val="76D35EB1"/>
    <w:rsid w:val="76FF6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0"/>
    <w:pPr>
      <w:ind w:firstLine="425"/>
    </w:pPr>
    <w:rPr>
      <w:rFonts w:cs="Times New Roman"/>
    </w:rPr>
  </w:style>
  <w:style w:type="paragraph" w:styleId="3">
    <w:name w:val="Body Text 2"/>
    <w:basedOn w:val="1"/>
    <w:semiHidden/>
    <w:qFormat/>
    <w:uiPriority w:val="0"/>
    <w:pPr>
      <w:widowControl w:val="0"/>
      <w:spacing w:after="120" w:line="480" w:lineRule="auto"/>
      <w:ind w:firstLine="0"/>
      <w:textAlignment w:val="auto"/>
    </w:pPr>
    <w:rPr>
      <w:rFonts w:ascii="Calibri" w:hAnsi="Calibri"/>
      <w:color w:val="auto"/>
      <w:kern w:val="2"/>
      <w:szCs w:val="22"/>
      <w:u w:val="none" w:color="auto"/>
    </w:rPr>
  </w:style>
  <w:style w:type="paragraph" w:styleId="4">
    <w:name w:val="Body Text"/>
    <w:basedOn w:val="1"/>
    <w:semiHidden/>
    <w:qFormat/>
    <w:uiPriority w:val="0"/>
    <w:rPr>
      <w:rFonts w:ascii="宋体" w:hAnsi="宋体" w:eastAsia="宋体" w:cs="宋体"/>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FollowedHyperlink"/>
    <w:basedOn w:val="9"/>
    <w:qFormat/>
    <w:uiPriority w:val="0"/>
    <w:rPr>
      <w:color w:val="800080"/>
      <w:u w:val="none"/>
    </w:rPr>
  </w:style>
  <w:style w:type="character" w:styleId="11">
    <w:name w:val="HTML Definition"/>
    <w:basedOn w:val="9"/>
    <w:qFormat/>
    <w:uiPriority w:val="0"/>
  </w:style>
  <w:style w:type="character" w:styleId="12">
    <w:name w:val="HTML Typewriter"/>
    <w:basedOn w:val="9"/>
    <w:qFormat/>
    <w:uiPriority w:val="0"/>
    <w:rPr>
      <w:rFonts w:hint="default" w:ascii="monospace" w:hAnsi="monospace" w:eastAsia="monospace" w:cs="monospace"/>
      <w:sz w:val="20"/>
    </w:rPr>
  </w:style>
  <w:style w:type="character" w:styleId="13">
    <w:name w:val="HTML Acronym"/>
    <w:basedOn w:val="9"/>
    <w:qFormat/>
    <w:uiPriority w:val="0"/>
  </w:style>
  <w:style w:type="character" w:styleId="14">
    <w:name w:val="HTML Variable"/>
    <w:basedOn w:val="9"/>
    <w:qFormat/>
    <w:uiPriority w:val="0"/>
  </w:style>
  <w:style w:type="character" w:styleId="15">
    <w:name w:val="Hyperlink"/>
    <w:basedOn w:val="9"/>
    <w:qFormat/>
    <w:uiPriority w:val="0"/>
    <w:rPr>
      <w:color w:val="0000FF"/>
      <w:u w:val="none"/>
    </w:rPr>
  </w:style>
  <w:style w:type="character" w:styleId="16">
    <w:name w:val="HTML Code"/>
    <w:basedOn w:val="9"/>
    <w:qFormat/>
    <w:uiPriority w:val="0"/>
    <w:rPr>
      <w:rFonts w:hint="default" w:ascii="monospace" w:hAnsi="monospace" w:eastAsia="monospace" w:cs="monospace"/>
      <w:sz w:val="20"/>
    </w:rPr>
  </w:style>
  <w:style w:type="character" w:styleId="17">
    <w:name w:val="HTML Cite"/>
    <w:basedOn w:val="9"/>
    <w:qFormat/>
    <w:uiPriority w:val="0"/>
  </w:style>
  <w:style w:type="character" w:styleId="18">
    <w:name w:val="HTML Keyboard"/>
    <w:basedOn w:val="9"/>
    <w:qFormat/>
    <w:uiPriority w:val="0"/>
    <w:rPr>
      <w:rFonts w:ascii="monospace" w:hAnsi="monospace" w:eastAsia="monospace" w:cs="monospace"/>
      <w:sz w:val="20"/>
    </w:rPr>
  </w:style>
  <w:style w:type="character" w:styleId="19">
    <w:name w:val="HTML Sample"/>
    <w:basedOn w:val="9"/>
    <w:qFormat/>
    <w:uiPriority w:val="0"/>
    <w:rPr>
      <w:rFonts w:hint="default" w:ascii="monospace" w:hAnsi="monospace" w:eastAsia="monospace" w:cs="monospac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lang w:val="en-US" w:eastAsia="en-US" w:bidi="ar-SA"/>
    </w:rPr>
  </w:style>
  <w:style w:type="character" w:customStyle="1" w:styleId="22">
    <w:name w:val="layui-this"/>
    <w:basedOn w:val="9"/>
    <w:qFormat/>
    <w:uiPriority w:val="0"/>
    <w:rPr>
      <w:bdr w:val="single" w:color="EEEEEE" w:sz="6" w:space="0"/>
      <w:shd w:val="clear" w:fill="FFFFFF"/>
    </w:rPr>
  </w:style>
  <w:style w:type="character" w:customStyle="1" w:styleId="23">
    <w:name w:val="nth-child(n+2)"/>
    <w:basedOn w:val="9"/>
    <w:qFormat/>
    <w:uiPriority w:val="0"/>
  </w:style>
  <w:style w:type="character" w:customStyle="1" w:styleId="24">
    <w:name w:val="hover5"/>
    <w:basedOn w:val="9"/>
    <w:qFormat/>
    <w:uiPriority w:val="0"/>
    <w:rPr>
      <w:color w:val="0282FF"/>
    </w:rPr>
  </w:style>
  <w:style w:type="character" w:customStyle="1" w:styleId="25">
    <w:name w:val="first-child"/>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1.xml"/><Relationship Id="rId49" Type="http://schemas.openxmlformats.org/officeDocument/2006/relationships/image" Target="media/image10.png"/><Relationship Id="rId48" Type="http://schemas.openxmlformats.org/officeDocument/2006/relationships/image" Target="media/image9.png"/><Relationship Id="rId47" Type="http://schemas.openxmlformats.org/officeDocument/2006/relationships/image" Target="media/image8.png"/><Relationship Id="rId46" Type="http://schemas.openxmlformats.org/officeDocument/2006/relationships/image" Target="media/image7.png"/><Relationship Id="rId45" Type="http://schemas.openxmlformats.org/officeDocument/2006/relationships/image" Target="media/image6.png"/><Relationship Id="rId44" Type="http://schemas.openxmlformats.org/officeDocument/2006/relationships/image" Target="media/image5.png"/><Relationship Id="rId43" Type="http://schemas.openxmlformats.org/officeDocument/2006/relationships/image" Target="media/image4.png"/><Relationship Id="rId42" Type="http://schemas.openxmlformats.org/officeDocument/2006/relationships/image" Target="media/image3.png"/><Relationship Id="rId41" Type="http://schemas.openxmlformats.org/officeDocument/2006/relationships/image" Target="media/image2.png"/><Relationship Id="rId40" Type="http://schemas.openxmlformats.org/officeDocument/2006/relationships/image" Target="media/image1.png"/><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15493</Words>
  <Characters>16706</Characters>
  <TotalTime>55</TotalTime>
  <ScaleCrop>false</ScaleCrop>
  <LinksUpToDate>false</LinksUpToDate>
  <CharactersWithSpaces>17531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2024-12-17T09:17:00Z</dcterms:created>
  <dc:creator>许昌市公共资源交易中心:孟莉</dc:creator>
  <cp:lastModifiedBy>Administrator</cp:lastModifiedBy>
  <cp:lastPrinted>2025-05-08T01:45:00Z</cp:lastPrinted>
  <dcterms:modified xsi:type="dcterms:W3CDTF">2025-05-09T07:27:58Z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2025-01-20T14:45:45Z</vt:filetime>
  </property>
  <property fmtid="{D5CDD505-2E9C-101B-9397-08002B2CF9AE}" pid="4" name="KSOTemplateDocerSaveRecord">
    <vt:lpwstr>eyJoZGlkIjoiODE0MjU5Yjc2NmUxOTRkMTQxNTgyYTlkMjQzOGU2NzIiLCJ1c2VySWQiOiI3MDkwMzEzMDAifQ==</vt:lpwstr>
  </property>
  <property fmtid="{D5CDD505-2E9C-101B-9397-08002B2CF9AE}" pid="5" name="KSOProductBuildVer">
    <vt:lpwstr>2052-12.1.0.20784</vt:lpwstr>
  </property>
  <property fmtid="{D5CDD505-2E9C-101B-9397-08002B2CF9AE}" pid="6" name="ICV">
    <vt:lpwstr>521DC77967874A38AE6FE82EBD998520_13</vt:lpwstr>
  </property>
</Properties>
</file>