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F2FB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汝南县住房和城乡建设局采购汝南县污水处理厂所用药剂项目C包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eastAsia="zh-CN"/>
        </w:rPr>
        <w:t>无效文件情况</w:t>
      </w:r>
    </w:p>
    <w:p w14:paraId="059F2B1D">
      <w:pPr>
        <w:widowControl/>
        <w:jc w:val="center"/>
        <w:rPr>
          <w:rFonts w:hint="eastAsia" w:ascii="宋体" w:hAnsi="宋体" w:cs="宋体"/>
          <w:b/>
          <w:bCs/>
          <w:i w:val="0"/>
          <w:iCs w:val="0"/>
          <w:smallCaps w:val="0"/>
          <w:color w:val="auto"/>
          <w:kern w:val="0"/>
          <w:sz w:val="21"/>
          <w:szCs w:val="21"/>
          <w:lang w:val="en-US" w:eastAsia="zh-CN"/>
        </w:rPr>
      </w:pPr>
    </w:p>
    <w:tbl>
      <w:tblPr>
        <w:tblStyle w:val="8"/>
        <w:tblpPr w:leftFromText="180" w:rightFromText="180" w:vertAnchor="text" w:horzAnchor="page" w:tblpX="1858" w:tblpY="69"/>
        <w:tblOverlap w:val="never"/>
        <w:tblW w:w="5072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56"/>
        <w:gridCol w:w="2113"/>
        <w:gridCol w:w="3846"/>
        <w:gridCol w:w="767"/>
      </w:tblGrid>
      <w:tr w14:paraId="0748F3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1C54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1D70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CB8B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废标节点</w:t>
            </w:r>
          </w:p>
        </w:tc>
        <w:tc>
          <w:tcPr>
            <w:tcW w:w="227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5AC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废标原因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F8D9">
            <w:pPr>
              <w:widowControl/>
              <w:jc w:val="center"/>
              <w:rPr>
                <w:rStyle w:val="9"/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44762B5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ACF1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4055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驻马店市</w:t>
            </w:r>
          </w:p>
          <w:p w14:paraId="1A9428D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唯沃环保</w:t>
            </w:r>
          </w:p>
          <w:p w14:paraId="6074AD5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科技有限</w:t>
            </w:r>
          </w:p>
          <w:p w14:paraId="490A60A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1CC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资格性检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查</w:t>
            </w:r>
          </w:p>
        </w:tc>
        <w:tc>
          <w:tcPr>
            <w:tcW w:w="227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BA7D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驻马店市唯沃环保科技有限公司和驻马</w:t>
            </w:r>
          </w:p>
          <w:p w14:paraId="1656051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店市驿城区绿波化工销售部两家企业的</w:t>
            </w:r>
          </w:p>
          <w:p w14:paraId="7CAA4BDC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文件制作机器码和文件创建标识码相同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428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1E233BE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249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36D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驻马店市</w:t>
            </w:r>
          </w:p>
          <w:p w14:paraId="5E3D542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驿城区绿</w:t>
            </w:r>
          </w:p>
          <w:p w14:paraId="0A674CA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波化工销</w:t>
            </w:r>
          </w:p>
          <w:p w14:paraId="5216626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售部（个</w:t>
            </w:r>
          </w:p>
          <w:p w14:paraId="7DDCF33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体工商户）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9CF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资格性检查</w:t>
            </w:r>
          </w:p>
        </w:tc>
        <w:tc>
          <w:tcPr>
            <w:tcW w:w="227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E3F0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驻马店市唯沃环保科技有限公司和驻马</w:t>
            </w:r>
          </w:p>
          <w:p w14:paraId="20451D3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店市驿城区绿波化工销售部两家企业的</w:t>
            </w:r>
          </w:p>
          <w:p w14:paraId="37C854C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文件制作机器码和文件创建标识码相同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C2DE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7394E2AC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4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269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6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48B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河南清涵</w:t>
            </w:r>
          </w:p>
          <w:p w14:paraId="63CD6B8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环保科技</w:t>
            </w:r>
          </w:p>
          <w:p w14:paraId="254C5592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251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315B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符合性检查</w:t>
            </w:r>
          </w:p>
        </w:tc>
        <w:tc>
          <w:tcPr>
            <w:tcW w:w="227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D894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该公司竞争性谈判响应性文件不符合竞</w:t>
            </w:r>
          </w:p>
          <w:p w14:paraId="78F9455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争性谈判文件19.1项要求。详见如下：</w:t>
            </w:r>
          </w:p>
          <w:p w14:paraId="2B7062CA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供应商应按本竞争性谈判文件规定的格</w:t>
            </w:r>
          </w:p>
          <w:p w14:paraId="36CA00DF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式和顺序编制、装订响应性文件。除了响应性文件封面以外，每个页面都要在</w:t>
            </w:r>
          </w:p>
          <w:p w14:paraId="1F30D0D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明显位置编制页码和总页码，按流水顺</w:t>
            </w:r>
          </w:p>
          <w:p w14:paraId="6AAA47B1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序填写，字迹必须清晰可认，响应性文</w:t>
            </w:r>
          </w:p>
          <w:p w14:paraId="23FE7003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件的目录必须编序。响应性文件内容不</w:t>
            </w:r>
          </w:p>
          <w:p w14:paraId="059CB4B8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完整、编排混乱导致被误读、漏读或者</w:t>
            </w:r>
          </w:p>
          <w:p w14:paraId="75A8964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查找不到相关内容的，由供应商负责。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B047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35246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6516C"/>
    <w:rsid w:val="27127645"/>
    <w:rsid w:val="2E8E6ACF"/>
    <w:rsid w:val="310B75DF"/>
    <w:rsid w:val="3AAB598F"/>
    <w:rsid w:val="5A16516C"/>
    <w:rsid w:val="789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customStyle="1" w:styleId="4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  <w:rPr>
      <w:szCs w:val="24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character" w:customStyle="1" w:styleId="10">
    <w:name w:val="toolbarlabel"/>
    <w:basedOn w:val="9"/>
    <w:uiPriority w:val="0"/>
    <w:rPr>
      <w:color w:val="333333"/>
      <w:sz w:val="18"/>
      <w:szCs w:val="18"/>
      <w:bdr w:val="none" w:color="auto" w:sz="0" w:space="0"/>
    </w:rPr>
  </w:style>
  <w:style w:type="character" w:customStyle="1" w:styleId="11">
    <w:name w:val="toolbarlabel2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210</Characters>
  <Lines>0</Lines>
  <Paragraphs>0</Paragraphs>
  <TotalTime>11</TotalTime>
  <ScaleCrop>false</ScaleCrop>
  <LinksUpToDate>false</LinksUpToDate>
  <CharactersWithSpaces>211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2025-06-25T09:17:00Z</dcterms:created>
  <dc:creator>河南丰达</dc:creator>
  <cp:lastModifiedBy>河南丰达</cp:lastModifiedBy>
  <dcterms:modified xsi:type="dcterms:W3CDTF">2025-07-03T05:11:14Z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3244903931FD47E08F1A5749D095D606_11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