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5A0" w:rsidRDefault="00311AE8">
      <w:pPr>
        <w:widowControl w:val="0"/>
        <w:kinsoku/>
        <w:overflowPunct w:val="0"/>
        <w:topLinePunct/>
        <w:autoSpaceDE/>
        <w:autoSpaceDN/>
        <w:snapToGrid/>
        <w:jc w:val="both"/>
        <w:textAlignment w:val="auto"/>
        <w:rPr>
          <w:rFonts w:ascii="GWZT-EN" w:eastAsia="仿宋" w:hAnsi="Calibri" w:cs="Times New Roman"/>
          <w:b/>
          <w:bCs/>
          <w:snapToGrid/>
          <w:spacing w:val="-6"/>
          <w:kern w:val="2"/>
          <w:sz w:val="44"/>
          <w:szCs w:val="44"/>
          <w:lang w:eastAsia="zh-CN"/>
        </w:rPr>
        <w:sectPr w:rsidR="005E65A0">
          <w:headerReference w:type="default" r:id="rId7"/>
          <w:footerReference w:type="default" r:id="rId8"/>
          <w:pgSz w:w="11906" w:h="16838"/>
          <w:pgMar w:top="1440" w:right="1800" w:bottom="1440" w:left="1800" w:header="0" w:footer="0" w:gutter="0"/>
          <w:cols w:space="720"/>
        </w:sectPr>
      </w:pPr>
      <w:r>
        <w:rPr>
          <w:rFonts w:ascii="GWZT-EN" w:eastAsia="仿宋" w:hAnsi="Calibri" w:cs="Times New Roman"/>
          <w:b/>
          <w:bCs/>
          <w:noProof/>
          <w:snapToGrid/>
          <w:spacing w:val="-6"/>
          <w:kern w:val="2"/>
          <w:sz w:val="44"/>
          <w:szCs w:val="44"/>
          <w:lang w:eastAsia="zh-CN"/>
        </w:rPr>
        <w:drawing>
          <wp:inline distT="0" distB="0" distL="114300" distR="114300">
            <wp:extent cx="5256530" cy="7772400"/>
            <wp:effectExtent l="0" t="0" r="1270" b="0"/>
            <wp:docPr id="1" name="图片 1" descr="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件封面"/>
                    <pic:cNvPicPr>
                      <a:picLocks noChangeAspect="1"/>
                    </pic:cNvPicPr>
                  </pic:nvPicPr>
                  <pic:blipFill>
                    <a:blip r:embed="rId9"/>
                    <a:stretch>
                      <a:fillRect/>
                    </a:stretch>
                  </pic:blipFill>
                  <pic:spPr>
                    <a:xfrm>
                      <a:off x="0" y="0"/>
                      <a:ext cx="5256530" cy="7772400"/>
                    </a:xfrm>
                    <a:prstGeom prst="rect">
                      <a:avLst/>
                    </a:prstGeom>
                  </pic:spPr>
                </pic:pic>
              </a:graphicData>
            </a:graphic>
          </wp:inline>
        </w:drawing>
      </w:r>
    </w:p>
    <w:p w:rsidR="005E65A0" w:rsidRDefault="00311AE8">
      <w:pPr>
        <w:widowControl w:val="0"/>
        <w:kinsoku/>
        <w:overflowPunct w:val="0"/>
        <w:topLinePunct/>
        <w:autoSpaceDE/>
        <w:autoSpaceDN/>
        <w:snapToGrid/>
        <w:jc w:val="center"/>
        <w:textAlignment w:val="auto"/>
        <w:rPr>
          <w:rFonts w:ascii="GWZT-EN" w:eastAsia="仿宋" w:hAnsi="Calibri" w:cs="Times New Roman"/>
          <w:b/>
          <w:bCs/>
          <w:snapToGrid/>
          <w:spacing w:val="-6"/>
          <w:kern w:val="2"/>
          <w:sz w:val="44"/>
          <w:szCs w:val="44"/>
          <w:lang w:eastAsia="zh-CN"/>
        </w:rPr>
      </w:pPr>
      <w:r>
        <w:rPr>
          <w:rFonts w:ascii="GWZT-EN" w:eastAsia="仿宋" w:hAnsi="Calibri" w:cs="Times New Roman"/>
          <w:b/>
          <w:bCs/>
          <w:snapToGrid/>
          <w:spacing w:val="-6"/>
          <w:kern w:val="2"/>
          <w:sz w:val="44"/>
          <w:szCs w:val="44"/>
          <w:lang w:eastAsia="zh-CN"/>
        </w:rPr>
        <w:t>叶县水利局叶县</w:t>
      </w:r>
      <w:r>
        <w:rPr>
          <w:rFonts w:ascii="GWZT-EN" w:eastAsia="仿宋" w:hAnsi="Calibri" w:cs="Times New Roman"/>
          <w:b/>
          <w:bCs/>
          <w:snapToGrid/>
          <w:spacing w:val="-6"/>
          <w:kern w:val="2"/>
          <w:sz w:val="44"/>
          <w:szCs w:val="44"/>
          <w:lang w:eastAsia="zh-CN"/>
        </w:rPr>
        <w:t>2025</w:t>
      </w:r>
      <w:r>
        <w:rPr>
          <w:rFonts w:ascii="GWZT-EN" w:eastAsia="仿宋" w:hAnsi="Calibri" w:cs="Times New Roman"/>
          <w:b/>
          <w:bCs/>
          <w:snapToGrid/>
          <w:spacing w:val="-6"/>
          <w:kern w:val="2"/>
          <w:sz w:val="44"/>
          <w:szCs w:val="44"/>
          <w:lang w:eastAsia="zh-CN"/>
        </w:rPr>
        <w:t>年度农业水价综合改革项目</w:t>
      </w:r>
    </w:p>
    <w:p w:rsidR="005E65A0" w:rsidRDefault="005E65A0">
      <w:pPr>
        <w:widowControl w:val="0"/>
        <w:kinsoku/>
        <w:overflowPunct w:val="0"/>
        <w:topLinePunct/>
        <w:autoSpaceDE/>
        <w:autoSpaceDN/>
        <w:snapToGrid/>
        <w:jc w:val="center"/>
        <w:textAlignment w:val="auto"/>
        <w:rPr>
          <w:rFonts w:ascii="GWZT-EN" w:eastAsia="仿宋" w:hAnsi="Calibri" w:cs="Times New Roman"/>
          <w:b/>
          <w:bCs/>
          <w:snapToGrid/>
          <w:spacing w:val="-6"/>
          <w:kern w:val="2"/>
          <w:sz w:val="44"/>
          <w:szCs w:val="44"/>
          <w:lang w:eastAsia="zh-CN"/>
        </w:rPr>
      </w:pPr>
    </w:p>
    <w:p w:rsidR="005E65A0" w:rsidRDefault="005E65A0">
      <w:pPr>
        <w:widowControl w:val="0"/>
        <w:kinsoku/>
        <w:overflowPunct w:val="0"/>
        <w:topLinePunct/>
        <w:autoSpaceDE/>
        <w:autoSpaceDN/>
        <w:snapToGrid/>
        <w:jc w:val="center"/>
        <w:textAlignment w:val="auto"/>
        <w:rPr>
          <w:rFonts w:ascii="GWZT-EN" w:eastAsia="仿宋" w:hAnsi="Calibri" w:cs="Times New Roman"/>
          <w:b/>
          <w:bCs/>
          <w:snapToGrid/>
          <w:spacing w:val="-6"/>
          <w:kern w:val="2"/>
          <w:sz w:val="44"/>
          <w:szCs w:val="44"/>
          <w:lang w:eastAsia="zh-CN"/>
        </w:rPr>
      </w:pPr>
    </w:p>
    <w:p w:rsidR="005E65A0" w:rsidRDefault="005E65A0">
      <w:pPr>
        <w:widowControl w:val="0"/>
        <w:kinsoku/>
        <w:overflowPunct w:val="0"/>
        <w:topLinePunct/>
        <w:autoSpaceDE/>
        <w:autoSpaceDN/>
        <w:snapToGrid/>
        <w:jc w:val="center"/>
        <w:textAlignment w:val="auto"/>
        <w:rPr>
          <w:rFonts w:ascii="GWZT-EN" w:eastAsia="仿宋" w:hAnsi="Calibri" w:cs="Times New Roman"/>
          <w:b/>
          <w:bCs/>
          <w:snapToGrid/>
          <w:spacing w:val="-6"/>
          <w:kern w:val="2"/>
          <w:sz w:val="44"/>
          <w:szCs w:val="44"/>
          <w:lang w:eastAsia="zh-CN"/>
        </w:rPr>
      </w:pPr>
    </w:p>
    <w:p w:rsidR="005E65A0" w:rsidRDefault="005E65A0">
      <w:pPr>
        <w:widowControl w:val="0"/>
        <w:kinsoku/>
        <w:overflowPunct w:val="0"/>
        <w:topLinePunct/>
        <w:autoSpaceDE/>
        <w:autoSpaceDN/>
        <w:snapToGrid/>
        <w:jc w:val="both"/>
        <w:textAlignment w:val="auto"/>
        <w:rPr>
          <w:rFonts w:ascii="GWZT-EN" w:eastAsia="仿宋" w:hAnsi="Calibri" w:cs="Times New Roman"/>
          <w:b/>
          <w:bCs/>
          <w:snapToGrid/>
          <w:spacing w:val="-6"/>
          <w:kern w:val="2"/>
          <w:sz w:val="44"/>
          <w:szCs w:val="44"/>
          <w:lang w:eastAsia="zh-CN"/>
        </w:rPr>
      </w:pPr>
    </w:p>
    <w:p w:rsidR="005E65A0" w:rsidRDefault="005E65A0">
      <w:pPr>
        <w:widowControl w:val="0"/>
        <w:kinsoku/>
        <w:overflowPunct w:val="0"/>
        <w:topLinePunct/>
        <w:autoSpaceDE/>
        <w:autoSpaceDN/>
        <w:snapToGrid/>
        <w:jc w:val="center"/>
        <w:textAlignment w:val="auto"/>
        <w:rPr>
          <w:rFonts w:ascii="GWZT-EN" w:eastAsia="仿宋" w:hAnsi="Calibri" w:cs="Times New Roman"/>
          <w:b/>
          <w:bCs/>
          <w:snapToGrid/>
          <w:spacing w:val="-6"/>
          <w:kern w:val="2"/>
          <w:sz w:val="44"/>
          <w:szCs w:val="44"/>
          <w:lang w:eastAsia="zh-CN"/>
        </w:rPr>
      </w:pPr>
    </w:p>
    <w:p w:rsidR="005E65A0" w:rsidRDefault="005E65A0">
      <w:pPr>
        <w:widowControl w:val="0"/>
        <w:kinsoku/>
        <w:overflowPunct w:val="0"/>
        <w:topLinePunct/>
        <w:autoSpaceDE/>
        <w:autoSpaceDN/>
        <w:snapToGrid/>
        <w:jc w:val="center"/>
        <w:textAlignment w:val="auto"/>
        <w:rPr>
          <w:rFonts w:ascii="GWZT-EN" w:eastAsia="仿宋" w:hAnsi="Calibri" w:cs="Times New Roman"/>
          <w:b/>
          <w:bCs/>
          <w:snapToGrid/>
          <w:spacing w:val="-6"/>
          <w:kern w:val="2"/>
          <w:sz w:val="44"/>
          <w:szCs w:val="44"/>
          <w:lang w:eastAsia="zh-CN"/>
        </w:rPr>
      </w:pPr>
    </w:p>
    <w:p w:rsidR="005E65A0" w:rsidRDefault="005E65A0">
      <w:pPr>
        <w:widowControl w:val="0"/>
        <w:kinsoku/>
        <w:overflowPunct w:val="0"/>
        <w:topLinePunct/>
        <w:autoSpaceDE/>
        <w:autoSpaceDN/>
        <w:snapToGrid/>
        <w:jc w:val="both"/>
        <w:textAlignment w:val="auto"/>
        <w:rPr>
          <w:rFonts w:ascii="GWZT-EN" w:eastAsia="仿宋" w:hAnsi="Calibri" w:cs="Times New Roman"/>
          <w:b/>
          <w:bCs/>
          <w:snapToGrid/>
          <w:spacing w:val="-6"/>
          <w:kern w:val="2"/>
          <w:sz w:val="44"/>
          <w:szCs w:val="44"/>
          <w:lang w:eastAsia="zh-CN"/>
        </w:rPr>
      </w:pPr>
    </w:p>
    <w:p w:rsidR="005E65A0" w:rsidRDefault="005E65A0">
      <w:pPr>
        <w:widowControl w:val="0"/>
        <w:kinsoku/>
        <w:overflowPunct w:val="0"/>
        <w:topLinePunct/>
        <w:autoSpaceDE/>
        <w:autoSpaceDN/>
        <w:snapToGrid/>
        <w:jc w:val="center"/>
        <w:textAlignment w:val="auto"/>
        <w:rPr>
          <w:rFonts w:ascii="GWZT-EN" w:eastAsia="仿宋" w:hAnsi="Calibri" w:cs="Times New Roman"/>
          <w:b/>
          <w:bCs/>
          <w:snapToGrid/>
          <w:spacing w:val="-6"/>
          <w:kern w:val="2"/>
          <w:sz w:val="72"/>
          <w:szCs w:val="72"/>
          <w:lang w:eastAsia="zh-CN"/>
        </w:rPr>
      </w:pPr>
    </w:p>
    <w:p w:rsidR="005E65A0" w:rsidRDefault="00311AE8">
      <w:pPr>
        <w:widowControl w:val="0"/>
        <w:kinsoku/>
        <w:overflowPunct w:val="0"/>
        <w:topLinePunct/>
        <w:autoSpaceDE/>
        <w:autoSpaceDN/>
        <w:snapToGrid/>
        <w:jc w:val="center"/>
        <w:textAlignment w:val="auto"/>
        <w:rPr>
          <w:rFonts w:ascii="GWZT-EN" w:eastAsia="仿宋" w:hAnsi="Calibri" w:cs="Times New Roman"/>
          <w:b/>
          <w:bCs/>
          <w:snapToGrid/>
          <w:spacing w:val="-6"/>
          <w:kern w:val="2"/>
          <w:sz w:val="44"/>
          <w:szCs w:val="44"/>
          <w:lang w:eastAsia="zh-CN"/>
        </w:rPr>
      </w:pPr>
      <w:r>
        <w:rPr>
          <w:rFonts w:ascii="GWZT-EN" w:eastAsia="仿宋" w:hAnsi="Calibri" w:cs="Times New Roman" w:hint="eastAsia"/>
          <w:b/>
          <w:bCs/>
          <w:snapToGrid/>
          <w:spacing w:val="-6"/>
          <w:kern w:val="2"/>
          <w:sz w:val="72"/>
          <w:szCs w:val="72"/>
          <w:lang w:eastAsia="zh-CN"/>
        </w:rPr>
        <w:t>招标文件</w:t>
      </w:r>
    </w:p>
    <w:p w:rsidR="005E65A0" w:rsidRDefault="005E65A0">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E65A0" w:rsidRDefault="005E65A0">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E65A0" w:rsidRDefault="005E65A0">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E65A0" w:rsidRDefault="005E65A0">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E65A0" w:rsidRDefault="005E65A0">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E65A0" w:rsidRDefault="005E65A0">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E65A0" w:rsidRDefault="005E65A0">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E65A0" w:rsidRDefault="005E65A0">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E65A0" w:rsidRDefault="005E65A0">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E65A0" w:rsidRDefault="005E65A0">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E65A0" w:rsidRDefault="005E65A0">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E65A0" w:rsidRDefault="005E65A0">
      <w:pPr>
        <w:widowControl w:val="0"/>
        <w:kinsoku/>
        <w:overflowPunct w:val="0"/>
        <w:topLinePunct/>
        <w:autoSpaceDE/>
        <w:autoSpaceDN/>
        <w:snapToGrid/>
        <w:jc w:val="both"/>
        <w:textAlignment w:val="auto"/>
        <w:rPr>
          <w:rFonts w:ascii="GWZT-EN" w:eastAsia="仿宋" w:hAnsi="Calibri" w:cs="Times New Roman"/>
          <w:snapToGrid/>
          <w:spacing w:val="-6"/>
          <w:kern w:val="2"/>
          <w:sz w:val="32"/>
          <w:szCs w:val="32"/>
          <w:lang w:eastAsia="zh-CN"/>
        </w:rPr>
      </w:pPr>
    </w:p>
    <w:p w:rsidR="005E65A0" w:rsidRDefault="00311AE8">
      <w:pPr>
        <w:widowControl w:val="0"/>
        <w:kinsoku/>
        <w:overflowPunct w:val="0"/>
        <w:topLinePunct/>
        <w:autoSpaceDE/>
        <w:autoSpaceDN/>
        <w:snapToGrid/>
        <w:spacing w:line="360" w:lineRule="auto"/>
        <w:ind w:firstLineChars="368" w:firstLine="1138"/>
        <w:jc w:val="both"/>
        <w:textAlignment w:val="auto"/>
        <w:rPr>
          <w:rFonts w:ascii="GWZT-EN" w:eastAsia="仿宋" w:hAnsi="Calibri" w:cs="Times New Roman"/>
          <w:b/>
          <w:bCs/>
          <w:snapToGrid/>
          <w:spacing w:val="-6"/>
          <w:kern w:val="2"/>
          <w:sz w:val="32"/>
          <w:szCs w:val="32"/>
          <w:u w:val="single"/>
          <w:lang w:eastAsia="zh-CN"/>
        </w:rPr>
      </w:pPr>
      <w:r>
        <w:rPr>
          <w:rFonts w:ascii="GWZT-EN" w:eastAsia="仿宋" w:hAnsi="Calibri" w:cs="Times New Roman" w:hint="eastAsia"/>
          <w:b/>
          <w:bCs/>
          <w:snapToGrid/>
          <w:spacing w:val="-6"/>
          <w:kern w:val="2"/>
          <w:sz w:val="32"/>
          <w:szCs w:val="32"/>
          <w:lang w:eastAsia="zh-CN"/>
        </w:rPr>
        <w:t>采购人：</w:t>
      </w:r>
      <w:r>
        <w:rPr>
          <w:rFonts w:ascii="GWZT-EN" w:eastAsia="仿宋" w:hAnsi="Calibri" w:cs="Times New Roman" w:hint="eastAsia"/>
          <w:b/>
          <w:bCs/>
          <w:snapToGrid/>
          <w:spacing w:val="-6"/>
          <w:kern w:val="2"/>
          <w:sz w:val="32"/>
          <w:szCs w:val="32"/>
          <w:u w:val="single"/>
          <w:lang w:eastAsia="zh-CN"/>
        </w:rPr>
        <w:t>叶县水利局</w:t>
      </w:r>
    </w:p>
    <w:p w:rsidR="005E65A0" w:rsidRDefault="00311AE8">
      <w:pPr>
        <w:widowControl w:val="0"/>
        <w:kinsoku/>
        <w:overflowPunct w:val="0"/>
        <w:topLinePunct/>
        <w:autoSpaceDE/>
        <w:autoSpaceDN/>
        <w:snapToGrid/>
        <w:spacing w:line="360" w:lineRule="auto"/>
        <w:ind w:firstLineChars="369" w:firstLine="1141"/>
        <w:jc w:val="both"/>
        <w:textAlignment w:val="auto"/>
        <w:rPr>
          <w:rFonts w:ascii="GWZT-EN" w:eastAsia="仿宋" w:hAnsi="Calibri" w:cs="Times New Roman"/>
          <w:b/>
          <w:bCs/>
          <w:snapToGrid/>
          <w:spacing w:val="-6"/>
          <w:kern w:val="2"/>
          <w:sz w:val="32"/>
          <w:szCs w:val="32"/>
          <w:u w:val="single"/>
          <w:lang w:eastAsia="zh-CN"/>
        </w:rPr>
      </w:pPr>
      <w:r>
        <w:rPr>
          <w:rFonts w:ascii="GWZT-EN" w:eastAsia="仿宋" w:hAnsi="Calibri" w:cs="Times New Roman" w:hint="eastAsia"/>
          <w:b/>
          <w:bCs/>
          <w:snapToGrid/>
          <w:spacing w:val="-6"/>
          <w:kern w:val="2"/>
          <w:sz w:val="32"/>
          <w:szCs w:val="32"/>
          <w:lang w:eastAsia="zh-CN"/>
        </w:rPr>
        <w:t>采购代理机构：</w:t>
      </w:r>
      <w:r>
        <w:rPr>
          <w:rFonts w:ascii="GWZT-EN" w:eastAsia="仿宋" w:hAnsi="Calibri" w:cs="Times New Roman" w:hint="eastAsia"/>
          <w:b/>
          <w:bCs/>
          <w:snapToGrid/>
          <w:spacing w:val="-6"/>
          <w:kern w:val="2"/>
          <w:sz w:val="32"/>
          <w:szCs w:val="32"/>
          <w:u w:val="single"/>
          <w:lang w:eastAsia="zh-CN"/>
        </w:rPr>
        <w:t>河南昊德峻驰工程管理有限公司</w:t>
      </w:r>
    </w:p>
    <w:p w:rsidR="005E65A0" w:rsidRDefault="00311AE8">
      <w:pPr>
        <w:widowControl w:val="0"/>
        <w:kinsoku/>
        <w:overflowPunct w:val="0"/>
        <w:topLinePunct/>
        <w:autoSpaceDE/>
        <w:autoSpaceDN/>
        <w:snapToGrid/>
        <w:spacing w:line="360" w:lineRule="auto"/>
        <w:ind w:firstLineChars="370" w:firstLine="1144"/>
        <w:jc w:val="both"/>
        <w:textAlignment w:val="auto"/>
        <w:rPr>
          <w:rFonts w:ascii="GWZT-EN" w:eastAsia="仿宋" w:hAnsi="Calibri" w:cs="Times New Roman"/>
          <w:snapToGrid/>
          <w:spacing w:val="-6"/>
          <w:kern w:val="2"/>
          <w:sz w:val="32"/>
          <w:szCs w:val="32"/>
          <w:lang w:eastAsia="zh-CN"/>
        </w:rPr>
      </w:pPr>
      <w:r>
        <w:rPr>
          <w:rFonts w:ascii="GWZT-EN" w:eastAsia="仿宋" w:hAnsi="Calibri" w:cs="Times New Roman" w:hint="eastAsia"/>
          <w:b/>
          <w:bCs/>
          <w:snapToGrid/>
          <w:spacing w:val="-6"/>
          <w:kern w:val="2"/>
          <w:sz w:val="32"/>
          <w:szCs w:val="32"/>
          <w:lang w:eastAsia="zh-CN"/>
        </w:rPr>
        <w:t>日期：</w:t>
      </w:r>
      <w:r>
        <w:rPr>
          <w:rFonts w:ascii="GWZT-EN" w:eastAsia="仿宋" w:hAnsi="Calibri" w:cs="Times New Roman" w:hint="eastAsia"/>
          <w:b/>
          <w:bCs/>
          <w:snapToGrid/>
          <w:spacing w:val="-6"/>
          <w:kern w:val="2"/>
          <w:sz w:val="32"/>
          <w:szCs w:val="32"/>
          <w:u w:val="single"/>
          <w:lang w:eastAsia="zh-CN"/>
        </w:rPr>
        <w:t>二零二五年十一月</w:t>
      </w:r>
    </w:p>
    <w:p w:rsidR="005E65A0" w:rsidRDefault="005E65A0">
      <w:pPr>
        <w:kinsoku/>
        <w:wordWrap w:val="0"/>
        <w:spacing w:line="360" w:lineRule="auto"/>
        <w:ind w:firstLineChars="200" w:firstLine="480"/>
        <w:rPr>
          <w:rFonts w:ascii="仿宋" w:eastAsia="仿宋" w:hAnsi="仿宋" w:cs="仿宋"/>
          <w:sz w:val="24"/>
          <w:szCs w:val="24"/>
        </w:rPr>
        <w:sectPr w:rsidR="005E65A0">
          <w:pgSz w:w="11906" w:h="16838"/>
          <w:pgMar w:top="1440" w:right="1800" w:bottom="1440" w:left="1800" w:header="0" w:footer="0" w:gutter="0"/>
          <w:cols w:space="720"/>
        </w:sectPr>
      </w:pPr>
    </w:p>
    <w:p w:rsidR="005E65A0" w:rsidRDefault="00311AE8">
      <w:pPr>
        <w:kinsoku/>
        <w:wordWrap w:val="0"/>
        <w:spacing w:line="336" w:lineRule="auto"/>
        <w:jc w:val="center"/>
        <w:rPr>
          <w:rFonts w:ascii="仿宋" w:eastAsia="仿宋" w:hAnsi="仿宋" w:cs="仿宋"/>
          <w:b/>
          <w:bCs/>
          <w:sz w:val="36"/>
          <w:szCs w:val="36"/>
        </w:rPr>
      </w:pPr>
      <w:r>
        <w:rPr>
          <w:rFonts w:ascii="仿宋" w:eastAsia="仿宋" w:hAnsi="仿宋" w:cs="仿宋" w:hint="eastAsia"/>
          <w:b/>
          <w:bCs/>
          <w:sz w:val="36"/>
          <w:szCs w:val="36"/>
        </w:rPr>
        <w:t>第一章招标公告</w:t>
      </w:r>
    </w:p>
    <w:p w:rsidR="005E65A0" w:rsidRDefault="00311AE8">
      <w:pPr>
        <w:kinsoku/>
        <w:wordWrap w:val="0"/>
        <w:spacing w:line="336" w:lineRule="auto"/>
        <w:ind w:firstLineChars="200" w:firstLine="480"/>
        <w:jc w:val="center"/>
        <w:rPr>
          <w:rFonts w:ascii="仿宋" w:eastAsia="仿宋" w:hAnsi="仿宋" w:cs="仿宋"/>
          <w:sz w:val="24"/>
          <w:szCs w:val="24"/>
          <w:lang w:eastAsia="zh-CN"/>
        </w:rPr>
      </w:pPr>
      <w:r>
        <w:rPr>
          <w:rFonts w:ascii="仿宋" w:eastAsia="仿宋" w:hAnsi="仿宋" w:cs="仿宋" w:hint="eastAsia"/>
          <w:sz w:val="24"/>
          <w:szCs w:val="24"/>
          <w:lang w:eastAsia="zh-CN"/>
        </w:rPr>
        <w:t>【平公资采20251164号】叶县水利局叶县2025年度农业水价综合改革项目</w:t>
      </w:r>
    </w:p>
    <w:p w:rsidR="005E65A0" w:rsidRDefault="00311AE8">
      <w:pPr>
        <w:kinsoku/>
        <w:wordWrap w:val="0"/>
        <w:spacing w:line="336" w:lineRule="auto"/>
        <w:ind w:firstLineChars="200" w:firstLine="480"/>
        <w:jc w:val="center"/>
        <w:rPr>
          <w:rFonts w:ascii="仿宋" w:eastAsia="仿宋" w:hAnsi="仿宋" w:cs="仿宋"/>
          <w:sz w:val="24"/>
          <w:szCs w:val="24"/>
        </w:rPr>
      </w:pPr>
      <w:r>
        <w:rPr>
          <w:rFonts w:ascii="仿宋" w:eastAsia="仿宋" w:hAnsi="仿宋" w:cs="仿宋" w:hint="eastAsia"/>
          <w:sz w:val="24"/>
          <w:szCs w:val="24"/>
          <w:lang w:eastAsia="zh-CN"/>
        </w:rPr>
        <w:t>第二标段</w:t>
      </w:r>
      <w:r>
        <w:rPr>
          <w:rFonts w:ascii="仿宋" w:eastAsia="仿宋" w:hAnsi="仿宋" w:cs="仿宋" w:hint="eastAsia"/>
          <w:sz w:val="24"/>
          <w:szCs w:val="24"/>
        </w:rPr>
        <w:t>公开招标公告</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项目概况</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lang w:eastAsia="zh-CN"/>
        </w:rPr>
        <w:t>叶县水利局叶县2025年度农业水价综合改革项目</w:t>
      </w:r>
      <w:r>
        <w:rPr>
          <w:rFonts w:ascii="仿宋" w:eastAsia="仿宋" w:hAnsi="仿宋" w:cs="仿宋" w:hint="eastAsia"/>
          <w:sz w:val="24"/>
          <w:szCs w:val="24"/>
        </w:rPr>
        <w:t>招标项目的潜在投标人应在《全国公共资源交易平台（河南省·平顶山市）》（网址：http://ggzy.pds.gov.cn）获取招标文件，并于2025年</w:t>
      </w:r>
      <w:r>
        <w:rPr>
          <w:rFonts w:ascii="仿宋" w:eastAsia="仿宋" w:hAnsi="仿宋" w:cs="仿宋" w:hint="eastAsia"/>
          <w:sz w:val="24"/>
          <w:szCs w:val="24"/>
          <w:lang w:eastAsia="zh-CN"/>
        </w:rPr>
        <w:t>12</w:t>
      </w:r>
      <w:r>
        <w:rPr>
          <w:rFonts w:ascii="仿宋" w:eastAsia="仿宋" w:hAnsi="仿宋" w:cs="仿宋" w:hint="eastAsia"/>
          <w:sz w:val="24"/>
          <w:szCs w:val="24"/>
        </w:rPr>
        <w:t>月</w:t>
      </w:r>
      <w:r>
        <w:rPr>
          <w:rFonts w:ascii="仿宋" w:eastAsia="仿宋" w:hAnsi="仿宋" w:cs="仿宋" w:hint="eastAsia"/>
          <w:sz w:val="24"/>
          <w:szCs w:val="24"/>
          <w:lang w:eastAsia="zh-CN"/>
        </w:rPr>
        <w:t>22</w:t>
      </w:r>
      <w:r>
        <w:rPr>
          <w:rFonts w:ascii="仿宋" w:eastAsia="仿宋" w:hAnsi="仿宋" w:cs="仿宋" w:hint="eastAsia"/>
          <w:sz w:val="24"/>
          <w:szCs w:val="24"/>
        </w:rPr>
        <w:t>日</w:t>
      </w:r>
      <w:r>
        <w:rPr>
          <w:rFonts w:ascii="仿宋" w:eastAsia="仿宋" w:hAnsi="仿宋" w:cs="仿宋" w:hint="eastAsia"/>
          <w:sz w:val="24"/>
          <w:szCs w:val="24"/>
          <w:lang w:eastAsia="zh-CN"/>
        </w:rPr>
        <w:t>09</w:t>
      </w:r>
      <w:r>
        <w:rPr>
          <w:rFonts w:ascii="仿宋" w:eastAsia="仿宋" w:hAnsi="仿宋" w:cs="仿宋" w:hint="eastAsia"/>
          <w:sz w:val="24"/>
          <w:szCs w:val="24"/>
        </w:rPr>
        <w:t>时</w:t>
      </w:r>
      <w:r>
        <w:rPr>
          <w:rFonts w:ascii="仿宋" w:eastAsia="仿宋" w:hAnsi="仿宋" w:cs="仿宋" w:hint="eastAsia"/>
          <w:sz w:val="24"/>
          <w:szCs w:val="24"/>
          <w:lang w:eastAsia="zh-CN"/>
        </w:rPr>
        <w:t>00</w:t>
      </w:r>
      <w:r>
        <w:rPr>
          <w:rFonts w:ascii="仿宋" w:eastAsia="仿宋" w:hAnsi="仿宋" w:cs="仿宋" w:hint="eastAsia"/>
          <w:sz w:val="24"/>
          <w:szCs w:val="24"/>
        </w:rPr>
        <w:t>分（北京时间）前递交投标文件。</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一、项目基本情况</w:t>
      </w:r>
    </w:p>
    <w:p w:rsidR="005E65A0" w:rsidRDefault="00311AE8">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1、项目编号：</w:t>
      </w:r>
      <w:r>
        <w:rPr>
          <w:rFonts w:ascii="仿宋" w:eastAsia="仿宋" w:hAnsi="仿宋" w:cs="仿宋" w:hint="eastAsia"/>
          <w:sz w:val="24"/>
          <w:szCs w:val="24"/>
          <w:lang w:eastAsia="zh-CN"/>
        </w:rPr>
        <w:t xml:space="preserve">叶财招标-2025-81  </w:t>
      </w:r>
    </w:p>
    <w:p w:rsidR="005E65A0" w:rsidRDefault="00311AE8">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2、项目名称：</w:t>
      </w:r>
      <w:r>
        <w:rPr>
          <w:rFonts w:ascii="仿宋" w:eastAsia="仿宋" w:hAnsi="仿宋" w:cs="仿宋" w:hint="eastAsia"/>
          <w:sz w:val="24"/>
          <w:szCs w:val="24"/>
          <w:lang w:eastAsia="zh-CN"/>
        </w:rPr>
        <w:t>叶县水利局叶县2025年度农业水价综合改革项目</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3、采购方式：公开招标</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4、预算金额：</w:t>
      </w:r>
      <w:r>
        <w:rPr>
          <w:rFonts w:ascii="仿宋" w:eastAsia="仿宋" w:hAnsi="仿宋" w:cs="仿宋" w:hint="eastAsia"/>
          <w:sz w:val="24"/>
          <w:szCs w:val="24"/>
          <w:lang w:eastAsia="zh-CN"/>
        </w:rPr>
        <w:t>2984400</w:t>
      </w:r>
      <w:r>
        <w:rPr>
          <w:rFonts w:ascii="仿宋" w:eastAsia="仿宋" w:hAnsi="仿宋" w:cs="仿宋" w:hint="eastAsia"/>
          <w:sz w:val="24"/>
          <w:szCs w:val="24"/>
        </w:rPr>
        <w:t>元</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最高限价：</w:t>
      </w:r>
      <w:r>
        <w:rPr>
          <w:rFonts w:ascii="仿宋" w:eastAsia="仿宋" w:hAnsi="仿宋" w:cs="仿宋" w:hint="eastAsia"/>
          <w:sz w:val="24"/>
          <w:szCs w:val="24"/>
          <w:lang w:eastAsia="zh-CN"/>
        </w:rPr>
        <w:t>2984400</w:t>
      </w:r>
      <w:r>
        <w:rPr>
          <w:rFonts w:ascii="仿宋" w:eastAsia="仿宋" w:hAnsi="仿宋" w:cs="仿宋" w:hint="eastAsia"/>
          <w:sz w:val="24"/>
          <w:szCs w:val="24"/>
        </w:rPr>
        <w:t>元</w:t>
      </w:r>
    </w:p>
    <w:tbl>
      <w:tblPr>
        <w:tblStyle w:val="TableNormal"/>
        <w:tblW w:w="657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2"/>
        <w:gridCol w:w="1058"/>
        <w:gridCol w:w="1830"/>
        <w:gridCol w:w="872"/>
        <w:gridCol w:w="1113"/>
        <w:gridCol w:w="1113"/>
      </w:tblGrid>
      <w:tr w:rsidR="005E65A0">
        <w:trPr>
          <w:trHeight w:val="852"/>
          <w:jc w:val="center"/>
        </w:trPr>
        <w:tc>
          <w:tcPr>
            <w:tcW w:w="592" w:type="dxa"/>
            <w:vAlign w:val="center"/>
          </w:tcPr>
          <w:p w:rsidR="005E65A0" w:rsidRDefault="00311AE8">
            <w:pPr>
              <w:kinsoku/>
              <w:wordWrap w:val="0"/>
              <w:spacing w:line="336" w:lineRule="auto"/>
              <w:jc w:val="center"/>
              <w:rPr>
                <w:rFonts w:ascii="仿宋" w:eastAsia="仿宋" w:hAnsi="仿宋" w:cs="仿宋"/>
                <w:sz w:val="24"/>
                <w:szCs w:val="24"/>
              </w:rPr>
            </w:pPr>
            <w:r>
              <w:rPr>
                <w:rFonts w:ascii="仿宋" w:eastAsia="仿宋" w:hAnsi="仿宋" w:cs="仿宋" w:hint="eastAsia"/>
                <w:sz w:val="24"/>
                <w:szCs w:val="24"/>
              </w:rPr>
              <w:t>序号</w:t>
            </w:r>
          </w:p>
        </w:tc>
        <w:tc>
          <w:tcPr>
            <w:tcW w:w="1058" w:type="dxa"/>
            <w:vAlign w:val="center"/>
          </w:tcPr>
          <w:p w:rsidR="005E65A0" w:rsidRDefault="00311AE8">
            <w:pPr>
              <w:kinsoku/>
              <w:wordWrap w:val="0"/>
              <w:spacing w:line="336" w:lineRule="auto"/>
              <w:jc w:val="center"/>
              <w:rPr>
                <w:rFonts w:ascii="仿宋" w:eastAsia="仿宋" w:hAnsi="仿宋" w:cs="仿宋"/>
                <w:sz w:val="24"/>
                <w:szCs w:val="24"/>
              </w:rPr>
            </w:pPr>
            <w:r>
              <w:rPr>
                <w:rFonts w:ascii="仿宋" w:eastAsia="仿宋" w:hAnsi="仿宋" w:cs="仿宋" w:hint="eastAsia"/>
                <w:sz w:val="24"/>
                <w:szCs w:val="24"/>
              </w:rPr>
              <w:t>包号</w:t>
            </w:r>
          </w:p>
        </w:tc>
        <w:tc>
          <w:tcPr>
            <w:tcW w:w="1830" w:type="dxa"/>
            <w:vAlign w:val="center"/>
          </w:tcPr>
          <w:p w:rsidR="005E65A0" w:rsidRDefault="00311AE8">
            <w:pPr>
              <w:kinsoku/>
              <w:wordWrap w:val="0"/>
              <w:spacing w:line="336" w:lineRule="auto"/>
              <w:jc w:val="center"/>
              <w:rPr>
                <w:rFonts w:ascii="仿宋" w:eastAsia="仿宋" w:hAnsi="仿宋" w:cs="仿宋"/>
                <w:sz w:val="24"/>
                <w:szCs w:val="24"/>
              </w:rPr>
            </w:pPr>
            <w:r>
              <w:rPr>
                <w:rFonts w:ascii="仿宋" w:eastAsia="仿宋" w:hAnsi="仿宋" w:cs="仿宋" w:hint="eastAsia"/>
                <w:sz w:val="24"/>
                <w:szCs w:val="24"/>
              </w:rPr>
              <w:t>包名称</w:t>
            </w:r>
          </w:p>
        </w:tc>
        <w:tc>
          <w:tcPr>
            <w:tcW w:w="872" w:type="dxa"/>
            <w:vAlign w:val="center"/>
          </w:tcPr>
          <w:p w:rsidR="005E65A0" w:rsidRDefault="00311AE8">
            <w:pPr>
              <w:kinsoku/>
              <w:wordWrap w:val="0"/>
              <w:spacing w:line="336" w:lineRule="auto"/>
              <w:jc w:val="center"/>
              <w:rPr>
                <w:rFonts w:ascii="仿宋" w:eastAsia="仿宋" w:hAnsi="仿宋" w:cs="仿宋"/>
                <w:sz w:val="24"/>
                <w:szCs w:val="24"/>
              </w:rPr>
            </w:pPr>
            <w:r>
              <w:rPr>
                <w:rFonts w:ascii="仿宋" w:eastAsia="仿宋" w:hAnsi="仿宋" w:cs="仿宋" w:hint="eastAsia"/>
                <w:sz w:val="24"/>
                <w:szCs w:val="24"/>
              </w:rPr>
              <w:t>包预算（元）</w:t>
            </w:r>
          </w:p>
        </w:tc>
        <w:tc>
          <w:tcPr>
            <w:tcW w:w="1113" w:type="dxa"/>
            <w:vAlign w:val="center"/>
          </w:tcPr>
          <w:p w:rsidR="005E65A0" w:rsidRDefault="00311AE8">
            <w:pPr>
              <w:kinsoku/>
              <w:wordWrap w:val="0"/>
              <w:spacing w:line="336" w:lineRule="auto"/>
              <w:jc w:val="center"/>
              <w:rPr>
                <w:rFonts w:ascii="仿宋" w:eastAsia="仿宋" w:hAnsi="仿宋" w:cs="仿宋"/>
                <w:sz w:val="24"/>
                <w:szCs w:val="24"/>
              </w:rPr>
            </w:pPr>
            <w:r>
              <w:rPr>
                <w:rFonts w:ascii="仿宋" w:eastAsia="仿宋" w:hAnsi="仿宋" w:cs="仿宋" w:hint="eastAsia"/>
                <w:sz w:val="24"/>
                <w:szCs w:val="24"/>
              </w:rPr>
              <w:t>包最高限价（元）</w:t>
            </w:r>
          </w:p>
        </w:tc>
        <w:tc>
          <w:tcPr>
            <w:tcW w:w="1113" w:type="dxa"/>
            <w:vAlign w:val="center"/>
          </w:tcPr>
          <w:p w:rsidR="005E65A0" w:rsidRDefault="00311AE8">
            <w:pPr>
              <w:kinsoku/>
              <w:wordWrap w:val="0"/>
              <w:spacing w:line="336" w:lineRule="auto"/>
              <w:jc w:val="center"/>
              <w:rPr>
                <w:rFonts w:ascii="仿宋" w:eastAsia="仿宋" w:hAnsi="仿宋" w:cs="仿宋"/>
                <w:sz w:val="24"/>
                <w:szCs w:val="24"/>
              </w:rPr>
            </w:pPr>
            <w:r>
              <w:rPr>
                <w:rFonts w:ascii="仿宋" w:eastAsia="仿宋" w:hAnsi="仿宋" w:cs="仿宋" w:hint="eastAsia"/>
                <w:sz w:val="24"/>
                <w:szCs w:val="24"/>
              </w:rPr>
              <w:t>是否专门面向中小企业</w:t>
            </w:r>
          </w:p>
        </w:tc>
      </w:tr>
      <w:tr w:rsidR="005E65A0">
        <w:trPr>
          <w:trHeight w:val="1280"/>
          <w:jc w:val="center"/>
        </w:trPr>
        <w:tc>
          <w:tcPr>
            <w:tcW w:w="592" w:type="dxa"/>
            <w:vAlign w:val="center"/>
          </w:tcPr>
          <w:p w:rsidR="005E65A0" w:rsidRDefault="00311AE8">
            <w:pPr>
              <w:kinsoku/>
              <w:wordWrap w:val="0"/>
              <w:spacing w:line="336"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2</w:t>
            </w:r>
          </w:p>
        </w:tc>
        <w:tc>
          <w:tcPr>
            <w:tcW w:w="1058" w:type="dxa"/>
            <w:vAlign w:val="center"/>
          </w:tcPr>
          <w:p w:rsidR="005E65A0" w:rsidRDefault="00311AE8">
            <w:pPr>
              <w:kinsoku/>
              <w:wordWrap w:val="0"/>
              <w:spacing w:line="336" w:lineRule="auto"/>
              <w:jc w:val="center"/>
              <w:rPr>
                <w:rFonts w:ascii="仿宋" w:eastAsia="仿宋" w:hAnsi="仿宋" w:cs="仿宋"/>
                <w:sz w:val="24"/>
                <w:szCs w:val="24"/>
                <w:lang w:eastAsia="zh-CN"/>
              </w:rPr>
            </w:pPr>
            <w:r>
              <w:rPr>
                <w:rFonts w:ascii="仿宋" w:eastAsia="仿宋" w:hAnsi="仿宋" w:cs="仿宋" w:hint="eastAsia"/>
                <w:sz w:val="24"/>
                <w:szCs w:val="24"/>
              </w:rPr>
              <w:t>平公资采</w:t>
            </w:r>
            <w:r>
              <w:rPr>
                <w:rFonts w:ascii="仿宋" w:eastAsia="仿宋" w:hAnsi="仿宋" w:cs="仿宋" w:hint="eastAsia"/>
                <w:sz w:val="24"/>
                <w:szCs w:val="24"/>
                <w:lang w:eastAsia="zh-CN"/>
              </w:rPr>
              <w:t>20251164</w:t>
            </w:r>
            <w:r>
              <w:rPr>
                <w:rFonts w:ascii="仿宋" w:eastAsia="仿宋" w:hAnsi="仿宋" w:cs="仿宋" w:hint="eastAsia"/>
                <w:sz w:val="24"/>
                <w:szCs w:val="24"/>
              </w:rPr>
              <w:t>号-</w:t>
            </w:r>
            <w:r>
              <w:rPr>
                <w:rFonts w:ascii="仿宋" w:eastAsia="仿宋" w:hAnsi="仿宋" w:cs="仿宋" w:hint="eastAsia"/>
                <w:sz w:val="24"/>
                <w:szCs w:val="24"/>
                <w:lang w:eastAsia="zh-CN"/>
              </w:rPr>
              <w:t>2</w:t>
            </w:r>
          </w:p>
        </w:tc>
        <w:tc>
          <w:tcPr>
            <w:tcW w:w="1830" w:type="dxa"/>
            <w:vAlign w:val="center"/>
          </w:tcPr>
          <w:p w:rsidR="005E65A0" w:rsidRDefault="00311AE8">
            <w:pPr>
              <w:kinsoku/>
              <w:wordWrap w:val="0"/>
              <w:spacing w:line="336"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叶县水利局叶县2025年度农业水价综合改革项目第二标段</w:t>
            </w:r>
          </w:p>
        </w:tc>
        <w:tc>
          <w:tcPr>
            <w:tcW w:w="872" w:type="dxa"/>
            <w:vAlign w:val="center"/>
          </w:tcPr>
          <w:p w:rsidR="005E65A0" w:rsidRDefault="00311AE8">
            <w:pPr>
              <w:kinsoku/>
              <w:wordWrap w:val="0"/>
              <w:spacing w:line="336"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1668900</w:t>
            </w:r>
          </w:p>
        </w:tc>
        <w:tc>
          <w:tcPr>
            <w:tcW w:w="1113" w:type="dxa"/>
            <w:vAlign w:val="center"/>
          </w:tcPr>
          <w:p w:rsidR="005E65A0" w:rsidRDefault="00311AE8">
            <w:pPr>
              <w:kinsoku/>
              <w:wordWrap w:val="0"/>
              <w:spacing w:line="336"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1668900</w:t>
            </w:r>
          </w:p>
        </w:tc>
        <w:tc>
          <w:tcPr>
            <w:tcW w:w="1113" w:type="dxa"/>
            <w:vAlign w:val="center"/>
          </w:tcPr>
          <w:p w:rsidR="005E65A0" w:rsidRDefault="00311AE8">
            <w:pPr>
              <w:kinsoku/>
              <w:wordWrap w:val="0"/>
              <w:spacing w:line="336"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否</w:t>
            </w:r>
          </w:p>
        </w:tc>
      </w:tr>
    </w:tbl>
    <w:p w:rsidR="005E65A0" w:rsidRDefault="005E65A0">
      <w:pPr>
        <w:kinsoku/>
        <w:wordWrap w:val="0"/>
        <w:spacing w:line="336" w:lineRule="auto"/>
        <w:ind w:firstLineChars="200" w:firstLine="480"/>
        <w:rPr>
          <w:rFonts w:ascii="仿宋" w:eastAsia="仿宋" w:hAnsi="仿宋" w:cs="仿宋"/>
          <w:sz w:val="24"/>
          <w:szCs w:val="24"/>
        </w:rPr>
      </w:pP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5、采购需求：（包括但不限于标的的名称、数量、简要技术需求或服务要求等）</w:t>
      </w:r>
    </w:p>
    <w:p w:rsidR="005E65A0" w:rsidRDefault="00311AE8">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（1）采购内容：</w:t>
      </w:r>
      <w:r>
        <w:rPr>
          <w:rFonts w:ascii="仿宋" w:eastAsia="仿宋" w:hAnsi="仿宋" w:cs="仿宋" w:hint="eastAsia"/>
          <w:sz w:val="24"/>
          <w:szCs w:val="24"/>
          <w:lang w:eastAsia="zh-CN"/>
        </w:rPr>
        <w:t>叶县水利局叶县2025年度农业水价综合改革项目</w:t>
      </w:r>
      <w:r>
        <w:rPr>
          <w:rFonts w:ascii="仿宋" w:eastAsia="仿宋" w:hAnsi="仿宋" w:cs="仿宋" w:hint="eastAsia"/>
          <w:sz w:val="24"/>
          <w:szCs w:val="24"/>
        </w:rPr>
        <w:t>，</w:t>
      </w:r>
      <w:r>
        <w:rPr>
          <w:rFonts w:ascii="仿宋" w:eastAsia="仿宋" w:hAnsi="仿宋" w:cs="仿宋" w:hint="eastAsia"/>
          <w:sz w:val="24"/>
          <w:szCs w:val="24"/>
          <w:lang w:eastAsia="zh-CN"/>
        </w:rPr>
        <w:t>常村镇提排站测控系统，闸门自动化改造。</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（2）交货地点：采购人指定地点。</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（3）交货期：</w:t>
      </w:r>
      <w:r>
        <w:rPr>
          <w:rFonts w:ascii="仿宋" w:eastAsia="仿宋" w:hAnsi="仿宋" w:cs="仿宋" w:hint="eastAsia"/>
          <w:sz w:val="24"/>
          <w:szCs w:val="24"/>
          <w:lang w:eastAsia="zh-CN"/>
        </w:rPr>
        <w:t>60日历天</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（4）质量：合格，符合国家相关标准要求。</w:t>
      </w:r>
    </w:p>
    <w:p w:rsidR="005E65A0" w:rsidRDefault="00311AE8">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（5）标段划分：本项目共划分</w:t>
      </w:r>
      <w:r>
        <w:rPr>
          <w:rFonts w:ascii="仿宋" w:eastAsia="仿宋" w:hAnsi="仿宋" w:cs="仿宋" w:hint="eastAsia"/>
          <w:sz w:val="24"/>
          <w:szCs w:val="24"/>
          <w:lang w:eastAsia="zh-CN"/>
        </w:rPr>
        <w:t>两</w:t>
      </w:r>
      <w:r>
        <w:rPr>
          <w:rFonts w:ascii="仿宋" w:eastAsia="仿宋" w:hAnsi="仿宋" w:cs="仿宋" w:hint="eastAsia"/>
          <w:sz w:val="24"/>
          <w:szCs w:val="24"/>
        </w:rPr>
        <w:t>个标段</w:t>
      </w:r>
      <w:r>
        <w:rPr>
          <w:rFonts w:ascii="仿宋" w:eastAsia="仿宋" w:hAnsi="仿宋" w:cs="仿宋" w:hint="eastAsia"/>
          <w:sz w:val="24"/>
          <w:szCs w:val="24"/>
          <w:lang w:eastAsia="zh-CN"/>
        </w:rPr>
        <w:t>，其中：第二标段：常村镇提排站测控系统，闸门自动化改造。</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（6）质保期：1年（自供货调试验收合格后算起）</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6、合同履行期限：同交货期。</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7、本项目是否接受联合体投标：否</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8、是否接受进口产品：否</w:t>
      </w:r>
    </w:p>
    <w:p w:rsidR="005E65A0" w:rsidRDefault="00311AE8">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9、是否专门面向中小企业：</w:t>
      </w:r>
      <w:r>
        <w:rPr>
          <w:rFonts w:ascii="仿宋" w:eastAsia="仿宋" w:hAnsi="仿宋" w:cs="仿宋" w:hint="eastAsia"/>
          <w:sz w:val="24"/>
          <w:szCs w:val="24"/>
          <w:lang w:eastAsia="zh-CN"/>
        </w:rPr>
        <w:t>否</w:t>
      </w:r>
    </w:p>
    <w:p w:rsidR="005E65A0" w:rsidRDefault="00311AE8">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二、申请人资格要求</w:t>
      </w:r>
      <w:r>
        <w:rPr>
          <w:rFonts w:ascii="仿宋" w:eastAsia="仿宋" w:hAnsi="仿宋" w:cs="仿宋" w:hint="eastAsia"/>
          <w:sz w:val="24"/>
          <w:szCs w:val="24"/>
          <w:lang w:eastAsia="zh-CN"/>
        </w:rPr>
        <w:t>：</w:t>
      </w:r>
    </w:p>
    <w:p w:rsidR="005E65A0" w:rsidRDefault="00311AE8">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lang w:eastAsia="zh-CN"/>
        </w:rPr>
        <w:t>第二标段：</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1、满足《中华人民共和国政府采购法》第二十二条规定；</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2、落实政府采购政策满足的资格要求：</w:t>
      </w:r>
      <w:r>
        <w:rPr>
          <w:rFonts w:ascii="仿宋" w:eastAsia="仿宋" w:hAnsi="仿宋" w:cs="仿宋" w:hint="eastAsia"/>
          <w:sz w:val="24"/>
          <w:szCs w:val="24"/>
          <w:lang w:eastAsia="zh-CN"/>
        </w:rPr>
        <w:t>本项目落实节约能源、保护环境、扶持不发达地区和少数民族地区、促进中小微企业、监狱企业及残疾人福利性单位发展等政府采购政策。</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3、本项目的特定资格要求：</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3.1供应商需作出自身符合《中华人民共和国政府采购法》第二十二条规定的信用承诺函，按约定提交相关材料的承诺，以及违背承诺自愿承担相关责任的约定，不再需要提供以下证明材料：</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（1）具有良好的商业信誉的证明材料；</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（2）符合国家相关规定的财务状况报告；</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（3）具备履行政府采购合同所必需的设备和专业技术能力的证明材料；</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（4）依法缴纳税收和社会保障资金的证明材料；</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（5）参加政府采购活动前三年内在经营活动中没有重大违法记录的证明材料；</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lang w:eastAsia="zh-CN"/>
        </w:rPr>
        <w:t>6</w:t>
      </w:r>
      <w:r>
        <w:rPr>
          <w:rFonts w:ascii="仿宋" w:eastAsia="仿宋" w:hAnsi="仿宋" w:cs="仿宋" w:hint="eastAsia"/>
          <w:sz w:val="24"/>
          <w:szCs w:val="24"/>
        </w:rPr>
        <w:t>）法律、行政法规规定的其他条件。</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供应商在投标时，需按照规定提交相关承诺函（格式见招标文件）。同时，采购人有权在签订合同前要求中标供应商提供相关证明材料以核实中标供应商承诺事项的真实性；</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3.2供应商具有独立承担民事责任的能力，提供有效营业执照（提供扫描件或复印件，也可上传电子营业执照）；</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3.3单位负责人为同一人或者存在控股、管理关系的不同单位，不得同时参加本项目的投标。（提供承诺书）；</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3.4供应商所提供资料必须真实有效，采购人保留查询及考察的权利，一旦发现弄虚作假行为，取消其投标或中标资格，同时上报行政监督部门予以处罚（提供承诺书，格式自拟）。</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lang w:eastAsia="zh-CN"/>
        </w:rPr>
        <w:t>3.5</w:t>
      </w:r>
      <w:r>
        <w:rPr>
          <w:rFonts w:ascii="仿宋" w:eastAsia="仿宋" w:hAnsi="仿宋" w:cs="仿宋" w:hint="eastAsia"/>
          <w:sz w:val="24"/>
          <w:szCs w:val="24"/>
        </w:rPr>
        <w:t>供应商未被列入“中国执行信息公开网”网站的“失信被执行人”</w:t>
      </w:r>
      <w:r>
        <w:rPr>
          <w:rFonts w:ascii="仿宋" w:eastAsia="仿宋" w:hAnsi="仿宋" w:cs="仿宋" w:hint="eastAsia"/>
          <w:sz w:val="24"/>
          <w:szCs w:val="24"/>
          <w:lang w:eastAsia="zh-CN"/>
        </w:rPr>
        <w:t>“</w:t>
      </w:r>
      <w:r>
        <w:rPr>
          <w:rFonts w:ascii="仿宋" w:eastAsia="仿宋" w:hAnsi="仿宋" w:cs="仿宋" w:hint="eastAsia"/>
          <w:sz w:val="24"/>
          <w:szCs w:val="24"/>
        </w:rPr>
        <w:t>信用中国”网站“重大税收违法失信主体”、“ 中国政府采购网” 网站的“政府采购严重违法失信行为名单”，若有不良记录投标无效，执行财库[2016]125号文。</w:t>
      </w:r>
      <w:r>
        <w:rPr>
          <w:rFonts w:ascii="仿宋" w:eastAsia="仿宋" w:hAnsi="仿宋" w:cs="仿宋" w:hint="eastAsia"/>
          <w:sz w:val="24"/>
          <w:szCs w:val="24"/>
          <w:lang w:eastAsia="zh-CN"/>
        </w:rPr>
        <w:t>（提供承诺书，</w:t>
      </w:r>
      <w:r>
        <w:rPr>
          <w:rFonts w:ascii="仿宋" w:eastAsia="仿宋" w:hAnsi="仿宋" w:cs="仿宋" w:hint="eastAsia"/>
          <w:sz w:val="24"/>
          <w:szCs w:val="24"/>
        </w:rPr>
        <w:t>格式自拟</w:t>
      </w:r>
      <w:r>
        <w:rPr>
          <w:rFonts w:ascii="仿宋" w:eastAsia="仿宋" w:hAnsi="仿宋" w:cs="仿宋" w:hint="eastAsia"/>
          <w:sz w:val="24"/>
          <w:szCs w:val="24"/>
          <w:lang w:eastAsia="zh-CN"/>
        </w:rPr>
        <w:t>）采购人或代理机构有权在开标当天查询，如有不良记录，其投标无效。</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lang w:eastAsia="zh-CN"/>
        </w:rPr>
        <w:t>6</w:t>
      </w:r>
      <w:r>
        <w:rPr>
          <w:rFonts w:ascii="仿宋" w:eastAsia="仿宋" w:hAnsi="仿宋" w:cs="仿宋" w:hint="eastAsia"/>
          <w:sz w:val="24"/>
          <w:szCs w:val="24"/>
        </w:rPr>
        <w:t>本项目资格审查方式：资格后审。</w:t>
      </w:r>
    </w:p>
    <w:p w:rsidR="005E65A0" w:rsidRDefault="00311AE8">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注：（1）如投标人为新成立企业，可提供注册后的相关证明材料。（2）采购人有权在签订合同前要求中标人提供相关证明材料以核实中标人承诺事项的真实性</w:t>
      </w:r>
      <w:r>
        <w:rPr>
          <w:rFonts w:ascii="仿宋" w:eastAsia="仿宋" w:hAnsi="仿宋" w:cs="仿宋" w:hint="eastAsia"/>
          <w:sz w:val="24"/>
          <w:szCs w:val="24"/>
          <w:lang w:eastAsia="zh-CN"/>
        </w:rPr>
        <w:t>。（3）同一投标人可投多个标段，但只能中一个标段。</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三、获取招标文件</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1、时间：2025年</w:t>
      </w:r>
      <w:r>
        <w:rPr>
          <w:rFonts w:ascii="仿宋" w:eastAsia="仿宋" w:hAnsi="仿宋" w:cs="仿宋" w:hint="eastAsia"/>
          <w:sz w:val="24"/>
          <w:szCs w:val="24"/>
          <w:lang w:eastAsia="zh-CN"/>
        </w:rPr>
        <w:t>12</w:t>
      </w:r>
      <w:r>
        <w:rPr>
          <w:rFonts w:ascii="仿宋" w:eastAsia="仿宋" w:hAnsi="仿宋" w:cs="仿宋" w:hint="eastAsia"/>
          <w:sz w:val="24"/>
          <w:szCs w:val="24"/>
        </w:rPr>
        <w:t>月</w:t>
      </w:r>
      <w:r>
        <w:rPr>
          <w:rFonts w:ascii="仿宋" w:eastAsia="仿宋" w:hAnsi="仿宋" w:cs="仿宋" w:hint="eastAsia"/>
          <w:sz w:val="24"/>
          <w:szCs w:val="24"/>
          <w:lang w:eastAsia="zh-CN"/>
        </w:rPr>
        <w:t>01</w:t>
      </w:r>
      <w:r>
        <w:rPr>
          <w:rFonts w:ascii="仿宋" w:eastAsia="仿宋" w:hAnsi="仿宋" w:cs="仿宋" w:hint="eastAsia"/>
          <w:sz w:val="24"/>
          <w:szCs w:val="24"/>
        </w:rPr>
        <w:t>日至2025年</w:t>
      </w:r>
      <w:r>
        <w:rPr>
          <w:rFonts w:ascii="仿宋" w:eastAsia="仿宋" w:hAnsi="仿宋" w:cs="仿宋" w:hint="eastAsia"/>
          <w:sz w:val="24"/>
          <w:szCs w:val="24"/>
          <w:lang w:eastAsia="zh-CN"/>
        </w:rPr>
        <w:t>12</w:t>
      </w:r>
      <w:r>
        <w:rPr>
          <w:rFonts w:ascii="仿宋" w:eastAsia="仿宋" w:hAnsi="仿宋" w:cs="仿宋" w:hint="eastAsia"/>
          <w:sz w:val="24"/>
          <w:szCs w:val="24"/>
        </w:rPr>
        <w:t>月</w:t>
      </w:r>
      <w:r>
        <w:rPr>
          <w:rFonts w:ascii="仿宋" w:eastAsia="仿宋" w:hAnsi="仿宋" w:cs="仿宋" w:hint="eastAsia"/>
          <w:sz w:val="24"/>
          <w:szCs w:val="24"/>
          <w:lang w:eastAsia="zh-CN"/>
        </w:rPr>
        <w:t>21</w:t>
      </w:r>
      <w:r>
        <w:rPr>
          <w:rFonts w:ascii="仿宋" w:eastAsia="仿宋" w:hAnsi="仿宋" w:cs="仿宋" w:hint="eastAsia"/>
          <w:sz w:val="24"/>
          <w:szCs w:val="24"/>
        </w:rPr>
        <w:t>日，每天上午00:00至12:00，下午12:00至23:59（北京时间，法定节假日除外。）</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2、地点：《全国公共资源交易平台（河南省·平顶山市）》（网址：</w:t>
      </w:r>
      <w:hyperlink r:id="rId10" w:history="1">
        <w:r>
          <w:rPr>
            <w:rFonts w:ascii="仿宋" w:eastAsia="仿宋" w:hAnsi="仿宋" w:cs="仿宋" w:hint="eastAsia"/>
            <w:sz w:val="24"/>
            <w:szCs w:val="24"/>
          </w:rPr>
          <w:t>http://ggzy.pds.gov.cn</w:t>
        </w:r>
      </w:hyperlink>
      <w:r>
        <w:rPr>
          <w:rFonts w:ascii="仿宋" w:eastAsia="仿宋" w:hAnsi="仿宋" w:cs="仿宋" w:hint="eastAsia"/>
          <w:sz w:val="24"/>
          <w:szCs w:val="24"/>
        </w:rPr>
        <w:t>）</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3、方式：潜在投标人报名需凭CA数字证书通过平顶山市公共资源交易中心网（网址：</w:t>
      </w:r>
      <w:hyperlink r:id="rId11" w:history="1">
        <w:r>
          <w:rPr>
            <w:rFonts w:ascii="仿宋" w:eastAsia="仿宋" w:hAnsi="仿宋" w:cs="仿宋" w:hint="eastAsia"/>
            <w:sz w:val="24"/>
            <w:szCs w:val="24"/>
          </w:rPr>
          <w:t>http://ggzy.pds.gov.cn</w:t>
        </w:r>
      </w:hyperlink>
      <w:r>
        <w:rPr>
          <w:rFonts w:ascii="仿宋" w:eastAsia="仿宋" w:hAnsi="仿宋" w:cs="仿宋" w:hint="eastAsia"/>
          <w:sz w:val="24"/>
          <w:szCs w:val="24"/>
        </w:rPr>
        <w:t>）“交易主体登录”入口进入交易系统进行下载。具体操作请查看以下链接：</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链接地址：</w:t>
      </w:r>
      <w:hyperlink r:id="rId12" w:history="1">
        <w:r>
          <w:rPr>
            <w:rFonts w:ascii="仿宋" w:eastAsia="仿宋" w:hAnsi="仿宋" w:cs="仿宋" w:hint="eastAsia"/>
            <w:sz w:val="24"/>
            <w:szCs w:val="24"/>
          </w:rPr>
          <w:t>http://ggzy.pds.gov.cn/fwzn/11020.jhtml</w:t>
        </w:r>
      </w:hyperlink>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办理CA证书：</w:t>
      </w:r>
      <w:hyperlink r:id="rId13" w:history="1">
        <w:r>
          <w:rPr>
            <w:rFonts w:ascii="仿宋" w:eastAsia="仿宋" w:hAnsi="仿宋" w:cs="仿宋" w:hint="eastAsia"/>
            <w:sz w:val="24"/>
            <w:szCs w:val="24"/>
          </w:rPr>
          <w:t>http://ggzy.pds.gov.cn/tzgg/10814.jhtml</w:t>
        </w:r>
      </w:hyperlink>
      <w:r>
        <w:rPr>
          <w:rFonts w:ascii="仿宋" w:eastAsia="仿宋" w:hAnsi="仿宋" w:cs="仿宋" w:hint="eastAsia"/>
          <w:sz w:val="24"/>
          <w:szCs w:val="24"/>
        </w:rPr>
        <w:t>。</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4、售价：0元</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四、投标截止时间及地点</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1、时间：2025年</w:t>
      </w:r>
      <w:r>
        <w:rPr>
          <w:rFonts w:ascii="仿宋" w:eastAsia="仿宋" w:hAnsi="仿宋" w:cs="仿宋" w:hint="eastAsia"/>
          <w:sz w:val="24"/>
          <w:szCs w:val="24"/>
          <w:lang w:eastAsia="zh-CN"/>
        </w:rPr>
        <w:t>12</w:t>
      </w:r>
      <w:r>
        <w:rPr>
          <w:rFonts w:ascii="仿宋" w:eastAsia="仿宋" w:hAnsi="仿宋" w:cs="仿宋" w:hint="eastAsia"/>
          <w:sz w:val="24"/>
          <w:szCs w:val="24"/>
        </w:rPr>
        <w:t>月</w:t>
      </w:r>
      <w:r>
        <w:rPr>
          <w:rFonts w:ascii="仿宋" w:eastAsia="仿宋" w:hAnsi="仿宋" w:cs="仿宋" w:hint="eastAsia"/>
          <w:sz w:val="24"/>
          <w:szCs w:val="24"/>
          <w:lang w:eastAsia="zh-CN"/>
        </w:rPr>
        <w:t>22</w:t>
      </w:r>
      <w:r>
        <w:rPr>
          <w:rFonts w:ascii="仿宋" w:eastAsia="仿宋" w:hAnsi="仿宋" w:cs="仿宋" w:hint="eastAsia"/>
          <w:sz w:val="24"/>
          <w:szCs w:val="24"/>
        </w:rPr>
        <w:t>日</w:t>
      </w:r>
      <w:r>
        <w:rPr>
          <w:rFonts w:ascii="仿宋" w:eastAsia="仿宋" w:hAnsi="仿宋" w:cs="仿宋" w:hint="eastAsia"/>
          <w:sz w:val="24"/>
          <w:szCs w:val="24"/>
          <w:lang w:eastAsia="zh-CN"/>
        </w:rPr>
        <w:t>09</w:t>
      </w:r>
      <w:r>
        <w:rPr>
          <w:rFonts w:ascii="仿宋" w:eastAsia="仿宋" w:hAnsi="仿宋" w:cs="仿宋" w:hint="eastAsia"/>
          <w:sz w:val="24"/>
          <w:szCs w:val="24"/>
        </w:rPr>
        <w:t>时</w:t>
      </w:r>
      <w:r>
        <w:rPr>
          <w:rFonts w:ascii="仿宋" w:eastAsia="仿宋" w:hAnsi="仿宋" w:cs="仿宋" w:hint="eastAsia"/>
          <w:sz w:val="24"/>
          <w:szCs w:val="24"/>
          <w:lang w:eastAsia="zh-CN"/>
        </w:rPr>
        <w:t>00</w:t>
      </w:r>
      <w:r>
        <w:rPr>
          <w:rFonts w:ascii="仿宋" w:eastAsia="仿宋" w:hAnsi="仿宋" w:cs="仿宋" w:hint="eastAsia"/>
          <w:sz w:val="24"/>
          <w:szCs w:val="24"/>
        </w:rPr>
        <w:t>分（北京时间）</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2、地点：《全国公共资源交易平台（河南省·平顶山市）》公共资源交易系统</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五、开标时间及地点</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1、时间：2025年</w:t>
      </w:r>
      <w:r>
        <w:rPr>
          <w:rFonts w:ascii="仿宋" w:eastAsia="仿宋" w:hAnsi="仿宋" w:cs="仿宋" w:hint="eastAsia"/>
          <w:sz w:val="24"/>
          <w:szCs w:val="24"/>
          <w:lang w:eastAsia="zh-CN"/>
        </w:rPr>
        <w:t>12</w:t>
      </w:r>
      <w:r>
        <w:rPr>
          <w:rFonts w:ascii="仿宋" w:eastAsia="仿宋" w:hAnsi="仿宋" w:cs="仿宋" w:hint="eastAsia"/>
          <w:sz w:val="24"/>
          <w:szCs w:val="24"/>
        </w:rPr>
        <w:t>月</w:t>
      </w:r>
      <w:r>
        <w:rPr>
          <w:rFonts w:ascii="仿宋" w:eastAsia="仿宋" w:hAnsi="仿宋" w:cs="仿宋" w:hint="eastAsia"/>
          <w:sz w:val="24"/>
          <w:szCs w:val="24"/>
          <w:lang w:eastAsia="zh-CN"/>
        </w:rPr>
        <w:t>22</w:t>
      </w:r>
      <w:r>
        <w:rPr>
          <w:rFonts w:ascii="仿宋" w:eastAsia="仿宋" w:hAnsi="仿宋" w:cs="仿宋" w:hint="eastAsia"/>
          <w:sz w:val="24"/>
          <w:szCs w:val="24"/>
        </w:rPr>
        <w:t>日</w:t>
      </w:r>
      <w:r>
        <w:rPr>
          <w:rFonts w:ascii="仿宋" w:eastAsia="仿宋" w:hAnsi="仿宋" w:cs="仿宋" w:hint="eastAsia"/>
          <w:sz w:val="24"/>
          <w:szCs w:val="24"/>
          <w:lang w:eastAsia="zh-CN"/>
        </w:rPr>
        <w:t>09</w:t>
      </w:r>
      <w:r>
        <w:rPr>
          <w:rFonts w:ascii="仿宋" w:eastAsia="仿宋" w:hAnsi="仿宋" w:cs="仿宋" w:hint="eastAsia"/>
          <w:sz w:val="24"/>
          <w:szCs w:val="24"/>
        </w:rPr>
        <w:t>时</w:t>
      </w:r>
      <w:r>
        <w:rPr>
          <w:rFonts w:ascii="仿宋" w:eastAsia="仿宋" w:hAnsi="仿宋" w:cs="仿宋" w:hint="eastAsia"/>
          <w:sz w:val="24"/>
          <w:szCs w:val="24"/>
          <w:lang w:eastAsia="zh-CN"/>
        </w:rPr>
        <w:t>00</w:t>
      </w:r>
      <w:r>
        <w:rPr>
          <w:rFonts w:ascii="仿宋" w:eastAsia="仿宋" w:hAnsi="仿宋" w:cs="仿宋" w:hint="eastAsia"/>
          <w:sz w:val="24"/>
          <w:szCs w:val="24"/>
        </w:rPr>
        <w:t>分（北京时间）</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2、地点：《全国公共资源交易平台(河南省·平顶山市)》公共资源交易系统</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六、发布公告的媒介及招标公告期限</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本次招标公告在《河南省</w:t>
      </w:r>
      <w:r>
        <w:rPr>
          <w:rFonts w:ascii="仿宋" w:eastAsia="仿宋" w:hAnsi="仿宋" w:cs="仿宋" w:hint="eastAsia"/>
          <w:sz w:val="24"/>
          <w:szCs w:val="24"/>
          <w:lang w:eastAsia="zh-CN"/>
        </w:rPr>
        <w:t>政府采购网</w:t>
      </w:r>
      <w:r>
        <w:rPr>
          <w:rFonts w:ascii="仿宋" w:eastAsia="仿宋" w:hAnsi="仿宋" w:cs="仿宋" w:hint="eastAsia"/>
          <w:sz w:val="24"/>
          <w:szCs w:val="24"/>
        </w:rPr>
        <w:t>》、</w:t>
      </w:r>
      <w:r>
        <w:rPr>
          <w:rFonts w:ascii="仿宋" w:eastAsia="仿宋" w:hAnsi="仿宋" w:cs="仿宋" w:hint="eastAsia"/>
          <w:sz w:val="24"/>
          <w:szCs w:val="24"/>
          <w:lang w:eastAsia="zh-CN"/>
        </w:rPr>
        <w:t>《平顶山市政府采购网》《叶县政府采购网》</w:t>
      </w:r>
      <w:r>
        <w:rPr>
          <w:rFonts w:ascii="仿宋" w:eastAsia="仿宋" w:hAnsi="仿宋" w:cs="仿宋" w:hint="eastAsia"/>
          <w:sz w:val="24"/>
          <w:szCs w:val="24"/>
        </w:rPr>
        <w:t>《全国公共资源交易平台（河南省·平顶山市）》上发布。招标公告期限为五个工作日。</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七、其他补充事宜</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1、平顶山市公共资源交易中心全面实行在线“不见面”开标，投标人远程在线解密投标文件，不再到开标现场，投标人开标前应仔细阅读招标文件中《“不见面”开标注意事项及操作流程》。</w:t>
      </w:r>
    </w:p>
    <w:p w:rsidR="005E65A0" w:rsidRDefault="00311AE8">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2、监督单位：</w:t>
      </w:r>
      <w:r>
        <w:rPr>
          <w:rFonts w:ascii="仿宋" w:eastAsia="仿宋" w:hAnsi="仿宋" w:cs="仿宋" w:hint="eastAsia"/>
          <w:sz w:val="24"/>
          <w:szCs w:val="24"/>
          <w:lang w:eastAsia="zh-CN"/>
        </w:rPr>
        <w:t>叶县财政局</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统一社会信用代码：</w:t>
      </w:r>
      <w:r>
        <w:rPr>
          <w:rFonts w:ascii="仿宋" w:eastAsia="仿宋" w:hAnsi="仿宋" w:cs="仿宋" w:hint="eastAsia"/>
          <w:sz w:val="24"/>
          <w:szCs w:val="24"/>
          <w:lang w:eastAsia="zh-CN"/>
        </w:rPr>
        <w:t>1141042200548215XM</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联系电话：</w:t>
      </w:r>
      <w:r>
        <w:rPr>
          <w:rFonts w:ascii="仿宋" w:eastAsia="仿宋" w:hAnsi="仿宋" w:cs="仿宋" w:hint="eastAsia"/>
          <w:sz w:val="24"/>
          <w:szCs w:val="24"/>
          <w:lang w:eastAsia="zh-CN"/>
        </w:rPr>
        <w:t>0375-2316208</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供应商或其他利害关系人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八、凡对本次招标提出询问，请按照以下方式联系</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1、采购人信息</w:t>
      </w:r>
    </w:p>
    <w:p w:rsidR="005E65A0" w:rsidRDefault="00311AE8">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名称：</w:t>
      </w:r>
      <w:r>
        <w:rPr>
          <w:rFonts w:ascii="仿宋" w:eastAsia="仿宋" w:hAnsi="仿宋" w:cs="仿宋" w:hint="eastAsia"/>
          <w:sz w:val="24"/>
          <w:szCs w:val="24"/>
          <w:lang w:eastAsia="zh-CN"/>
        </w:rPr>
        <w:t>叶县水利局</w:t>
      </w:r>
    </w:p>
    <w:p w:rsidR="005E65A0" w:rsidRDefault="00311AE8">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地址：</w:t>
      </w:r>
      <w:r>
        <w:rPr>
          <w:rFonts w:ascii="仿宋" w:eastAsia="仿宋" w:hAnsi="仿宋" w:cs="仿宋" w:hint="eastAsia"/>
          <w:sz w:val="24"/>
          <w:szCs w:val="24"/>
          <w:lang w:eastAsia="zh-CN"/>
        </w:rPr>
        <w:t>河南省平顶山市叶县昆阳镇明清街198号</w:t>
      </w:r>
    </w:p>
    <w:p w:rsidR="005E65A0" w:rsidRDefault="00311AE8">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联系人：</w:t>
      </w:r>
      <w:r>
        <w:rPr>
          <w:rFonts w:ascii="仿宋" w:eastAsia="仿宋" w:hAnsi="仿宋" w:cs="仿宋" w:hint="eastAsia"/>
          <w:sz w:val="24"/>
          <w:szCs w:val="24"/>
          <w:lang w:eastAsia="zh-CN"/>
        </w:rPr>
        <w:t>王先生</w:t>
      </w:r>
    </w:p>
    <w:p w:rsidR="005E65A0" w:rsidRDefault="00311AE8">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联系方式：</w:t>
      </w:r>
      <w:r>
        <w:rPr>
          <w:rFonts w:ascii="方正仿宋_GB2312" w:eastAsia="方正仿宋_GB2312" w:hAnsi="方正仿宋_GB2312" w:cs="方正仿宋_GB2312" w:hint="eastAsia"/>
          <w:spacing w:val="-3"/>
          <w:sz w:val="22"/>
          <w:szCs w:val="22"/>
          <w:lang w:eastAsia="zh-CN"/>
        </w:rPr>
        <w:t>13619820352</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2、采购代理机构信息（如有）</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名称：</w:t>
      </w:r>
      <w:r>
        <w:rPr>
          <w:rFonts w:ascii="仿宋" w:eastAsia="仿宋" w:hAnsi="仿宋" w:cs="仿宋" w:hint="eastAsia"/>
          <w:sz w:val="24"/>
          <w:szCs w:val="24"/>
          <w:lang w:eastAsia="zh-CN"/>
        </w:rPr>
        <w:t>河南昊德峻驰工程管理有限公司</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地址：河南省平顶山市示范区长安大道西段盛润广场4号楼23楼2314室</w:t>
      </w:r>
    </w:p>
    <w:p w:rsidR="005E65A0" w:rsidRDefault="00311AE8">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联系人：</w:t>
      </w:r>
      <w:r>
        <w:rPr>
          <w:rFonts w:ascii="仿宋" w:eastAsia="仿宋" w:hAnsi="仿宋" w:cs="仿宋" w:hint="eastAsia"/>
          <w:sz w:val="24"/>
          <w:szCs w:val="24"/>
          <w:lang w:eastAsia="zh-CN"/>
        </w:rPr>
        <w:t>王先生</w:t>
      </w:r>
    </w:p>
    <w:p w:rsidR="005E65A0" w:rsidRDefault="00311AE8">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联系方式：</w:t>
      </w:r>
      <w:r>
        <w:rPr>
          <w:rFonts w:ascii="方正仿宋_GB2312" w:eastAsia="方正仿宋_GB2312" w:hAnsi="方正仿宋_GB2312" w:cs="方正仿宋_GB2312" w:hint="eastAsia"/>
          <w:sz w:val="22"/>
          <w:szCs w:val="22"/>
          <w:lang w:eastAsia="zh-CN"/>
        </w:rPr>
        <w:t>13071756668</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3.项目联系方式</w:t>
      </w:r>
    </w:p>
    <w:p w:rsidR="005E65A0" w:rsidRDefault="00311AE8">
      <w:pPr>
        <w:kinsoku/>
        <w:wordWrap w:val="0"/>
        <w:spacing w:line="336" w:lineRule="auto"/>
        <w:ind w:firstLineChars="200" w:firstLine="480"/>
        <w:rPr>
          <w:rFonts w:ascii="仿宋" w:eastAsia="仿宋" w:hAnsi="仿宋" w:cs="仿宋"/>
          <w:sz w:val="24"/>
          <w:szCs w:val="24"/>
        </w:rPr>
      </w:pPr>
      <w:r>
        <w:rPr>
          <w:rFonts w:ascii="仿宋" w:eastAsia="仿宋" w:hAnsi="仿宋" w:cs="仿宋" w:hint="eastAsia"/>
          <w:sz w:val="24"/>
          <w:szCs w:val="24"/>
        </w:rPr>
        <w:t>联系人：</w:t>
      </w:r>
      <w:r>
        <w:rPr>
          <w:rFonts w:ascii="仿宋" w:eastAsia="仿宋" w:hAnsi="仿宋" w:cs="仿宋" w:hint="eastAsia"/>
          <w:sz w:val="24"/>
          <w:szCs w:val="24"/>
          <w:lang w:eastAsia="zh-CN"/>
        </w:rPr>
        <w:t>王先生</w:t>
      </w:r>
    </w:p>
    <w:p w:rsidR="005E65A0" w:rsidRDefault="00311AE8">
      <w:pPr>
        <w:kinsoku/>
        <w:wordWrap w:val="0"/>
        <w:spacing w:line="336"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联系方式：</w:t>
      </w:r>
      <w:r>
        <w:rPr>
          <w:rFonts w:ascii="方正仿宋_GB2312" w:eastAsia="方正仿宋_GB2312" w:hAnsi="方正仿宋_GB2312" w:cs="方正仿宋_GB2312" w:hint="eastAsia"/>
          <w:sz w:val="22"/>
          <w:szCs w:val="22"/>
          <w:lang w:eastAsia="zh-CN"/>
        </w:rPr>
        <w:t>13071756668</w:t>
      </w:r>
      <w:r>
        <w:rPr>
          <w:rFonts w:ascii="仿宋" w:eastAsia="仿宋" w:hAnsi="仿宋" w:cs="仿宋" w:hint="eastAsia"/>
          <w:sz w:val="24"/>
          <w:szCs w:val="24"/>
          <w:lang w:eastAsia="zh-CN"/>
        </w:rPr>
        <w:br w:type="page"/>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温馨提示：</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本项目为全流程电子化交易项目，请认真阅读采购文件，并注意以下事项。</w:t>
      </w:r>
    </w:p>
    <w:p w:rsidR="005E65A0" w:rsidRDefault="00311AE8">
      <w:pPr>
        <w:kinsoku/>
        <w:wordWrap w:val="0"/>
        <w:spacing w:line="360"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1.投标人应按采购文件规定编制、提交电子投标文件</w:t>
      </w:r>
      <w:r>
        <w:rPr>
          <w:rFonts w:ascii="仿宋" w:eastAsia="仿宋" w:hAnsi="仿宋" w:cs="仿宋" w:hint="eastAsia"/>
          <w:sz w:val="24"/>
          <w:szCs w:val="24"/>
          <w:lang w:eastAsia="zh-CN"/>
        </w:rPr>
        <w:t>。</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2.本项目投标人不用再提供纸质投标文件。</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3.电子文件下载、制作、提交期间和开标（电子投标文件的解密）环节，投标人须使用CA数字证书（证书须在有效期内）。</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4.电子投标文件的制作</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4.1投标人登录《全国公共资源交易平台(河南省.平顶山市)》公共资源交易系统下载“平顶山投标文件制作系统”，按采购文件要求制作电子投标文件。</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电子投标文件的制作，参考《全国公共资源交易平台(河南省.平顶山市)》公共资源交易系统——组件下载——交易系统操作手册（投标人、投标人）。</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4.2投标人须将采购文件要求的资质、业绩、荣誉及相关人员证明材料等资料原件扫描件（或图片）制作到所提交的电子投标文件中。</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4.3投标人对同一项目多个标段进行投标的，应分别下载所投标段的采购文件，按标段制作电子投标文件，并按采购文件要求在相应位置加盖投标人电子印章和法人电子印章。</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一个标段对应生成一个文件夹（xxxx项目xx标段）,其中包含2个文件和1个文件夹。后缀名为“.file”的文件用于电子投标使用，名称为“备份”的文件夹使用电子介质存储，供开标现场备用。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5.加密电子投标文件的提交</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5.1加密电子投标文件应在采购文件规定的投标截止时间（开标时间）之前成功提交至《全国公共资源交易平台(河南省.平顶山市)》公共资源交易系统。</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投标人应充分考虑并预留技术处理和上传数据所需时间。</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说明：上述内容如有与《全国公共资源交易平台(河南省.平顶山市)》公共资源交易系统不一致的以最新电子化交易程序为准。</w:t>
      </w:r>
    </w:p>
    <w:p w:rsidR="005E65A0" w:rsidRDefault="005E65A0">
      <w:pPr>
        <w:kinsoku/>
        <w:wordWrap w:val="0"/>
        <w:spacing w:line="360" w:lineRule="auto"/>
        <w:ind w:firstLineChars="200" w:firstLine="480"/>
        <w:rPr>
          <w:rFonts w:ascii="仿宋" w:eastAsia="仿宋" w:hAnsi="仿宋" w:cs="仿宋"/>
          <w:sz w:val="24"/>
          <w:szCs w:val="24"/>
        </w:rPr>
        <w:sectPr w:rsidR="005E65A0">
          <w:pgSz w:w="11906" w:h="16839"/>
          <w:pgMar w:top="1440" w:right="1800" w:bottom="1440" w:left="1800" w:header="0" w:footer="0" w:gutter="0"/>
          <w:cols w:space="720"/>
        </w:sectPr>
      </w:pPr>
    </w:p>
    <w:p w:rsidR="005E65A0" w:rsidRDefault="00311AE8">
      <w:pPr>
        <w:kinsoku/>
        <w:wordWrap w:val="0"/>
        <w:spacing w:line="360" w:lineRule="auto"/>
        <w:jc w:val="center"/>
        <w:rPr>
          <w:rFonts w:ascii="仿宋" w:eastAsia="仿宋" w:hAnsi="仿宋" w:cs="仿宋"/>
          <w:b/>
          <w:bCs/>
          <w:sz w:val="36"/>
          <w:szCs w:val="36"/>
        </w:rPr>
      </w:pPr>
      <w:r>
        <w:rPr>
          <w:rFonts w:ascii="仿宋" w:eastAsia="仿宋" w:hAnsi="仿宋" w:cs="仿宋" w:hint="eastAsia"/>
          <w:b/>
          <w:bCs/>
          <w:sz w:val="36"/>
          <w:szCs w:val="36"/>
        </w:rPr>
        <w:t>第二章投标人须知</w:t>
      </w:r>
    </w:p>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b/>
          <w:bCs/>
          <w:sz w:val="28"/>
          <w:szCs w:val="28"/>
        </w:rPr>
        <w:t>投标人须知前附表</w:t>
      </w:r>
    </w:p>
    <w:tbl>
      <w:tblPr>
        <w:tblStyle w:val="TableNormal"/>
        <w:tblW w:w="876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2" w:type="dxa"/>
          <w:left w:w="64" w:type="dxa"/>
          <w:bottom w:w="32" w:type="dxa"/>
          <w:right w:w="64" w:type="dxa"/>
        </w:tblCellMar>
        <w:tblLook w:val="04A0" w:firstRow="1" w:lastRow="0" w:firstColumn="1" w:lastColumn="0" w:noHBand="0" w:noVBand="1"/>
      </w:tblPr>
      <w:tblGrid>
        <w:gridCol w:w="968"/>
        <w:gridCol w:w="3668"/>
        <w:gridCol w:w="4128"/>
      </w:tblGrid>
      <w:tr w:rsidR="005E65A0">
        <w:trPr>
          <w:tblHeader/>
          <w:jc w:val="center"/>
        </w:trPr>
        <w:tc>
          <w:tcPr>
            <w:tcW w:w="968"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条款号</w:t>
            </w:r>
          </w:p>
        </w:tc>
        <w:tc>
          <w:tcPr>
            <w:tcW w:w="3668"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条款名称</w:t>
            </w:r>
          </w:p>
        </w:tc>
        <w:tc>
          <w:tcPr>
            <w:tcW w:w="4128"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编列内容</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采购人</w:t>
            </w:r>
          </w:p>
        </w:tc>
        <w:tc>
          <w:tcPr>
            <w:tcW w:w="4128" w:type="dxa"/>
            <w:vAlign w:val="center"/>
          </w:tcPr>
          <w:p w:rsidR="005E65A0" w:rsidRDefault="00311AE8">
            <w:pPr>
              <w:kinsoku/>
              <w:wordWrap w:val="0"/>
              <w:spacing w:line="360" w:lineRule="auto"/>
              <w:rPr>
                <w:rFonts w:ascii="仿宋" w:eastAsia="仿宋" w:hAnsi="仿宋" w:cs="仿宋"/>
                <w:sz w:val="24"/>
                <w:szCs w:val="24"/>
                <w:lang w:eastAsia="zh-CN"/>
              </w:rPr>
            </w:pPr>
            <w:r>
              <w:rPr>
                <w:rFonts w:ascii="仿宋" w:eastAsia="仿宋" w:hAnsi="仿宋" w:cs="仿宋" w:hint="eastAsia"/>
                <w:sz w:val="24"/>
                <w:szCs w:val="24"/>
              </w:rPr>
              <w:t>名称：</w:t>
            </w:r>
            <w:r>
              <w:rPr>
                <w:rFonts w:ascii="仿宋" w:eastAsia="仿宋" w:hAnsi="仿宋" w:cs="仿宋" w:hint="eastAsia"/>
                <w:sz w:val="24"/>
                <w:szCs w:val="24"/>
                <w:lang w:eastAsia="zh-CN"/>
              </w:rPr>
              <w:t>叶县水利局</w:t>
            </w:r>
          </w:p>
          <w:p w:rsidR="005E65A0" w:rsidRDefault="00311AE8">
            <w:pPr>
              <w:kinsoku/>
              <w:wordWrap w:val="0"/>
              <w:spacing w:line="360" w:lineRule="auto"/>
              <w:rPr>
                <w:rFonts w:ascii="仿宋" w:eastAsia="仿宋" w:hAnsi="仿宋" w:cs="仿宋"/>
                <w:sz w:val="24"/>
                <w:szCs w:val="24"/>
                <w:lang w:eastAsia="zh-CN"/>
              </w:rPr>
            </w:pPr>
            <w:r>
              <w:rPr>
                <w:rFonts w:ascii="仿宋" w:eastAsia="仿宋" w:hAnsi="仿宋" w:cs="仿宋" w:hint="eastAsia"/>
                <w:sz w:val="24"/>
                <w:szCs w:val="24"/>
              </w:rPr>
              <w:t>地址：</w:t>
            </w:r>
            <w:r>
              <w:rPr>
                <w:rFonts w:ascii="仿宋" w:eastAsia="仿宋" w:hAnsi="仿宋" w:cs="仿宋" w:hint="eastAsia"/>
                <w:sz w:val="24"/>
                <w:szCs w:val="24"/>
                <w:lang w:eastAsia="zh-CN"/>
              </w:rPr>
              <w:t>河南省平顶山市叶县昆阳镇明清街198号</w:t>
            </w:r>
          </w:p>
          <w:p w:rsidR="005E65A0" w:rsidRDefault="00311AE8">
            <w:pPr>
              <w:kinsoku/>
              <w:wordWrap w:val="0"/>
              <w:spacing w:line="360" w:lineRule="auto"/>
              <w:rPr>
                <w:rFonts w:ascii="仿宋" w:eastAsia="仿宋" w:hAnsi="仿宋" w:cs="仿宋"/>
                <w:sz w:val="24"/>
                <w:szCs w:val="24"/>
                <w:lang w:eastAsia="zh-CN"/>
              </w:rPr>
            </w:pPr>
            <w:r>
              <w:rPr>
                <w:rFonts w:ascii="仿宋" w:eastAsia="仿宋" w:hAnsi="仿宋" w:cs="仿宋" w:hint="eastAsia"/>
                <w:sz w:val="24"/>
                <w:szCs w:val="24"/>
              </w:rPr>
              <w:t>联系人：</w:t>
            </w:r>
            <w:r>
              <w:rPr>
                <w:rFonts w:ascii="仿宋" w:eastAsia="仿宋" w:hAnsi="仿宋" w:cs="仿宋" w:hint="eastAsia"/>
                <w:sz w:val="24"/>
                <w:szCs w:val="24"/>
                <w:lang w:eastAsia="zh-CN"/>
              </w:rPr>
              <w:t>王先生</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联系方式：</w:t>
            </w:r>
            <w:r>
              <w:rPr>
                <w:rFonts w:ascii="仿宋" w:eastAsia="仿宋" w:hAnsi="仿宋" w:cs="仿宋" w:hint="eastAsia"/>
                <w:sz w:val="24"/>
                <w:szCs w:val="24"/>
                <w:lang w:eastAsia="zh-CN"/>
              </w:rPr>
              <w:t>13619820352</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采购代理机构</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名称：</w:t>
            </w:r>
            <w:r>
              <w:rPr>
                <w:rFonts w:ascii="仿宋" w:eastAsia="仿宋" w:hAnsi="仿宋" w:cs="仿宋" w:hint="eastAsia"/>
                <w:sz w:val="24"/>
                <w:szCs w:val="24"/>
                <w:lang w:eastAsia="zh-CN"/>
              </w:rPr>
              <w:t>河南昊德峻驰工程管理有限公司</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地址：河南省平顶山市示范区长安大道西段盛润广场4号楼23楼2314室</w:t>
            </w:r>
          </w:p>
          <w:p w:rsidR="005E65A0" w:rsidRDefault="00311AE8">
            <w:pPr>
              <w:kinsoku/>
              <w:wordWrap w:val="0"/>
              <w:spacing w:line="360" w:lineRule="auto"/>
              <w:rPr>
                <w:rFonts w:ascii="仿宋" w:eastAsia="仿宋" w:hAnsi="仿宋" w:cs="仿宋"/>
                <w:sz w:val="24"/>
                <w:szCs w:val="24"/>
                <w:lang w:eastAsia="zh-CN"/>
              </w:rPr>
            </w:pPr>
            <w:r>
              <w:rPr>
                <w:rFonts w:ascii="仿宋" w:eastAsia="仿宋" w:hAnsi="仿宋" w:cs="仿宋" w:hint="eastAsia"/>
                <w:sz w:val="24"/>
                <w:szCs w:val="24"/>
              </w:rPr>
              <w:t>联系人：</w:t>
            </w:r>
            <w:r>
              <w:rPr>
                <w:rFonts w:ascii="仿宋" w:eastAsia="仿宋" w:hAnsi="仿宋" w:cs="仿宋" w:hint="eastAsia"/>
                <w:sz w:val="24"/>
                <w:szCs w:val="24"/>
                <w:lang w:eastAsia="zh-CN"/>
              </w:rPr>
              <w:t>王先生</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联系方式：</w:t>
            </w:r>
            <w:r>
              <w:rPr>
                <w:rFonts w:ascii="方正仿宋_GB2312" w:eastAsia="方正仿宋_GB2312" w:hAnsi="方正仿宋_GB2312" w:cs="方正仿宋_GB2312" w:hint="eastAsia"/>
                <w:sz w:val="22"/>
                <w:szCs w:val="22"/>
                <w:lang w:eastAsia="zh-CN"/>
              </w:rPr>
              <w:t>13071756668</w:t>
            </w:r>
          </w:p>
        </w:tc>
      </w:tr>
      <w:tr w:rsidR="005E65A0">
        <w:trPr>
          <w:trHeight w:val="389"/>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项目名称</w:t>
            </w:r>
          </w:p>
        </w:tc>
        <w:tc>
          <w:tcPr>
            <w:tcW w:w="4128" w:type="dxa"/>
            <w:vAlign w:val="center"/>
          </w:tcPr>
          <w:p w:rsidR="005E65A0" w:rsidRDefault="00311AE8">
            <w:pPr>
              <w:kinsoku/>
              <w:wordWrap w:val="0"/>
              <w:spacing w:line="360" w:lineRule="auto"/>
              <w:rPr>
                <w:rFonts w:ascii="仿宋" w:eastAsia="仿宋" w:hAnsi="仿宋" w:cs="仿宋"/>
                <w:sz w:val="24"/>
                <w:szCs w:val="24"/>
                <w:lang w:eastAsia="zh-CN"/>
              </w:rPr>
            </w:pPr>
            <w:r>
              <w:rPr>
                <w:rFonts w:ascii="仿宋" w:eastAsia="仿宋" w:hAnsi="仿宋" w:cs="仿宋" w:hint="eastAsia"/>
                <w:sz w:val="24"/>
                <w:szCs w:val="24"/>
                <w:lang w:eastAsia="zh-CN"/>
              </w:rPr>
              <w:t>叶县水利局叶县2025年度农业水价综合改革项目</w:t>
            </w:r>
          </w:p>
        </w:tc>
      </w:tr>
      <w:tr w:rsidR="005E65A0">
        <w:trPr>
          <w:trHeight w:val="690"/>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4</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资金来源和落实情况</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财政</w:t>
            </w:r>
            <w:r>
              <w:rPr>
                <w:rFonts w:ascii="仿宋" w:eastAsia="仿宋" w:hAnsi="仿宋" w:cs="仿宋" w:hint="eastAsia"/>
                <w:sz w:val="24"/>
                <w:szCs w:val="24"/>
              </w:rPr>
              <w:t>资金，已落实。</w:t>
            </w:r>
          </w:p>
        </w:tc>
      </w:tr>
      <w:tr w:rsidR="005E65A0">
        <w:trPr>
          <w:trHeight w:val="659"/>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5</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采购项目属性</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货物</w:t>
            </w:r>
          </w:p>
        </w:tc>
      </w:tr>
      <w:tr w:rsidR="005E65A0">
        <w:trPr>
          <w:jc w:val="center"/>
        </w:trPr>
        <w:tc>
          <w:tcPr>
            <w:tcW w:w="968" w:type="dxa"/>
            <w:vAlign w:val="center"/>
          </w:tcPr>
          <w:p w:rsidR="005E65A0" w:rsidRDefault="005E65A0">
            <w:pPr>
              <w:kinsoku/>
              <w:wordWrap w:val="0"/>
              <w:spacing w:line="360" w:lineRule="auto"/>
              <w:jc w:val="center"/>
              <w:rPr>
                <w:rFonts w:ascii="仿宋" w:eastAsia="仿宋" w:hAnsi="仿宋" w:cs="仿宋"/>
                <w:sz w:val="24"/>
                <w:szCs w:val="24"/>
              </w:rPr>
            </w:pPr>
          </w:p>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6</w:t>
            </w:r>
          </w:p>
        </w:tc>
        <w:tc>
          <w:tcPr>
            <w:tcW w:w="3668" w:type="dxa"/>
            <w:vAlign w:val="center"/>
          </w:tcPr>
          <w:p w:rsidR="005E65A0" w:rsidRDefault="005E65A0">
            <w:pPr>
              <w:kinsoku/>
              <w:wordWrap w:val="0"/>
              <w:spacing w:line="360" w:lineRule="auto"/>
              <w:rPr>
                <w:rFonts w:ascii="仿宋" w:eastAsia="仿宋" w:hAnsi="仿宋" w:cs="仿宋"/>
                <w:sz w:val="24"/>
                <w:szCs w:val="24"/>
              </w:rPr>
            </w:pP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采购内容</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叶县水利局叶县2025年度农业水价综合改革项目</w:t>
            </w:r>
            <w:r>
              <w:rPr>
                <w:rFonts w:ascii="仿宋" w:eastAsia="仿宋" w:hAnsi="仿宋" w:cs="仿宋" w:hint="eastAsia"/>
                <w:sz w:val="24"/>
                <w:szCs w:val="24"/>
              </w:rPr>
              <w:t>，具体要求详见招标文件</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7</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质量及质保期</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质量：合格，符合国家相关标准要求</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质保期：1年（自供货调试验收合格后算起）</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8</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交货期</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60</w:t>
            </w:r>
            <w:r>
              <w:rPr>
                <w:rFonts w:ascii="仿宋" w:eastAsia="仿宋" w:hAnsi="仿宋" w:cs="仿宋" w:hint="eastAsia"/>
                <w:sz w:val="24"/>
                <w:szCs w:val="24"/>
              </w:rPr>
              <w:t>日历天</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9</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交货地点</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采购人指定地点</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10</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投标人资格要求</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详见招标公告</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lang w:eastAsia="zh-CN"/>
              </w:rPr>
            </w:pPr>
            <w:r>
              <w:rPr>
                <w:rFonts w:ascii="仿宋" w:eastAsia="仿宋" w:hAnsi="仿宋" w:cs="仿宋" w:hint="eastAsia"/>
                <w:sz w:val="24"/>
                <w:szCs w:val="24"/>
              </w:rPr>
              <w:t>11</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本项目采购标的所属行业</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工</w:t>
            </w:r>
            <w:r>
              <w:rPr>
                <w:rFonts w:ascii="仿宋" w:eastAsia="仿宋" w:hAnsi="仿宋" w:cs="仿宋" w:hint="eastAsia"/>
                <w:sz w:val="24"/>
                <w:szCs w:val="24"/>
              </w:rPr>
              <w:t>业</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12</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资格审查方式</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资格后审</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13</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是否接受联合体投标</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不接受</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14</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投标预备会</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不召开</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15</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踏勘现场</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不组织</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16</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分包</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不允许</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17</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构成招标文件的其他材料</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招标文件澄清、修改、答疑、补充通知等</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18</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投标人要求澄清招标文件</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招标文件获取之日起7个工作日内在电子交易系统中提出</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19</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构成投标文件的其他材料</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招标文件要求提交的其他资料</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20</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核心产品</w:t>
            </w:r>
            <w:r>
              <w:rPr>
                <w:rFonts w:ascii="仿宋" w:eastAsia="仿宋" w:hAnsi="仿宋" w:cs="仿宋" w:hint="eastAsia"/>
                <w:sz w:val="24"/>
                <w:szCs w:val="24"/>
              </w:rPr>
              <w:t>相同品牌认定</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使用综合评分法的采购项目，提供</w:t>
            </w:r>
            <w:r>
              <w:rPr>
                <w:rFonts w:ascii="仿宋" w:eastAsia="仿宋" w:hAnsi="仿宋" w:cs="仿宋" w:hint="eastAsia"/>
                <w:sz w:val="24"/>
                <w:szCs w:val="24"/>
                <w:lang w:eastAsia="zh-CN"/>
              </w:rPr>
              <w:t>的核心产品</w:t>
            </w:r>
            <w:r>
              <w:rPr>
                <w:rFonts w:ascii="仿宋" w:eastAsia="仿宋" w:hAnsi="仿宋" w:cs="仿宋" w:hint="eastAsia"/>
                <w:sz w:val="24"/>
                <w:szCs w:val="24"/>
              </w:rPr>
              <w:t>品牌相同且通过资格审查、符合性审查的不同投标人参加同一合同项下投标的，按一家投标人计算，评审后得分最高的同品牌投标人获得中标人推荐资格；评审得分相同的，投标报价低的获得中标人推荐资格；得分且投标报价相同的，采购人委托评标委员会采取随机抽签方式确定，其它同品牌投标人不作为中标候选人。</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21</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接收质疑函的方式和联系方式</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1、质疑提出：</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1）投标人认为招标文件、采购过程和中标结果使自己的权益受到损害的,可以在知道或者应知其权益受到损害之日起七个工作日内，可以通过平顶山市公共资源交易平台向招标人（代理机构）、行政监督部门提出在线质疑（异议）、投诉。</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（2）质疑函的内容、格式：应符合《政府采购质疑和投诉办法》（财政部第94号令）相关规定和财政部门制定的《政府采购质疑函范本》格式。</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（3）投标人应在法定质疑期内一次性提出针对同一采购程序环节的质疑。</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2、接收质疑函的方式、联系部门、联系电话和通讯地址：同采购公告采购人和采购代理机构联系人信息。</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3、质疑投标人对采购人、采购代理机构的答复不满意，或者采购人、采购代理机构未在规定时间内作出答复的，可以在答复期满后15个工作日内向财政部门提起投诉。</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22</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最高投标限价</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本项目最高限价：</w:t>
            </w:r>
            <w:r>
              <w:rPr>
                <w:rFonts w:ascii="仿宋" w:eastAsia="仿宋" w:hAnsi="仿宋" w:cs="仿宋" w:hint="eastAsia"/>
                <w:sz w:val="24"/>
                <w:szCs w:val="24"/>
                <w:lang w:eastAsia="zh-CN"/>
              </w:rPr>
              <w:t>2984400</w:t>
            </w:r>
            <w:r>
              <w:rPr>
                <w:rFonts w:ascii="仿宋" w:eastAsia="仿宋" w:hAnsi="仿宋" w:cs="仿宋" w:hint="eastAsia"/>
                <w:sz w:val="24"/>
                <w:szCs w:val="24"/>
              </w:rPr>
              <w:t>元</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其中第二标段：1668900元</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投标人投标总报价超出最高限价的为无效投标。</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23</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投标有效期</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投标文件递交截止之日起90日历天</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24</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是否允许递交备选投标方案</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否</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25</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签字或盖章要求</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按招标文件要求在相应位置加盖投标人单位电子印章和法人电子印章。</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26</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投标文件递交</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投标人应按招标文件规定编制、提交电子投标文件。加密电子投标文件应在招标文件规定的投标截止时间之前成功提交至《全国公共资源交易平台(河南省.平顶山市)》公共资源交易系统。投标人应充分考虑并预留技术处理和上传数据所需时间。</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27</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投标截止时间</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2025年</w:t>
            </w:r>
            <w:r>
              <w:rPr>
                <w:rFonts w:ascii="仿宋" w:eastAsia="仿宋" w:hAnsi="仿宋" w:cs="仿宋" w:hint="eastAsia"/>
                <w:sz w:val="24"/>
                <w:szCs w:val="24"/>
                <w:lang w:eastAsia="zh-CN"/>
              </w:rPr>
              <w:t>12</w:t>
            </w:r>
            <w:r>
              <w:rPr>
                <w:rFonts w:ascii="仿宋" w:eastAsia="仿宋" w:hAnsi="仿宋" w:cs="仿宋" w:hint="eastAsia"/>
                <w:sz w:val="24"/>
                <w:szCs w:val="24"/>
              </w:rPr>
              <w:t>月</w:t>
            </w:r>
            <w:r>
              <w:rPr>
                <w:rFonts w:ascii="仿宋" w:eastAsia="仿宋" w:hAnsi="仿宋" w:cs="仿宋" w:hint="eastAsia"/>
                <w:sz w:val="24"/>
                <w:szCs w:val="24"/>
                <w:lang w:eastAsia="zh-CN"/>
              </w:rPr>
              <w:t>22</w:t>
            </w:r>
            <w:r>
              <w:rPr>
                <w:rFonts w:ascii="仿宋" w:eastAsia="仿宋" w:hAnsi="仿宋" w:cs="仿宋" w:hint="eastAsia"/>
                <w:sz w:val="24"/>
                <w:szCs w:val="24"/>
              </w:rPr>
              <w:t>日</w:t>
            </w:r>
            <w:r>
              <w:rPr>
                <w:rFonts w:ascii="仿宋" w:eastAsia="仿宋" w:hAnsi="仿宋" w:cs="仿宋" w:hint="eastAsia"/>
                <w:sz w:val="24"/>
                <w:szCs w:val="24"/>
                <w:lang w:eastAsia="zh-CN"/>
              </w:rPr>
              <w:t>09</w:t>
            </w:r>
            <w:r>
              <w:rPr>
                <w:rFonts w:ascii="仿宋" w:eastAsia="仿宋" w:hAnsi="仿宋" w:cs="仿宋" w:hint="eastAsia"/>
                <w:sz w:val="24"/>
                <w:szCs w:val="24"/>
              </w:rPr>
              <w:t>时</w:t>
            </w:r>
            <w:r>
              <w:rPr>
                <w:rFonts w:ascii="仿宋" w:eastAsia="仿宋" w:hAnsi="仿宋" w:cs="仿宋" w:hint="eastAsia"/>
                <w:sz w:val="24"/>
                <w:szCs w:val="24"/>
                <w:lang w:eastAsia="zh-CN"/>
              </w:rPr>
              <w:t>00</w:t>
            </w:r>
            <w:r>
              <w:rPr>
                <w:rFonts w:ascii="仿宋" w:eastAsia="仿宋" w:hAnsi="仿宋" w:cs="仿宋" w:hint="eastAsia"/>
                <w:sz w:val="24"/>
                <w:szCs w:val="24"/>
              </w:rPr>
              <w:t>分（北京时间）</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28</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递交投标文件地点</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《全国公共资源交易平台(河南省·平顶山市)》公共资源交易系统</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29</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是否退还投标文件</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否</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30</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开标时间和地点</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开标时间：同投标截止时间</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开标地点：同递交投标文件地点</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31</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开标程序</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开标时，投标人使用CA证书在规定时间内对其电子投标文件进行解密。采购人（代理机构）操作，对开标结果进行公示。</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32</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资格审查主体</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采购人或采购代理机构</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33</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评标委员会的组建</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评标委员会由采购人代表和评审专家组成，成员人数应当为5人及以上单数，其中评审专家不得少于成员总数的三分之二。评标专家确定方式为从专家库中随机抽取。</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备注：上述规定为一组评标专家组成方式，根据项目标段数量和评标工作量，可由多组专家完成评审。</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34</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是否授权评标委员会确定中标人</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否，推荐中标候选人数：</w:t>
            </w:r>
            <w:r>
              <w:rPr>
                <w:rFonts w:ascii="仿宋" w:eastAsia="仿宋" w:hAnsi="仿宋" w:cs="仿宋" w:hint="eastAsia"/>
                <w:sz w:val="24"/>
                <w:szCs w:val="24"/>
                <w:lang w:eastAsia="zh-CN"/>
              </w:rPr>
              <w:t>1-</w:t>
            </w:r>
            <w:r>
              <w:rPr>
                <w:rFonts w:ascii="仿宋" w:eastAsia="仿宋" w:hAnsi="仿宋" w:cs="仿宋" w:hint="eastAsia"/>
                <w:sz w:val="24"/>
                <w:szCs w:val="24"/>
              </w:rPr>
              <w:t>3名</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35</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中标公告媒介及期限</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同招标公告发布媒介，公示期为1个工作日。</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36</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合同签订方式</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招标人（采购人）与中标人（供应商）利用平顶山市公共资源交易平台“合同在线签订模块”，将电子合同推送至对方进行审核，经双方确认均无异议通过后，进行在线签章，完成合同签订并公示。</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37</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履约验收</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（1）货物到货时，包装必须完好无缺,产品规格、产品种类、数量等符合合同要求。</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2）到货后，甲方会同乙方到现场进行清点，清点货物数量、品牌规格等与合同的约定是否相符。货物有丢失或损坏，或者货物的包装、品牌规格等不符合合同约定的，甲方有权要求乙方退回更换或补齐货物，乙方实际交货时间以最终补齐货物时间为准。参与交货验收的单位在货物清单上共同签字。此签单仅作为乙方交货的凭证，不作为乙方货物是否合格的最终依据。若乙方的产品经送检不符合本合同约定或安装后因产品质量问题未能通过验收的，乙方仍应当向甲方承担违约责任。</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（3）在交货的同时应向甲方提交产品合格证等产品质量证明文件等相关资料，否则，甲方有权拒绝接受货物。</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38</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付款方式</w:t>
            </w:r>
          </w:p>
        </w:tc>
        <w:tc>
          <w:tcPr>
            <w:tcW w:w="4128" w:type="dxa"/>
            <w:vAlign w:val="center"/>
          </w:tcPr>
          <w:p w:rsidR="005E65A0" w:rsidRDefault="00311AE8">
            <w:pPr>
              <w:kinsoku/>
              <w:wordWrap w:val="0"/>
              <w:spacing w:line="360" w:lineRule="auto"/>
            </w:pPr>
            <w:r>
              <w:rPr>
                <w:rFonts w:ascii="仿宋" w:eastAsia="仿宋" w:hAnsi="仿宋" w:cs="仿宋"/>
                <w:sz w:val="24"/>
                <w:szCs w:val="24"/>
              </w:rPr>
              <w:t>根据</w:t>
            </w:r>
            <w:r>
              <w:rPr>
                <w:rFonts w:ascii="仿宋" w:eastAsia="仿宋" w:hAnsi="仿宋" w:cs="仿宋" w:hint="eastAsia"/>
                <w:sz w:val="24"/>
                <w:szCs w:val="24"/>
                <w:lang w:eastAsia="zh-CN"/>
              </w:rPr>
              <w:t>供货安装进度</w:t>
            </w:r>
            <w:r>
              <w:rPr>
                <w:rFonts w:ascii="仿宋" w:eastAsia="仿宋" w:hAnsi="仿宋" w:cs="仿宋"/>
                <w:sz w:val="24"/>
                <w:szCs w:val="24"/>
              </w:rPr>
              <w:t>按付款程序付款。</w:t>
            </w:r>
            <w:r>
              <w:rPr>
                <w:rFonts w:ascii="仿宋" w:eastAsia="仿宋" w:hAnsi="仿宋" w:cs="仿宋" w:hint="eastAsia"/>
                <w:sz w:val="24"/>
                <w:szCs w:val="24"/>
                <w:lang w:eastAsia="zh-CN"/>
              </w:rPr>
              <w:t>采购人</w:t>
            </w:r>
            <w:r>
              <w:rPr>
                <w:rFonts w:ascii="仿宋" w:eastAsia="仿宋" w:hAnsi="仿宋" w:cs="仿宋"/>
                <w:sz w:val="24"/>
                <w:szCs w:val="24"/>
              </w:rPr>
              <w:t>向</w:t>
            </w:r>
            <w:r>
              <w:rPr>
                <w:rFonts w:ascii="仿宋" w:eastAsia="仿宋" w:hAnsi="仿宋" w:cs="仿宋" w:hint="eastAsia"/>
                <w:sz w:val="24"/>
                <w:szCs w:val="24"/>
                <w:lang w:eastAsia="zh-CN"/>
              </w:rPr>
              <w:t>供应商</w:t>
            </w:r>
            <w:r>
              <w:rPr>
                <w:rFonts w:ascii="仿宋" w:eastAsia="仿宋" w:hAnsi="仿宋" w:cs="仿宋"/>
                <w:sz w:val="24"/>
                <w:szCs w:val="24"/>
              </w:rPr>
              <w:t>支付已完成</w:t>
            </w:r>
            <w:r>
              <w:rPr>
                <w:rFonts w:ascii="仿宋" w:eastAsia="仿宋" w:hAnsi="仿宋" w:cs="仿宋" w:hint="eastAsia"/>
                <w:sz w:val="24"/>
                <w:szCs w:val="24"/>
                <w:lang w:eastAsia="zh-CN"/>
              </w:rPr>
              <w:t>供货安装</w:t>
            </w:r>
            <w:r>
              <w:rPr>
                <w:rFonts w:ascii="仿宋" w:eastAsia="仿宋" w:hAnsi="仿宋" w:cs="仿宋"/>
                <w:sz w:val="24"/>
                <w:szCs w:val="24"/>
              </w:rPr>
              <w:t>价款的 70%进度款;</w:t>
            </w:r>
            <w:r>
              <w:rPr>
                <w:rFonts w:ascii="仿宋" w:eastAsia="仿宋" w:hAnsi="仿宋" w:cs="仿宋" w:hint="eastAsia"/>
                <w:sz w:val="24"/>
                <w:szCs w:val="24"/>
                <w:lang w:eastAsia="zh-CN"/>
              </w:rPr>
              <w:t>全部供货安装完成</w:t>
            </w:r>
            <w:r>
              <w:rPr>
                <w:rFonts w:ascii="仿宋" w:eastAsia="仿宋" w:hAnsi="仿宋" w:cs="仿宋"/>
                <w:sz w:val="24"/>
                <w:szCs w:val="24"/>
              </w:rPr>
              <w:t>后，</w:t>
            </w:r>
            <w:r>
              <w:rPr>
                <w:rFonts w:ascii="仿宋" w:eastAsia="仿宋" w:hAnsi="仿宋" w:cs="仿宋" w:hint="eastAsia"/>
                <w:sz w:val="24"/>
                <w:szCs w:val="24"/>
                <w:lang w:eastAsia="zh-CN"/>
              </w:rPr>
              <w:t>采购人</w:t>
            </w:r>
            <w:r>
              <w:rPr>
                <w:rFonts w:ascii="仿宋" w:eastAsia="仿宋" w:hAnsi="仿宋" w:cs="仿宋"/>
                <w:sz w:val="24"/>
                <w:szCs w:val="24"/>
              </w:rPr>
              <w:t>向</w:t>
            </w:r>
            <w:r>
              <w:rPr>
                <w:rFonts w:ascii="仿宋" w:eastAsia="仿宋" w:hAnsi="仿宋" w:cs="仿宋" w:hint="eastAsia"/>
                <w:sz w:val="24"/>
                <w:szCs w:val="24"/>
                <w:lang w:eastAsia="zh-CN"/>
              </w:rPr>
              <w:t>供应商</w:t>
            </w:r>
            <w:r>
              <w:rPr>
                <w:rFonts w:ascii="仿宋" w:eastAsia="仿宋" w:hAnsi="仿宋" w:cs="仿宋"/>
                <w:sz w:val="24"/>
                <w:szCs w:val="24"/>
              </w:rPr>
              <w:t>支付已完</w:t>
            </w:r>
            <w:r>
              <w:rPr>
                <w:rFonts w:ascii="仿宋" w:eastAsia="仿宋" w:hAnsi="仿宋" w:cs="仿宋" w:hint="eastAsia"/>
                <w:sz w:val="24"/>
                <w:szCs w:val="24"/>
                <w:lang w:eastAsia="zh-CN"/>
              </w:rPr>
              <w:t>成供货安装价款</w:t>
            </w:r>
            <w:r>
              <w:rPr>
                <w:rFonts w:ascii="仿宋" w:eastAsia="仿宋" w:hAnsi="仿宋" w:cs="仿宋"/>
                <w:sz w:val="24"/>
                <w:szCs w:val="24"/>
              </w:rPr>
              <w:t>的90%</w:t>
            </w:r>
            <w:r>
              <w:rPr>
                <w:rFonts w:ascii="仿宋" w:eastAsia="仿宋" w:hAnsi="仿宋" w:cs="仿宋" w:hint="eastAsia"/>
                <w:sz w:val="24"/>
                <w:szCs w:val="24"/>
                <w:lang w:eastAsia="zh-CN"/>
              </w:rPr>
              <w:t>，全部验收合格后，</w:t>
            </w:r>
            <w:r>
              <w:rPr>
                <w:rFonts w:ascii="仿宋" w:eastAsia="仿宋" w:hAnsi="仿宋" w:cs="仿宋"/>
                <w:sz w:val="24"/>
                <w:szCs w:val="24"/>
              </w:rPr>
              <w:t>甲方依据</w:t>
            </w:r>
            <w:r>
              <w:rPr>
                <w:rFonts w:ascii="仿宋" w:eastAsia="仿宋" w:hAnsi="仿宋" w:cs="仿宋" w:hint="eastAsia"/>
                <w:sz w:val="24"/>
                <w:szCs w:val="24"/>
                <w:lang w:eastAsia="zh-CN"/>
              </w:rPr>
              <w:t>采购</w:t>
            </w:r>
            <w:r>
              <w:rPr>
                <w:rFonts w:ascii="仿宋" w:eastAsia="仿宋" w:hAnsi="仿宋" w:cs="仿宋"/>
                <w:sz w:val="24"/>
                <w:szCs w:val="24"/>
              </w:rPr>
              <w:t>数额，支付剩余款项。付款程序:</w:t>
            </w:r>
            <w:r>
              <w:rPr>
                <w:rFonts w:ascii="仿宋" w:eastAsia="仿宋" w:hAnsi="仿宋" w:cs="仿宋" w:hint="eastAsia"/>
                <w:sz w:val="24"/>
                <w:szCs w:val="24"/>
                <w:lang w:eastAsia="zh-CN"/>
              </w:rPr>
              <w:t>供应商</w:t>
            </w:r>
            <w:r>
              <w:rPr>
                <w:rFonts w:ascii="仿宋" w:eastAsia="仿宋" w:hAnsi="仿宋" w:cs="仿宋"/>
                <w:sz w:val="24"/>
                <w:szCs w:val="24"/>
              </w:rPr>
              <w:t>按照</w:t>
            </w:r>
            <w:r>
              <w:rPr>
                <w:rFonts w:ascii="仿宋" w:eastAsia="仿宋" w:hAnsi="仿宋" w:cs="仿宋" w:hint="eastAsia"/>
                <w:sz w:val="24"/>
                <w:szCs w:val="24"/>
                <w:lang w:eastAsia="zh-CN"/>
              </w:rPr>
              <w:t>采购人</w:t>
            </w:r>
            <w:r>
              <w:rPr>
                <w:rFonts w:ascii="仿宋" w:eastAsia="仿宋" w:hAnsi="仿宋" w:cs="仿宋"/>
                <w:sz w:val="24"/>
                <w:szCs w:val="24"/>
              </w:rPr>
              <w:t>要求开具发票，提交付款申请书等资料后，由</w:t>
            </w:r>
            <w:r>
              <w:rPr>
                <w:rFonts w:ascii="仿宋" w:eastAsia="仿宋" w:hAnsi="仿宋" w:cs="仿宋" w:hint="eastAsia"/>
                <w:sz w:val="24"/>
                <w:szCs w:val="24"/>
                <w:lang w:eastAsia="zh-CN"/>
              </w:rPr>
              <w:t>采购人</w:t>
            </w:r>
            <w:r>
              <w:rPr>
                <w:rFonts w:ascii="仿宋" w:eastAsia="仿宋" w:hAnsi="仿宋" w:cs="仿宋"/>
                <w:sz w:val="24"/>
                <w:szCs w:val="24"/>
              </w:rPr>
              <w:t>报送县财政部门申请拨款。</w:t>
            </w:r>
          </w:p>
        </w:tc>
      </w:tr>
      <w:tr w:rsidR="005E65A0">
        <w:trPr>
          <w:jc w:val="center"/>
        </w:trPr>
        <w:tc>
          <w:tcPr>
            <w:tcW w:w="968" w:type="dxa"/>
            <w:vMerge w:val="restart"/>
            <w:tcBorders>
              <w:bottom w:val="nil"/>
            </w:tcBorders>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39</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招标文件费</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不收取</w:t>
            </w:r>
          </w:p>
        </w:tc>
      </w:tr>
      <w:tr w:rsidR="005E65A0">
        <w:trPr>
          <w:jc w:val="center"/>
        </w:trPr>
        <w:tc>
          <w:tcPr>
            <w:tcW w:w="968" w:type="dxa"/>
            <w:vMerge/>
            <w:tcBorders>
              <w:top w:val="nil"/>
              <w:bottom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投标保证金</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不收取</w:t>
            </w:r>
          </w:p>
        </w:tc>
      </w:tr>
      <w:tr w:rsidR="005E65A0">
        <w:trPr>
          <w:jc w:val="center"/>
        </w:trPr>
        <w:tc>
          <w:tcPr>
            <w:tcW w:w="968" w:type="dxa"/>
            <w:vMerge/>
            <w:tcBorders>
              <w:top w:val="nil"/>
              <w:bottom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质量保证金</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不收取</w:t>
            </w:r>
          </w:p>
        </w:tc>
      </w:tr>
      <w:tr w:rsidR="005E65A0">
        <w:trPr>
          <w:jc w:val="center"/>
        </w:trPr>
        <w:tc>
          <w:tcPr>
            <w:tcW w:w="968" w:type="dxa"/>
            <w:vMerge/>
            <w:tcBorders>
              <w:top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履约保证金</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不收取</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40</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相关政府采购政策落实</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情况</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政府采购相关政策：</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一</w:t>
            </w:r>
            <w:r>
              <w:rPr>
                <w:rFonts w:ascii="仿宋" w:eastAsia="仿宋" w:hAnsi="仿宋" w:cs="仿宋" w:hint="eastAsia"/>
                <w:sz w:val="24"/>
                <w:szCs w:val="24"/>
              </w:rPr>
              <w:t>、维护企业在政府采购活动中的知情权</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采用公开招标采购方式的政府采购项目，在公告中标结果的同时，对未通过资格审查的投标人，采购人或者采购代理机构应告知其未通过的原因；采用综合评分法评审的，通过发电子邮件方式告知未中标人本人的评审得分与排序。采用竞争性谈判、竞争性磋商、询价、单一来源采购方式的政府采购项目，对投标人未实质性响应的文件按无效响应处理的，采购人或者采购代理机构应当告知投标人原因。</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二</w:t>
            </w:r>
            <w:r>
              <w:rPr>
                <w:rFonts w:ascii="仿宋" w:eastAsia="仿宋" w:hAnsi="仿宋" w:cs="仿宋" w:hint="eastAsia"/>
                <w:sz w:val="24"/>
                <w:szCs w:val="24"/>
              </w:rPr>
              <w:t>、提供中小企业声明函格式</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在采购文件中，采购代理机构应按照财政部、工信部印发的《政府采购促进中小企业发展管理办法》的通知精神（财库〔2020〕46号）提供中小企业声明函格式。</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根据《政府采购促进中小企业发展管理办法》（财库〔2020〕46号）第四条：在政府采购活动中，供应商提供的货物、工程或者服务符合下列情形的，享受本办法规定的中小企业扶持政策：</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（一）在货物采购项目中，货物由中小企业制造，即货物由中小企业生产且使用该中小企业商号或者注册商标；</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（二）在工程采购项目中，工程由中小企业承建，即工程施工单位为中小企业；</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（三）在服务采购项目中，服务由中小企业承接，即提供服务的人员为中小企业依照《中华人民共和国劳动合同法》订立劳动合同的从业人员。</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在货物采购项目中，投标人提供的货物既有中小企业制造货物，也有大型企业制造货物的，不享受本办法规定的中小企业扶持政策。</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以联合体形式参加政府采购活动，联合体各方均为中小企业的，联合体视同中小企业。其中，联合体各方均为小微企业的，联合体视同小微企业。</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三</w:t>
            </w:r>
            <w:r>
              <w:rPr>
                <w:rFonts w:ascii="仿宋" w:eastAsia="仿宋" w:hAnsi="仿宋" w:cs="仿宋" w:hint="eastAsia"/>
                <w:sz w:val="24"/>
                <w:szCs w:val="24"/>
              </w:rPr>
              <w:t>、推广政府采购合同融资</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要求采购人和代理机构将“政府采购合同融资告知函”写入招标文件，鼓励中标投标人凭借采购合同申请贷款，助力解决中小企业融资难、融资贵的问题。</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四</w:t>
            </w:r>
            <w:r>
              <w:rPr>
                <w:rFonts w:ascii="仿宋" w:eastAsia="仿宋" w:hAnsi="仿宋" w:cs="仿宋" w:hint="eastAsia"/>
                <w:sz w:val="24"/>
                <w:szCs w:val="24"/>
              </w:rPr>
              <w:t>、落实预留采购份额</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五</w:t>
            </w:r>
            <w:r>
              <w:rPr>
                <w:rFonts w:ascii="仿宋" w:eastAsia="仿宋" w:hAnsi="仿宋" w:cs="仿宋" w:hint="eastAsia"/>
                <w:sz w:val="24"/>
                <w:szCs w:val="24"/>
              </w:rPr>
              <w:t>、落实价格评审优惠政策</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1、对于未预留份额专门面向中小企业采购的采购项目，以及预留份额项目中的非预留部分采购包，采购人、采购代理机构应当对符合《政府采购促进中小企业发展管理办法》（财库〔2020〕46号）规定的小微企业报价给予6%—10%（工程项目为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2、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3、根据《关于促进残疾人就业政府采购政策的通知》（财库〔2017〕141号）文件规定，本项目支持残疾人福利性单位参与政府采购活动。符合条件的残疾人福利性单位参加本项目投标时，应当提供本通知规定的《残疾人福利性单位声明函》（附件</w:t>
            </w:r>
          </w:p>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2），并对声明的真实性负责，视同小型、微型企业，享受评审中价格扣除等政府采购促进中小企业发展的政府采购政策，残疾人福利性单位属于小型、微型企业的，不重复享受政策。</w:t>
            </w:r>
          </w:p>
          <w:p w:rsidR="005E65A0" w:rsidRDefault="00311AE8">
            <w:pPr>
              <w:pStyle w:val="a8"/>
              <w:ind w:leftChars="0" w:left="0" w:firstLineChars="0" w:firstLine="0"/>
              <w:rPr>
                <w:rFonts w:ascii="仿宋" w:hAnsi="仿宋" w:cs="仿宋"/>
                <w:szCs w:val="24"/>
              </w:rPr>
            </w:pPr>
            <w:r>
              <w:rPr>
                <w:rFonts w:ascii="仿宋" w:hAnsi="仿宋" w:cs="仿宋" w:hint="eastAsia"/>
                <w:szCs w:val="24"/>
              </w:rPr>
              <w:t>注：本项目属于中小企业划分标准所属</w:t>
            </w:r>
            <w:r>
              <w:rPr>
                <w:rFonts w:ascii="仿宋" w:hAnsi="仿宋" w:cs="仿宋" w:hint="eastAsia"/>
                <w:szCs w:val="24"/>
                <w:lang w:eastAsia="zh-CN"/>
              </w:rPr>
              <w:t>工</w:t>
            </w:r>
            <w:r>
              <w:rPr>
                <w:rFonts w:ascii="仿宋" w:hAnsi="仿宋" w:cs="仿宋" w:hint="eastAsia"/>
                <w:szCs w:val="24"/>
              </w:rPr>
              <w:t>业；</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41</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招标代理服务费</w:t>
            </w:r>
          </w:p>
        </w:tc>
        <w:tc>
          <w:tcPr>
            <w:tcW w:w="4128" w:type="dxa"/>
            <w:vAlign w:val="center"/>
          </w:tcPr>
          <w:p w:rsidR="005E65A0" w:rsidRDefault="00311AE8">
            <w:pPr>
              <w:kinsoku/>
              <w:wordWrap w:val="0"/>
              <w:spacing w:line="360" w:lineRule="auto"/>
              <w:rPr>
                <w:rFonts w:ascii="仿宋" w:eastAsia="仿宋" w:hAnsi="仿宋" w:cs="仿宋"/>
                <w:sz w:val="24"/>
                <w:szCs w:val="24"/>
                <w:lang w:eastAsia="zh-CN"/>
              </w:rPr>
            </w:pPr>
            <w:r>
              <w:rPr>
                <w:rFonts w:ascii="仿宋" w:eastAsia="仿宋" w:hAnsi="仿宋" w:cs="仿宋" w:hint="eastAsia"/>
                <w:sz w:val="24"/>
                <w:szCs w:val="24"/>
              </w:rPr>
              <w:t>参考豫招协[2023]002号规定的标准,由中标单位向代理机构支付服务费</w:t>
            </w:r>
            <w:r>
              <w:rPr>
                <w:rFonts w:ascii="仿宋" w:eastAsia="仿宋" w:hAnsi="仿宋" w:cs="仿宋" w:hint="eastAsia"/>
                <w:sz w:val="24"/>
                <w:szCs w:val="24"/>
                <w:lang w:eastAsia="zh-CN"/>
              </w:rPr>
              <w:t>。</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42</w:t>
            </w:r>
          </w:p>
        </w:tc>
        <w:tc>
          <w:tcPr>
            <w:tcW w:w="366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是否采用电子招标投标</w:t>
            </w:r>
          </w:p>
        </w:tc>
        <w:tc>
          <w:tcPr>
            <w:tcW w:w="4128" w:type="dxa"/>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是</w:t>
            </w:r>
          </w:p>
        </w:tc>
      </w:tr>
      <w:tr w:rsidR="005E65A0">
        <w:trPr>
          <w:jc w:val="center"/>
        </w:trPr>
        <w:tc>
          <w:tcPr>
            <w:tcW w:w="968"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43</w:t>
            </w:r>
          </w:p>
        </w:tc>
        <w:tc>
          <w:tcPr>
            <w:tcW w:w="7796" w:type="dxa"/>
            <w:gridSpan w:val="2"/>
            <w:vAlign w:val="center"/>
          </w:tcPr>
          <w:p w:rsidR="005E65A0" w:rsidRDefault="00311AE8">
            <w:pPr>
              <w:kinsoku/>
              <w:wordWrap w:val="0"/>
              <w:spacing w:line="360" w:lineRule="auto"/>
              <w:rPr>
                <w:rFonts w:ascii="仿宋" w:eastAsia="仿宋" w:hAnsi="仿宋" w:cs="仿宋"/>
                <w:sz w:val="24"/>
                <w:szCs w:val="24"/>
              </w:rPr>
            </w:pPr>
            <w:r>
              <w:rPr>
                <w:rFonts w:ascii="仿宋" w:eastAsia="仿宋" w:hAnsi="仿宋" w:cs="仿宋" w:hint="eastAsia"/>
                <w:sz w:val="24"/>
                <w:szCs w:val="24"/>
              </w:rPr>
              <w:t>需要补充的其他内容</w:t>
            </w:r>
          </w:p>
        </w:tc>
      </w:tr>
      <w:tr w:rsidR="005E65A0">
        <w:tblPrEx>
          <w:tblBorders>
            <w:insideH w:val="none" w:sz="0" w:space="0" w:color="auto"/>
            <w:insideV w:val="none" w:sz="0" w:space="0" w:color="auto"/>
          </w:tblBorders>
        </w:tblPrEx>
        <w:trPr>
          <w:jc w:val="center"/>
        </w:trPr>
        <w:tc>
          <w:tcPr>
            <w:tcW w:w="8764" w:type="dxa"/>
            <w:gridSpan w:val="3"/>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其它未尽事宜，按国家有关法律法规、政策执行。</w:t>
            </w:r>
          </w:p>
        </w:tc>
      </w:tr>
    </w:tbl>
    <w:p w:rsidR="005E65A0" w:rsidRDefault="00311AE8">
      <w:pPr>
        <w:kinsoku/>
        <w:wordWrap w:val="0"/>
        <w:spacing w:line="360" w:lineRule="auto"/>
        <w:jc w:val="center"/>
        <w:rPr>
          <w:rFonts w:ascii="仿宋" w:eastAsia="仿宋" w:hAnsi="仿宋" w:cs="仿宋"/>
          <w:b/>
          <w:bCs/>
          <w:sz w:val="24"/>
          <w:szCs w:val="24"/>
        </w:rPr>
      </w:pPr>
      <w:r>
        <w:rPr>
          <w:rFonts w:ascii="仿宋" w:eastAsia="仿宋" w:hAnsi="仿宋" w:cs="仿宋" w:hint="eastAsia"/>
          <w:b/>
          <w:bCs/>
          <w:sz w:val="24"/>
          <w:szCs w:val="24"/>
        </w:rPr>
        <w:t>1.总则</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1.1项目概况</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1.1.1根据《中华人民共和国政府采购法》、《政府采购货物和服务招标投标管理办法》等有关法律、法规和规章的规定，本招标项目已具备招标条件，现对本项目进行招标。</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1.1.2采购人：见投标人须知前附表。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1.1.3采购代理机构：见投标人须知前附表。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1.1.4项目名称：见投标人须知前附表。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1.2资金来源和落实情况</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资金来源及落实情况：见投标人须知前附表。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1.3采购内容、质量、交货期、交货地点</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1.3.1采购内容：见投标人须知前附表。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1.3.2质量：见投标人须知前附表。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1.3.3交货期：见投标人须知前附表。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1.3.4交货地点：见投标人须知前附表。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1.4投标人资格要求</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投标人应具备承担本项目投标的资格要求：见投标人须知前附表。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1.5费用承担</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投标人准备和参加投标活动发生的费用自理。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1.6保密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参与招标投标活动的各方应对招标文件和投标文件中的商业和技术等秘密保密，违者应对由此造成的后果承担法律责任。</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1.7语言文字</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招标投标文件使用的语言文字为中文。专用术语使用外文的，应附有中文注释。</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1.8计量单位</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所有计量均采用中华人民共和国法定计量单位。</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1.9踏勘现场（不组织）</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1.9.1投标人须知前附表规定组织踏勘现场的，采购人按投标人须知前附表规定的时间、地点组织投标人踏勘项目现场。</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1.9.2投标人踏勘现场发生的费用自理。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1.9.3除采购人的原因外，投标人自行负责在踏勘现场中所发生的人员伤亡和财产损失。</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1.9.4采购人在踏勘现场中介绍的工程场地和相关的周边环境情况，供投标人在编制投标文件时参考，采购人不对投标人据此作出的判断和决策负责。</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1.10投标预备会（不召开）</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1.10.1投标人须知前附表规定召开投标预备会的，采购人按投标人须知前附表规定的时间和地点召开投标预备会，澄清投标人提出的问题。</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1.10.2投标人应在投标人须知前附表规定的时间前，以书面形式将提出的问题送达采购人，以便采购人在会议期间澄清。</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1.10.3投标预备会后，采购人在投标人须知前附表规定的时间内，将对投标人所提问题的澄清，以书面方式通知所有购买招标文件的投标人。该澄清内容为招标文件的组成部分。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1.11分包</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应符合投标人须知前附表规定。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1.12偏离</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投标人须知前附表允许投标文件偏离招标文件某些要求的，偏离应当符合招标文件规定的偏离范围和幅度。</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2.招标文件</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2.1招标文件的组成</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2.1.1本招标文件包括：</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（1）招标公告；</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（2）投标人须知；</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（3）评标办法；</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（4）采购内容及要求；</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（5）合同条款及格式；</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（6）投标文件格式；</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2.1.2根据本章对招标文件所作的澄清、修改（如有）等，构成招标文件的组成部分。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2.2招标文件的疑问、澄清、说明或者补正</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2.2.1投标人对招标文件提出疑问的，应在投标须知前附表规定的时间内在电子交易系统中提出。</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2.2.2采购人将在电子交易系统等原公告媒体将招标文件的澄清、说明或者补正进行公示，此公示视作已送达所有投标人。如果澄清、说明或者补正发出的时间距投标人须知前附表规定的投标截止时间不足15日，并且澄清、说明或者补正内容影响投标文件编制的，将相应延长投标截止时间。</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2.2.3除非采购人认为有必要答复，否则，采购人有权拒绝回复投标人在本章第</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2.2.1项规定的时间后的任何澄清要求。</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2.2.4投标人应及时关注电子交易系统等公告媒体发布的与招标项目相关的信息，如因投标人自身原因未及时获取有关信息，由此造成的对投标不利的后果由投标人自负。</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3.投标文件</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3.1投标文件的组成</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投标文件至少应包括第六章投标文件格式要求的内容。</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3.2投标报价</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3.2.1投标人应参考采购人提供的招标内容，考虑物价上涨、政策性调整等诸多因素，结合本项目实际情况和企业成本、市场行情自主报价。投标价格包含：运至合同指定地点的材料费、包装费、仓储费、运输费、保险费、装卸费、工具费、培训费、税费、人工、管理、财务、检测等所有费用，投标人在投标文件中提出的各项支付金额的总和，也应是完成所列招标采购范围的全部，其他事项在项目实施中出现任何遗漏，均由中标人免费提供，招标人不再支付任何费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3.2.2采购人设有最高投标限价的，投标人的投标报价不得超过最高投标限价，最高投标限价或其计算方法在投标人须知前附表中载明。</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3.3投标有效期</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3.3.1详见投标人须知前附表。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3.3.2在投标有效期内，投标人撤销或修改其投标文件的，应承担招标文件和法律规定的责任。</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3.3.3出现特殊情况需要延长投标有效期的，采购人通知所有投标人延长投标有效期。投标人同意延长的，应相应延长其投标保证金的有效期，但不得要求或被允许修改或撤销其投标文件；投标人拒绝延长的，其投标失效，但投标人有权收回其投标保证金。</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3.4投标保证金（不适用）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3.5投标文件的编制</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文件须严格按第六章“投标文件格式”进行编写，提供有格式的须按照招标文件格式填写；如有必要，可以增加附页，作为投标文件的组成部分。其中，开标一览表在满足招标文件实质性要求的基础上，可以提出比招标文件要求更有利于采购人的承诺。</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4.投标</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4.1投标文件的递交</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4.1.1投标人应在投标人须知前附表规定的投标截止时间前递交投标文件。</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4.1.2投标人递交投标文件的地点：见投标人须知前附表。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4.1.3除投标人须知前附表另有规定外，投标人所递交的投标文件不予退还。</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4.2投标文件的修改与撤回</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4.2.1在投标人须知前附表规定的投标截止时间前，投标人可以修改或撤回已递交的投标文件。</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4.2.2投标人修改或撤回已递交投标文件的书面通知应按照招标文件要求签字或盖章。</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4.2.3修改的内容为投标文件的组成部分。修改的投标文件应按照本章第3条、第4条规定进行编制、标记和递交，并标明“修改”字样。</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5.开标</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5.1“不见面”开标注意事项及操作流程</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5.1.1采购人和代理机构应当提前做好各项准备工作，准时开标。</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5.1.2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5.1.3如出现投标人的电子投标文件无法解密的情况，投标人应及时联系采购人（代理机构）进行说明。投标文件解密异常，按以下步骤进行处理：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（1）如果是投标文件自身问题导致投标文件无法解密的，该投标文件将不予接收、解密。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（2）如果是电子化交易系统问题造成投标文件无法解密的，将由技术人员进行排查处理。如短时间内问题无法解决的，将由采购人（代理机构）联系监督部门申请暂停开标，待问题解决后继续开标。</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5.1.4所有投标文件解密完成后，由采购人（代理机构）操作，对开标结果进行公示。</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5.1.5投标人应保证在开标期间电话、电脑、网络等能够正常使用，投标人因停电、电脑病毒、网络堵塞等原因，未在规定的解密时间内对投标文件进行解密的，其投标文件不予接收。</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5.1.6解密完成后，投标人可登录到交易系统查看自己的投标报价。如对自己的报价内容有异议的，应在报价内容显示后20分钟内联系采购人（代理机构）进行质疑，投标人未在规定时间内提出质疑的，视为认可开标结果显示内容。</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说明：上述内容如有与《全国公共资源交易平台(河南省.平顶山市)》公共资源交易系</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统不一致的以最新电子化交易程序为准。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6.评标</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6.1评标委员会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6.1.1评标由采购人依法组建的评标委员会负责。评标委员会成员组成、人数以及技术、经济等方面专家的确定方式见投标人须知前附表。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6.1.2评审专家与参加采购活动的供应商存在下列利害关系之一的,应当回避:</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(一)参加采购活动前三年内,与供应商存在劳动关系,或者担任过供应商的董事、监事,或者是供应商的控股股东或实际控制人；</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(二)与供应商的法定代表人或者负责人有夫妻、直系血亲、三代以内旁系血亲或者近姻亲关系；</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(三)与供应商有其他可能影响政府采购活动公平、公正进行的关系。</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评审专家发现本人与参加采购活动的供应商有利害关系的,应当主动提出回避。</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6.2评标原则</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评标活动遵循公平、公正、科学和择优的原则。</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6.3评标</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评标委员会按照第三章“评标办法”规定的方法、评审因素、标准和程序对投标文件进行评审。第三章“评标办法”没有规定的方法、评审因素和标准，不作为评标依据。</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7.合同授予</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7.1定标方式</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采购人应当在评审结束后1日内，在评标报告确定的中标候选人名单中按顺序确定中标人。中标候选人并列的，由采购人采取随机抽取的方式确定。采购人在收到评标报告后未在规定时间内按评标报告推荐的中标候选人顺序确定中标人，又不能说明合法理由的，视同按评标报告推荐的顺序确定排名第一的中标候选人为中标人。</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7.2中标公告</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采购人应当在中标人确定当日，在指定的媒体公告中标结果。</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7.3中标通知书</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在公告中标结果的同时，采购人或者采购代理机构应当向中标人发出中标通知书。中标通知书发出后，采购人不得违法改变中标结果，中标人无正当理由不得放弃中标。</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7.4签订合同</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7.4.1采购人应当自中标通知书发出之日后，1日内按照招标文件和中标人投标文件的规定，与中标人签订书面合同。所签订的合同不得对招标文件确定的事项和中标人投标文件作实质性修改。合同签订当日在政府采购监督管理部门完成合同备案及公告工作。</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7.4.2中标或者成交供应商拒绝与采购人签订合同的，采购人可以按照评审报告推荐的中标或者成交候选人名单排序，确定下一候选人为中标或者成交供应商，也可以重新开展政府采购活动。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8.纪律和监督</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8.1对采购人的纪律要求</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采购人不得泄漏招标投标活动中应当保密的情况和资料，不得与投标人串通损害国家利益、社会公共利益或者他人合法权益。</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8.2对投标人的纪律要求</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8.3对评标委员会成员的纪律要求</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8.4对与评标活动有关的工作人员的纪律要求</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9.需要补充的其他内容</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需要补充的其他内容：见投标人须知前附表。</w:t>
      </w:r>
    </w:p>
    <w:p w:rsidR="005E65A0" w:rsidRDefault="005E65A0">
      <w:pPr>
        <w:kinsoku/>
        <w:wordWrap w:val="0"/>
        <w:spacing w:line="360" w:lineRule="auto"/>
        <w:ind w:firstLineChars="200" w:firstLine="480"/>
        <w:rPr>
          <w:rFonts w:ascii="仿宋" w:eastAsia="仿宋" w:hAnsi="仿宋" w:cs="仿宋"/>
          <w:sz w:val="24"/>
          <w:szCs w:val="24"/>
        </w:rPr>
        <w:sectPr w:rsidR="005E65A0">
          <w:pgSz w:w="11906" w:h="16839"/>
          <w:pgMar w:top="1440" w:right="1800" w:bottom="1440" w:left="1800" w:header="0" w:footer="0" w:gutter="0"/>
          <w:cols w:space="720"/>
        </w:sectPr>
      </w:pPr>
    </w:p>
    <w:p w:rsidR="005E65A0" w:rsidRDefault="00311AE8">
      <w:pPr>
        <w:kinsoku/>
        <w:wordWrap w:val="0"/>
        <w:spacing w:line="360" w:lineRule="auto"/>
        <w:jc w:val="center"/>
        <w:rPr>
          <w:rFonts w:ascii="仿宋" w:eastAsia="仿宋" w:hAnsi="仿宋" w:cs="仿宋"/>
          <w:b/>
          <w:bCs/>
          <w:sz w:val="36"/>
          <w:szCs w:val="36"/>
        </w:rPr>
      </w:pPr>
      <w:r>
        <w:rPr>
          <w:rFonts w:ascii="仿宋" w:eastAsia="仿宋" w:hAnsi="仿宋" w:cs="仿宋" w:hint="eastAsia"/>
          <w:b/>
          <w:bCs/>
          <w:sz w:val="36"/>
          <w:szCs w:val="36"/>
        </w:rPr>
        <w:t>第三章评标办法（综合评分法）</w:t>
      </w:r>
    </w:p>
    <w:p w:rsidR="005E65A0" w:rsidRDefault="00311AE8">
      <w:pPr>
        <w:kinsoku/>
        <w:wordWrap w:val="0"/>
        <w:spacing w:line="360" w:lineRule="auto"/>
        <w:jc w:val="center"/>
        <w:rPr>
          <w:rFonts w:ascii="仿宋" w:eastAsia="仿宋" w:hAnsi="仿宋" w:cs="仿宋"/>
          <w:b/>
          <w:bCs/>
          <w:sz w:val="28"/>
          <w:szCs w:val="28"/>
        </w:rPr>
      </w:pPr>
      <w:r>
        <w:rPr>
          <w:rFonts w:ascii="仿宋" w:eastAsia="仿宋" w:hAnsi="仿宋" w:cs="仿宋" w:hint="eastAsia"/>
          <w:b/>
          <w:bCs/>
          <w:sz w:val="28"/>
          <w:szCs w:val="28"/>
        </w:rPr>
        <w:t>评标办法前附表</w:t>
      </w:r>
    </w:p>
    <w:tbl>
      <w:tblPr>
        <w:tblStyle w:val="TableNormal"/>
        <w:tblW w:w="936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6"/>
        <w:gridCol w:w="1128"/>
        <w:gridCol w:w="2982"/>
        <w:gridCol w:w="4254"/>
      </w:tblGrid>
      <w:tr w:rsidR="005E65A0">
        <w:trPr>
          <w:trHeight w:val="409"/>
        </w:trPr>
        <w:tc>
          <w:tcPr>
            <w:tcW w:w="2124" w:type="dxa"/>
            <w:gridSpan w:val="2"/>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条款号</w:t>
            </w:r>
          </w:p>
        </w:tc>
        <w:tc>
          <w:tcPr>
            <w:tcW w:w="2982"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评审因素</w:t>
            </w:r>
          </w:p>
        </w:tc>
        <w:tc>
          <w:tcPr>
            <w:tcW w:w="4254"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评审标准</w:t>
            </w:r>
          </w:p>
        </w:tc>
      </w:tr>
      <w:tr w:rsidR="005E65A0">
        <w:trPr>
          <w:trHeight w:val="745"/>
        </w:trPr>
        <w:tc>
          <w:tcPr>
            <w:tcW w:w="996" w:type="dxa"/>
            <w:vMerge w:val="restart"/>
            <w:tcBorders>
              <w:bottom w:val="nil"/>
            </w:tcBorders>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1128" w:type="dxa"/>
            <w:vMerge w:val="restart"/>
            <w:tcBorders>
              <w:bottom w:val="nil"/>
            </w:tcBorders>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资格审查</w:t>
            </w:r>
          </w:p>
        </w:tc>
        <w:tc>
          <w:tcPr>
            <w:tcW w:w="2982"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营业执照</w:t>
            </w:r>
          </w:p>
        </w:tc>
        <w:tc>
          <w:tcPr>
            <w:tcW w:w="4254"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符合第二章“投标人须知”第1.4项规定</w:t>
            </w:r>
          </w:p>
        </w:tc>
      </w:tr>
      <w:tr w:rsidR="005E65A0">
        <w:trPr>
          <w:trHeight w:val="745"/>
        </w:trPr>
        <w:tc>
          <w:tcPr>
            <w:tcW w:w="996" w:type="dxa"/>
            <w:vMerge/>
            <w:tcBorders>
              <w:top w:val="nil"/>
              <w:bottom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1128" w:type="dxa"/>
            <w:vMerge/>
            <w:tcBorders>
              <w:top w:val="nil"/>
              <w:bottom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2982"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信用承诺书</w:t>
            </w:r>
          </w:p>
        </w:tc>
        <w:tc>
          <w:tcPr>
            <w:tcW w:w="4254"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符合第二章“投标人须知”第1.4项规定</w:t>
            </w:r>
          </w:p>
        </w:tc>
      </w:tr>
      <w:tr w:rsidR="005E65A0">
        <w:trPr>
          <w:trHeight w:val="746"/>
        </w:trPr>
        <w:tc>
          <w:tcPr>
            <w:tcW w:w="996" w:type="dxa"/>
            <w:vMerge/>
            <w:tcBorders>
              <w:top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1128" w:type="dxa"/>
            <w:vMerge/>
            <w:tcBorders>
              <w:top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2982"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其他要求</w:t>
            </w:r>
          </w:p>
        </w:tc>
        <w:tc>
          <w:tcPr>
            <w:tcW w:w="4254"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符合第二章“投标人须知”第1.4项规定</w:t>
            </w:r>
          </w:p>
        </w:tc>
      </w:tr>
      <w:tr w:rsidR="005E65A0">
        <w:trPr>
          <w:trHeight w:val="804"/>
        </w:trPr>
        <w:tc>
          <w:tcPr>
            <w:tcW w:w="9360" w:type="dxa"/>
            <w:gridSpan w:val="4"/>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注：公开招标采购项目开标结束后，采购人或者采购代理机构依法对投标人的资格进行审查。合格投标人不足3家的，不得评标。</w:t>
            </w:r>
          </w:p>
        </w:tc>
      </w:tr>
      <w:tr w:rsidR="005E65A0">
        <w:trPr>
          <w:trHeight w:val="572"/>
        </w:trPr>
        <w:tc>
          <w:tcPr>
            <w:tcW w:w="996" w:type="dxa"/>
            <w:vMerge w:val="restart"/>
            <w:tcBorders>
              <w:bottom w:val="nil"/>
            </w:tcBorders>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1128" w:type="dxa"/>
            <w:vMerge w:val="restart"/>
            <w:tcBorders>
              <w:bottom w:val="nil"/>
            </w:tcBorders>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形式</w:t>
            </w:r>
          </w:p>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评审</w:t>
            </w:r>
          </w:p>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标准</w:t>
            </w:r>
          </w:p>
        </w:tc>
        <w:tc>
          <w:tcPr>
            <w:tcW w:w="2982"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投标人名称</w:t>
            </w:r>
          </w:p>
        </w:tc>
        <w:tc>
          <w:tcPr>
            <w:tcW w:w="4254"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与营业执照一致</w:t>
            </w:r>
          </w:p>
        </w:tc>
      </w:tr>
      <w:tr w:rsidR="005E65A0">
        <w:trPr>
          <w:trHeight w:val="1148"/>
        </w:trPr>
        <w:tc>
          <w:tcPr>
            <w:tcW w:w="996" w:type="dxa"/>
            <w:vMerge/>
            <w:tcBorders>
              <w:top w:val="nil"/>
              <w:bottom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1128" w:type="dxa"/>
            <w:vMerge/>
            <w:tcBorders>
              <w:top w:val="nil"/>
              <w:bottom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2982"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签字盖章</w:t>
            </w:r>
          </w:p>
        </w:tc>
        <w:tc>
          <w:tcPr>
            <w:tcW w:w="4254"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有法定代表人或其委托代理人签字并加盖单位公章。由法定代表人签字的，应附法定代表人身份证明，由代理人签字的，应附法定代表人授权委托书。</w:t>
            </w:r>
          </w:p>
        </w:tc>
      </w:tr>
      <w:tr w:rsidR="005E65A0">
        <w:trPr>
          <w:trHeight w:val="572"/>
        </w:trPr>
        <w:tc>
          <w:tcPr>
            <w:tcW w:w="996" w:type="dxa"/>
            <w:vMerge/>
            <w:tcBorders>
              <w:top w:val="nil"/>
              <w:bottom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1128" w:type="dxa"/>
            <w:vMerge/>
            <w:tcBorders>
              <w:top w:val="nil"/>
              <w:bottom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2982"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投标文件格式</w:t>
            </w:r>
          </w:p>
        </w:tc>
        <w:tc>
          <w:tcPr>
            <w:tcW w:w="4254"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符合第六章“投标文件格式”的要求</w:t>
            </w:r>
          </w:p>
        </w:tc>
      </w:tr>
      <w:tr w:rsidR="005E65A0">
        <w:trPr>
          <w:trHeight w:val="572"/>
        </w:trPr>
        <w:tc>
          <w:tcPr>
            <w:tcW w:w="996" w:type="dxa"/>
            <w:vMerge/>
            <w:tcBorders>
              <w:top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1128" w:type="dxa"/>
            <w:vMerge/>
            <w:tcBorders>
              <w:top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2982"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投标报价</w:t>
            </w:r>
          </w:p>
        </w:tc>
        <w:tc>
          <w:tcPr>
            <w:tcW w:w="4254"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符合第二章“投标人须知”规定</w:t>
            </w:r>
          </w:p>
        </w:tc>
      </w:tr>
      <w:tr w:rsidR="005E65A0">
        <w:trPr>
          <w:trHeight w:val="572"/>
        </w:trPr>
        <w:tc>
          <w:tcPr>
            <w:tcW w:w="996" w:type="dxa"/>
            <w:vMerge w:val="restart"/>
            <w:tcBorders>
              <w:bottom w:val="nil"/>
            </w:tcBorders>
            <w:vAlign w:val="center"/>
          </w:tcPr>
          <w:p w:rsidR="005E65A0" w:rsidRDefault="005E65A0">
            <w:pPr>
              <w:kinsoku/>
              <w:wordWrap w:val="0"/>
              <w:spacing w:line="360" w:lineRule="auto"/>
              <w:jc w:val="center"/>
              <w:rPr>
                <w:rFonts w:ascii="仿宋" w:eastAsia="仿宋" w:hAnsi="仿宋" w:cs="仿宋"/>
                <w:sz w:val="24"/>
                <w:szCs w:val="24"/>
              </w:rPr>
            </w:pPr>
          </w:p>
          <w:p w:rsidR="005E65A0" w:rsidRDefault="005E65A0">
            <w:pPr>
              <w:kinsoku/>
              <w:wordWrap w:val="0"/>
              <w:spacing w:line="360" w:lineRule="auto"/>
              <w:jc w:val="center"/>
              <w:rPr>
                <w:rFonts w:ascii="仿宋" w:eastAsia="仿宋" w:hAnsi="仿宋" w:cs="仿宋"/>
                <w:sz w:val="24"/>
                <w:szCs w:val="24"/>
              </w:rPr>
            </w:pPr>
          </w:p>
          <w:p w:rsidR="005E65A0" w:rsidRDefault="005E65A0">
            <w:pPr>
              <w:kinsoku/>
              <w:wordWrap w:val="0"/>
              <w:spacing w:line="360" w:lineRule="auto"/>
              <w:jc w:val="center"/>
              <w:rPr>
                <w:rFonts w:ascii="仿宋" w:eastAsia="仿宋" w:hAnsi="仿宋" w:cs="仿宋"/>
                <w:sz w:val="24"/>
                <w:szCs w:val="24"/>
              </w:rPr>
            </w:pPr>
          </w:p>
          <w:p w:rsidR="005E65A0" w:rsidRDefault="005E65A0">
            <w:pPr>
              <w:kinsoku/>
              <w:wordWrap w:val="0"/>
              <w:spacing w:line="360" w:lineRule="auto"/>
              <w:jc w:val="center"/>
              <w:rPr>
                <w:rFonts w:ascii="仿宋" w:eastAsia="仿宋" w:hAnsi="仿宋" w:cs="仿宋"/>
                <w:sz w:val="24"/>
                <w:szCs w:val="24"/>
              </w:rPr>
            </w:pPr>
          </w:p>
          <w:p w:rsidR="005E65A0" w:rsidRDefault="005E65A0">
            <w:pPr>
              <w:kinsoku/>
              <w:wordWrap w:val="0"/>
              <w:spacing w:line="360" w:lineRule="auto"/>
              <w:jc w:val="center"/>
              <w:rPr>
                <w:rFonts w:ascii="仿宋" w:eastAsia="仿宋" w:hAnsi="仿宋" w:cs="仿宋"/>
                <w:sz w:val="24"/>
                <w:szCs w:val="24"/>
              </w:rPr>
            </w:pPr>
          </w:p>
          <w:p w:rsidR="005E65A0" w:rsidRDefault="005E65A0">
            <w:pPr>
              <w:kinsoku/>
              <w:wordWrap w:val="0"/>
              <w:spacing w:line="360" w:lineRule="auto"/>
              <w:jc w:val="center"/>
              <w:rPr>
                <w:rFonts w:ascii="仿宋" w:eastAsia="仿宋" w:hAnsi="仿宋" w:cs="仿宋"/>
                <w:sz w:val="24"/>
                <w:szCs w:val="24"/>
              </w:rPr>
            </w:pPr>
          </w:p>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3</w:t>
            </w:r>
          </w:p>
        </w:tc>
        <w:tc>
          <w:tcPr>
            <w:tcW w:w="1128" w:type="dxa"/>
            <w:vMerge w:val="restart"/>
            <w:tcBorders>
              <w:bottom w:val="nil"/>
            </w:tcBorders>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响应性评审标准</w:t>
            </w:r>
          </w:p>
        </w:tc>
        <w:tc>
          <w:tcPr>
            <w:tcW w:w="2982"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投标内容</w:t>
            </w:r>
          </w:p>
        </w:tc>
        <w:tc>
          <w:tcPr>
            <w:tcW w:w="4254"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符合第二章“投标人须知”规定</w:t>
            </w:r>
          </w:p>
        </w:tc>
      </w:tr>
      <w:tr w:rsidR="005E65A0">
        <w:trPr>
          <w:trHeight w:val="572"/>
        </w:trPr>
        <w:tc>
          <w:tcPr>
            <w:tcW w:w="996" w:type="dxa"/>
            <w:vMerge/>
            <w:tcBorders>
              <w:top w:val="nil"/>
              <w:bottom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1128" w:type="dxa"/>
            <w:vMerge/>
            <w:tcBorders>
              <w:top w:val="nil"/>
              <w:bottom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2982"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质量及质保期</w:t>
            </w:r>
          </w:p>
        </w:tc>
        <w:tc>
          <w:tcPr>
            <w:tcW w:w="4254"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符合第二章“投标人须知”规定</w:t>
            </w:r>
          </w:p>
        </w:tc>
      </w:tr>
      <w:tr w:rsidR="005E65A0">
        <w:trPr>
          <w:trHeight w:val="572"/>
        </w:trPr>
        <w:tc>
          <w:tcPr>
            <w:tcW w:w="996" w:type="dxa"/>
            <w:vMerge/>
            <w:tcBorders>
              <w:top w:val="nil"/>
              <w:bottom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1128" w:type="dxa"/>
            <w:vMerge/>
            <w:tcBorders>
              <w:top w:val="nil"/>
              <w:bottom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2982"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交货期</w:t>
            </w:r>
          </w:p>
        </w:tc>
        <w:tc>
          <w:tcPr>
            <w:tcW w:w="4254"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符合第二章“投标人须知”规定</w:t>
            </w:r>
          </w:p>
        </w:tc>
      </w:tr>
      <w:tr w:rsidR="005E65A0">
        <w:trPr>
          <w:trHeight w:val="572"/>
        </w:trPr>
        <w:tc>
          <w:tcPr>
            <w:tcW w:w="996" w:type="dxa"/>
            <w:vMerge/>
            <w:tcBorders>
              <w:top w:val="nil"/>
              <w:bottom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1128" w:type="dxa"/>
            <w:vMerge/>
            <w:tcBorders>
              <w:top w:val="nil"/>
              <w:bottom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2982"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交货地点</w:t>
            </w:r>
          </w:p>
        </w:tc>
        <w:tc>
          <w:tcPr>
            <w:tcW w:w="4254"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符合第二章“投标人须知”规定</w:t>
            </w:r>
          </w:p>
        </w:tc>
      </w:tr>
      <w:tr w:rsidR="005E65A0">
        <w:trPr>
          <w:trHeight w:val="572"/>
        </w:trPr>
        <w:tc>
          <w:tcPr>
            <w:tcW w:w="996" w:type="dxa"/>
            <w:vMerge/>
            <w:tcBorders>
              <w:top w:val="nil"/>
              <w:bottom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1128" w:type="dxa"/>
            <w:vMerge/>
            <w:tcBorders>
              <w:top w:val="nil"/>
              <w:bottom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2982"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投标有效期</w:t>
            </w:r>
          </w:p>
        </w:tc>
        <w:tc>
          <w:tcPr>
            <w:tcW w:w="4254"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符合第二章“投标人须知”规定</w:t>
            </w:r>
          </w:p>
        </w:tc>
      </w:tr>
      <w:tr w:rsidR="005E65A0">
        <w:trPr>
          <w:trHeight w:val="581"/>
        </w:trPr>
        <w:tc>
          <w:tcPr>
            <w:tcW w:w="996" w:type="dxa"/>
            <w:vMerge/>
            <w:tcBorders>
              <w:top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1128" w:type="dxa"/>
            <w:vMerge/>
            <w:tcBorders>
              <w:top w:val="nil"/>
            </w:tcBorders>
            <w:vAlign w:val="center"/>
          </w:tcPr>
          <w:p w:rsidR="005E65A0" w:rsidRDefault="005E65A0">
            <w:pPr>
              <w:kinsoku/>
              <w:wordWrap w:val="0"/>
              <w:spacing w:line="360" w:lineRule="auto"/>
              <w:jc w:val="center"/>
              <w:rPr>
                <w:rFonts w:ascii="仿宋" w:eastAsia="仿宋" w:hAnsi="仿宋" w:cs="仿宋"/>
                <w:sz w:val="24"/>
                <w:szCs w:val="24"/>
              </w:rPr>
            </w:pPr>
          </w:p>
        </w:tc>
        <w:tc>
          <w:tcPr>
            <w:tcW w:w="2982"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其他响应性评审标准</w:t>
            </w:r>
          </w:p>
        </w:tc>
        <w:tc>
          <w:tcPr>
            <w:tcW w:w="4254"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符合招标文件规定</w:t>
            </w:r>
          </w:p>
        </w:tc>
      </w:tr>
    </w:tbl>
    <w:p w:rsidR="005E65A0" w:rsidRDefault="005E65A0">
      <w:pPr>
        <w:kinsoku/>
        <w:wordWrap w:val="0"/>
        <w:spacing w:line="360" w:lineRule="auto"/>
        <w:rPr>
          <w:rFonts w:ascii="仿宋" w:eastAsia="仿宋" w:hAnsi="仿宋" w:cs="仿宋"/>
          <w:sz w:val="24"/>
          <w:szCs w:val="24"/>
        </w:rPr>
      </w:pPr>
    </w:p>
    <w:p w:rsidR="005E65A0" w:rsidRDefault="005E65A0">
      <w:pPr>
        <w:kinsoku/>
        <w:wordWrap w:val="0"/>
        <w:spacing w:line="360" w:lineRule="auto"/>
        <w:rPr>
          <w:rFonts w:ascii="仿宋" w:eastAsia="仿宋" w:hAnsi="仿宋" w:cs="仿宋"/>
          <w:sz w:val="24"/>
          <w:szCs w:val="24"/>
        </w:rPr>
      </w:pPr>
    </w:p>
    <w:p w:rsidR="005E65A0" w:rsidRDefault="005E65A0">
      <w:pPr>
        <w:kinsoku/>
        <w:wordWrap w:val="0"/>
        <w:spacing w:line="360" w:lineRule="auto"/>
        <w:rPr>
          <w:rFonts w:ascii="仿宋" w:eastAsia="仿宋" w:hAnsi="仿宋" w:cs="仿宋"/>
          <w:sz w:val="24"/>
          <w:szCs w:val="24"/>
        </w:rPr>
      </w:pPr>
    </w:p>
    <w:p w:rsidR="005E65A0" w:rsidRDefault="005E65A0">
      <w:pPr>
        <w:kinsoku/>
        <w:wordWrap w:val="0"/>
        <w:spacing w:line="360" w:lineRule="auto"/>
        <w:rPr>
          <w:rFonts w:ascii="仿宋" w:eastAsia="仿宋" w:hAnsi="仿宋" w:cs="仿宋"/>
          <w:sz w:val="24"/>
          <w:szCs w:val="24"/>
        </w:rPr>
      </w:pPr>
    </w:p>
    <w:tbl>
      <w:tblPr>
        <w:tblStyle w:val="a9"/>
        <w:tblW w:w="9060" w:type="dxa"/>
        <w:tblLook w:val="04A0" w:firstRow="1" w:lastRow="0" w:firstColumn="1" w:lastColumn="0" w:noHBand="0" w:noVBand="1"/>
      </w:tblPr>
      <w:tblGrid>
        <w:gridCol w:w="756"/>
        <w:gridCol w:w="1380"/>
        <w:gridCol w:w="6045"/>
        <w:gridCol w:w="879"/>
      </w:tblGrid>
      <w:tr w:rsidR="005E65A0">
        <w:tc>
          <w:tcPr>
            <w:tcW w:w="9060" w:type="dxa"/>
            <w:gridSpan w:val="4"/>
            <w:vAlign w:val="center"/>
          </w:tcPr>
          <w:p w:rsidR="005E65A0" w:rsidRDefault="00311AE8">
            <w:pPr>
              <w:kinsoku/>
              <w:snapToGrid/>
              <w:spacing w:line="560" w:lineRule="exact"/>
              <w:jc w:val="center"/>
              <w:rPr>
                <w:rFonts w:ascii="仿宋" w:eastAsia="仿宋" w:hAnsi="仿宋" w:cs="仿宋"/>
                <w:sz w:val="32"/>
                <w:szCs w:val="32"/>
              </w:rPr>
            </w:pPr>
            <w:r>
              <w:rPr>
                <w:rFonts w:ascii="仿宋" w:eastAsia="仿宋" w:hAnsi="仿宋" w:cs="仿宋" w:hint="eastAsia"/>
                <w:b/>
                <w:bCs/>
                <w:sz w:val="32"/>
                <w:szCs w:val="32"/>
                <w:lang w:eastAsia="zh-CN"/>
              </w:rPr>
              <w:t>评分办法</w:t>
            </w:r>
          </w:p>
        </w:tc>
      </w:tr>
      <w:tr w:rsidR="005E65A0">
        <w:tc>
          <w:tcPr>
            <w:tcW w:w="9060" w:type="dxa"/>
            <w:gridSpan w:val="4"/>
            <w:vAlign w:val="center"/>
          </w:tcPr>
          <w:p w:rsidR="005E65A0" w:rsidRDefault="00311AE8">
            <w:pPr>
              <w:kinsoku/>
              <w:snapToGrid/>
              <w:spacing w:line="560" w:lineRule="exact"/>
              <w:jc w:val="center"/>
              <w:rPr>
                <w:rFonts w:ascii="仿宋" w:eastAsia="仿宋" w:hAnsi="仿宋" w:cs="仿宋"/>
                <w:sz w:val="32"/>
                <w:szCs w:val="32"/>
              </w:rPr>
            </w:pPr>
            <w:r>
              <w:rPr>
                <w:rFonts w:ascii="仿宋" w:eastAsia="仿宋" w:hAnsi="仿宋" w:cs="仿宋" w:hint="eastAsia"/>
                <w:sz w:val="28"/>
                <w:szCs w:val="28"/>
              </w:rPr>
              <w:t>一、综合部分评审因素及分值分配表（满分10分）</w:t>
            </w:r>
          </w:p>
        </w:tc>
      </w:tr>
      <w:tr w:rsidR="005E65A0">
        <w:tc>
          <w:tcPr>
            <w:tcW w:w="756" w:type="dxa"/>
            <w:vAlign w:val="center"/>
          </w:tcPr>
          <w:p w:rsidR="005E65A0" w:rsidRDefault="00311AE8">
            <w:pPr>
              <w:kinsoku/>
              <w:snapToGrid/>
              <w:spacing w:line="560" w:lineRule="exact"/>
              <w:jc w:val="center"/>
              <w:rPr>
                <w:rFonts w:ascii="仿宋" w:eastAsia="仿宋" w:hAnsi="仿宋" w:cs="仿宋"/>
                <w:sz w:val="32"/>
                <w:szCs w:val="32"/>
              </w:rPr>
            </w:pPr>
            <w:r>
              <w:rPr>
                <w:rFonts w:ascii="仿宋" w:eastAsia="仿宋" w:hAnsi="仿宋" w:cs="仿宋" w:hint="eastAsia"/>
                <w:b/>
                <w:sz w:val="24"/>
                <w:szCs w:val="24"/>
                <w:lang w:eastAsia="zh-CN"/>
              </w:rPr>
              <w:t>序号</w:t>
            </w:r>
          </w:p>
        </w:tc>
        <w:tc>
          <w:tcPr>
            <w:tcW w:w="1380" w:type="dxa"/>
            <w:vAlign w:val="center"/>
          </w:tcPr>
          <w:p w:rsidR="005E65A0" w:rsidRDefault="00311AE8">
            <w:pPr>
              <w:kinsoku/>
              <w:snapToGrid/>
              <w:spacing w:line="560" w:lineRule="exact"/>
              <w:jc w:val="center"/>
              <w:rPr>
                <w:rFonts w:ascii="仿宋" w:eastAsia="仿宋" w:hAnsi="仿宋" w:cs="仿宋"/>
                <w:sz w:val="32"/>
                <w:szCs w:val="32"/>
              </w:rPr>
            </w:pPr>
            <w:r>
              <w:rPr>
                <w:rFonts w:ascii="仿宋" w:eastAsia="仿宋" w:hAnsi="仿宋" w:cs="仿宋" w:hint="eastAsia"/>
                <w:b/>
                <w:sz w:val="24"/>
                <w:szCs w:val="24"/>
                <w:lang w:eastAsia="zh-CN"/>
              </w:rPr>
              <w:t>评审内容</w:t>
            </w:r>
          </w:p>
        </w:tc>
        <w:tc>
          <w:tcPr>
            <w:tcW w:w="6045" w:type="dxa"/>
            <w:vAlign w:val="center"/>
          </w:tcPr>
          <w:p w:rsidR="005E65A0" w:rsidRDefault="00311AE8">
            <w:pPr>
              <w:kinsoku/>
              <w:snapToGrid/>
              <w:spacing w:line="560" w:lineRule="exact"/>
              <w:jc w:val="center"/>
              <w:rPr>
                <w:rFonts w:ascii="仿宋" w:eastAsia="仿宋" w:hAnsi="仿宋" w:cs="仿宋"/>
                <w:sz w:val="32"/>
                <w:szCs w:val="32"/>
              </w:rPr>
            </w:pPr>
            <w:r>
              <w:rPr>
                <w:rFonts w:ascii="仿宋" w:eastAsia="仿宋" w:hAnsi="仿宋" w:cs="仿宋" w:hint="eastAsia"/>
                <w:b/>
                <w:sz w:val="24"/>
                <w:szCs w:val="24"/>
                <w:lang w:eastAsia="zh-CN"/>
              </w:rPr>
              <w:t>评分标准</w:t>
            </w:r>
          </w:p>
        </w:tc>
        <w:tc>
          <w:tcPr>
            <w:tcW w:w="879" w:type="dxa"/>
            <w:vAlign w:val="center"/>
          </w:tcPr>
          <w:p w:rsidR="005E65A0" w:rsidRDefault="00311AE8">
            <w:pPr>
              <w:kinsoku/>
              <w:snapToGrid/>
              <w:spacing w:line="560" w:lineRule="exact"/>
              <w:jc w:val="center"/>
              <w:rPr>
                <w:rFonts w:ascii="仿宋" w:eastAsia="仿宋" w:hAnsi="仿宋" w:cs="仿宋"/>
                <w:sz w:val="32"/>
                <w:szCs w:val="32"/>
              </w:rPr>
            </w:pPr>
            <w:r>
              <w:rPr>
                <w:rFonts w:ascii="仿宋" w:eastAsia="仿宋" w:hAnsi="仿宋" w:cs="仿宋" w:hint="eastAsia"/>
                <w:b/>
                <w:sz w:val="24"/>
                <w:szCs w:val="24"/>
                <w:lang w:eastAsia="zh-CN"/>
              </w:rPr>
              <w:t>分值</w:t>
            </w:r>
          </w:p>
        </w:tc>
      </w:tr>
      <w:tr w:rsidR="005E65A0">
        <w:tc>
          <w:tcPr>
            <w:tcW w:w="756" w:type="dxa"/>
            <w:vAlign w:val="center"/>
          </w:tcPr>
          <w:p w:rsidR="005E65A0" w:rsidRDefault="00311AE8">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1</w:t>
            </w:r>
          </w:p>
        </w:tc>
        <w:tc>
          <w:tcPr>
            <w:tcW w:w="1380" w:type="dxa"/>
            <w:vAlign w:val="center"/>
          </w:tcPr>
          <w:p w:rsidR="005E65A0" w:rsidRDefault="00311AE8">
            <w:pPr>
              <w:widowControl/>
              <w:kinsoku/>
              <w:wordWrap w:val="0"/>
              <w:spacing w:line="360" w:lineRule="auto"/>
              <w:jc w:val="center"/>
              <w:rPr>
                <w:rFonts w:ascii="仿宋" w:eastAsia="仿宋" w:hAnsi="仿宋" w:cs="仿宋"/>
                <w:sz w:val="32"/>
                <w:szCs w:val="32"/>
              </w:rPr>
            </w:pPr>
            <w:r>
              <w:rPr>
                <w:rFonts w:ascii="仿宋" w:eastAsia="仿宋" w:hAnsi="仿宋" w:cs="仿宋" w:hint="eastAsia"/>
                <w:sz w:val="24"/>
                <w:szCs w:val="24"/>
              </w:rPr>
              <w:t>服务承诺（5分）</w:t>
            </w:r>
          </w:p>
        </w:tc>
        <w:tc>
          <w:tcPr>
            <w:tcW w:w="6045" w:type="dxa"/>
            <w:vAlign w:val="center"/>
          </w:tcPr>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服务承诺（包括但不限于后续支持和维护能力，对服务承诺的保障措施、响应时间）</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质保期内、质保期外服务承诺完善、切实可行得5分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质保期内、质保期外服务承诺基本完善、基本可行得3分</w:t>
            </w:r>
          </w:p>
          <w:p w:rsidR="005E65A0" w:rsidRDefault="00311AE8">
            <w:pPr>
              <w:widowControl/>
              <w:kinsoku/>
              <w:wordWrap w:val="0"/>
              <w:spacing w:line="360" w:lineRule="auto"/>
              <w:rPr>
                <w:rFonts w:ascii="仿宋" w:eastAsia="仿宋" w:hAnsi="仿宋" w:cs="仿宋"/>
                <w:sz w:val="32"/>
                <w:szCs w:val="32"/>
              </w:rPr>
            </w:pPr>
            <w:r>
              <w:rPr>
                <w:rFonts w:ascii="仿宋" w:eastAsia="仿宋" w:hAnsi="仿宋" w:cs="仿宋" w:hint="eastAsia"/>
                <w:sz w:val="24"/>
                <w:szCs w:val="24"/>
              </w:rPr>
              <w:t>质保期内、质保期外服务承诺一般完善、一般可行得1分。缺项不得分。</w:t>
            </w:r>
          </w:p>
        </w:tc>
        <w:tc>
          <w:tcPr>
            <w:tcW w:w="879" w:type="dxa"/>
            <w:vAlign w:val="center"/>
          </w:tcPr>
          <w:p w:rsidR="005E65A0" w:rsidRDefault="00311AE8">
            <w:pPr>
              <w:kinsoku/>
              <w:snapToGrid/>
              <w:spacing w:line="560" w:lineRule="exact"/>
              <w:jc w:val="center"/>
              <w:rPr>
                <w:rFonts w:ascii="仿宋" w:eastAsia="仿宋" w:hAnsi="仿宋" w:cs="仿宋"/>
                <w:sz w:val="32"/>
                <w:szCs w:val="32"/>
              </w:rPr>
            </w:pPr>
            <w:r>
              <w:rPr>
                <w:rFonts w:ascii="仿宋" w:eastAsia="仿宋" w:hAnsi="仿宋" w:cs="仿宋" w:hint="eastAsia"/>
                <w:sz w:val="24"/>
                <w:szCs w:val="24"/>
              </w:rPr>
              <w:t>0-5分</w:t>
            </w:r>
          </w:p>
        </w:tc>
      </w:tr>
      <w:tr w:rsidR="005E65A0">
        <w:tc>
          <w:tcPr>
            <w:tcW w:w="756" w:type="dxa"/>
            <w:vAlign w:val="center"/>
          </w:tcPr>
          <w:p w:rsidR="005E65A0" w:rsidRDefault="00311AE8">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2</w:t>
            </w:r>
          </w:p>
        </w:tc>
        <w:tc>
          <w:tcPr>
            <w:tcW w:w="1380" w:type="dxa"/>
            <w:vAlign w:val="center"/>
          </w:tcPr>
          <w:p w:rsidR="005E65A0" w:rsidRDefault="00311AE8">
            <w:pPr>
              <w:widowControl/>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综合评议（</w:t>
            </w:r>
            <w:r>
              <w:rPr>
                <w:rFonts w:ascii="仿宋" w:eastAsia="仿宋" w:hAnsi="仿宋" w:cs="仿宋" w:hint="eastAsia"/>
                <w:sz w:val="24"/>
                <w:szCs w:val="24"/>
                <w:lang w:eastAsia="zh-CN"/>
              </w:rPr>
              <w:t>3</w:t>
            </w:r>
            <w:r>
              <w:rPr>
                <w:rFonts w:ascii="仿宋" w:eastAsia="仿宋" w:hAnsi="仿宋" w:cs="仿宋" w:hint="eastAsia"/>
                <w:sz w:val="24"/>
                <w:szCs w:val="24"/>
              </w:rPr>
              <w:t>分）</w:t>
            </w:r>
          </w:p>
        </w:tc>
        <w:tc>
          <w:tcPr>
            <w:tcW w:w="6045" w:type="dxa"/>
            <w:vAlign w:val="center"/>
          </w:tcPr>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评标委员会根据投标人</w:t>
            </w:r>
            <w:r>
              <w:rPr>
                <w:rFonts w:ascii="仿宋" w:eastAsia="仿宋" w:hAnsi="仿宋" w:cs="仿宋" w:hint="eastAsia"/>
                <w:sz w:val="24"/>
                <w:szCs w:val="24"/>
                <w:lang w:eastAsia="zh-CN"/>
              </w:rPr>
              <w:t>技术参数响应度、质量保障能力、应急处置能力、履约能力、售后服务方案</w:t>
            </w:r>
            <w:r>
              <w:rPr>
                <w:rFonts w:ascii="仿宋" w:eastAsia="仿宋" w:hAnsi="仿宋" w:cs="仿宋" w:hint="eastAsia"/>
                <w:sz w:val="24"/>
                <w:szCs w:val="24"/>
              </w:rPr>
              <w:t>等情况进行</w:t>
            </w:r>
            <w:r>
              <w:rPr>
                <w:rFonts w:ascii="仿宋" w:eastAsia="仿宋" w:hAnsi="仿宋" w:cs="仿宋" w:hint="eastAsia"/>
                <w:sz w:val="24"/>
                <w:szCs w:val="24"/>
                <w:lang w:eastAsia="zh-CN"/>
              </w:rPr>
              <w:t>综合</w:t>
            </w:r>
            <w:r>
              <w:rPr>
                <w:rFonts w:ascii="仿宋" w:eastAsia="仿宋" w:hAnsi="仿宋" w:cs="仿宋" w:hint="eastAsia"/>
                <w:sz w:val="24"/>
                <w:szCs w:val="24"/>
              </w:rPr>
              <w:t>评分：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商务响应及技术应答完善具体、详实的得</w:t>
            </w:r>
            <w:r>
              <w:rPr>
                <w:rFonts w:ascii="仿宋" w:eastAsia="仿宋" w:hAnsi="仿宋" w:cs="仿宋" w:hint="eastAsia"/>
                <w:sz w:val="24"/>
                <w:szCs w:val="24"/>
                <w:lang w:eastAsia="zh-CN"/>
              </w:rPr>
              <w:t>3</w:t>
            </w:r>
            <w:r>
              <w:rPr>
                <w:rFonts w:ascii="仿宋" w:eastAsia="仿宋" w:hAnsi="仿宋" w:cs="仿宋" w:hint="eastAsia"/>
                <w:sz w:val="24"/>
                <w:szCs w:val="24"/>
              </w:rPr>
              <w:t>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商务响应及技术应答基本具体、基本详实等得</w:t>
            </w:r>
            <w:r>
              <w:rPr>
                <w:rFonts w:ascii="仿宋" w:eastAsia="仿宋" w:hAnsi="仿宋" w:cs="仿宋" w:hint="eastAsia"/>
                <w:sz w:val="24"/>
                <w:szCs w:val="24"/>
                <w:lang w:eastAsia="zh-CN"/>
              </w:rPr>
              <w:t>2</w:t>
            </w:r>
            <w:r>
              <w:rPr>
                <w:rFonts w:ascii="仿宋" w:eastAsia="仿宋" w:hAnsi="仿宋" w:cs="仿宋" w:hint="eastAsia"/>
                <w:sz w:val="24"/>
                <w:szCs w:val="24"/>
              </w:rPr>
              <w:t>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商务响应及技术应答完整度欠缺，不够详实得1分。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缺项不得分。</w:t>
            </w:r>
          </w:p>
        </w:tc>
        <w:tc>
          <w:tcPr>
            <w:tcW w:w="879" w:type="dxa"/>
            <w:vAlign w:val="center"/>
          </w:tcPr>
          <w:p w:rsidR="005E65A0" w:rsidRDefault="00311AE8">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0-3分</w:t>
            </w:r>
          </w:p>
        </w:tc>
      </w:tr>
      <w:tr w:rsidR="005E65A0">
        <w:tc>
          <w:tcPr>
            <w:tcW w:w="756" w:type="dxa"/>
            <w:vAlign w:val="center"/>
          </w:tcPr>
          <w:p w:rsidR="005E65A0" w:rsidRDefault="00311AE8">
            <w:pPr>
              <w:kinsoku/>
              <w:snapToGrid/>
              <w:spacing w:line="560" w:lineRule="exact"/>
              <w:jc w:val="center"/>
              <w:rPr>
                <w:rFonts w:ascii="仿宋" w:eastAsia="仿宋" w:hAnsi="仿宋" w:cs="仿宋"/>
                <w:sz w:val="28"/>
                <w:szCs w:val="28"/>
                <w:lang w:eastAsia="zh-CN"/>
              </w:rPr>
            </w:pPr>
            <w:r>
              <w:rPr>
                <w:rFonts w:ascii="仿宋" w:eastAsia="仿宋" w:hAnsi="仿宋" w:cs="仿宋" w:hint="eastAsia"/>
                <w:sz w:val="24"/>
                <w:szCs w:val="24"/>
                <w:lang w:eastAsia="zh-CN"/>
              </w:rPr>
              <w:t>3</w:t>
            </w:r>
          </w:p>
        </w:tc>
        <w:tc>
          <w:tcPr>
            <w:tcW w:w="1380" w:type="dxa"/>
            <w:vAlign w:val="center"/>
          </w:tcPr>
          <w:p w:rsidR="005E65A0" w:rsidRDefault="00311AE8">
            <w:pPr>
              <w:kinsoku/>
              <w:snapToGrid/>
              <w:spacing w:line="560" w:lineRule="exact"/>
              <w:jc w:val="center"/>
              <w:rPr>
                <w:rFonts w:ascii="仿宋" w:eastAsia="仿宋" w:hAnsi="仿宋" w:cs="仿宋"/>
                <w:sz w:val="32"/>
                <w:szCs w:val="32"/>
              </w:rPr>
            </w:pPr>
            <w:r>
              <w:rPr>
                <w:rFonts w:ascii="仿宋" w:eastAsia="仿宋" w:hAnsi="仿宋" w:cs="仿宋" w:hint="eastAsia"/>
                <w:sz w:val="24"/>
                <w:szCs w:val="24"/>
                <w:lang w:eastAsia="zh-CN"/>
              </w:rPr>
              <w:t>落实绿色产品（2分）</w:t>
            </w:r>
          </w:p>
        </w:tc>
        <w:tc>
          <w:tcPr>
            <w:tcW w:w="6045" w:type="dxa"/>
            <w:vAlign w:val="center"/>
          </w:tcPr>
          <w:p w:rsidR="005E65A0" w:rsidRDefault="00311AE8">
            <w:pPr>
              <w:widowControl/>
              <w:kinsoku/>
              <w:wordWrap w:val="0"/>
              <w:spacing w:line="360" w:lineRule="auto"/>
              <w:rPr>
                <w:rFonts w:ascii="仿宋" w:eastAsia="仿宋" w:hAnsi="仿宋" w:cs="仿宋"/>
                <w:sz w:val="24"/>
                <w:szCs w:val="24"/>
                <w:lang w:eastAsia="zh-CN"/>
              </w:rPr>
            </w:pPr>
            <w:r>
              <w:rPr>
                <w:rFonts w:ascii="仿宋" w:eastAsia="仿宋" w:hAnsi="仿宋" w:cs="仿宋" w:hint="eastAsia"/>
                <w:sz w:val="24"/>
                <w:szCs w:val="24"/>
                <w:lang w:eastAsia="zh-CN"/>
              </w:rPr>
              <w:t>所采购的货物在政府采购节能产品实施品目清单范围内，且具有国家确定的认证机构出具的、处于有效期之内的节能产品的证明材料的得1分，如没有不得分。</w:t>
            </w:r>
          </w:p>
          <w:p w:rsidR="005E65A0" w:rsidRDefault="00311AE8">
            <w:pPr>
              <w:widowControl/>
              <w:kinsoku/>
              <w:wordWrap w:val="0"/>
              <w:spacing w:line="360" w:lineRule="auto"/>
              <w:rPr>
                <w:rFonts w:ascii="仿宋" w:eastAsia="仿宋" w:hAnsi="仿宋" w:cs="仿宋"/>
                <w:sz w:val="32"/>
                <w:szCs w:val="32"/>
              </w:rPr>
            </w:pPr>
            <w:r>
              <w:rPr>
                <w:rFonts w:ascii="仿宋" w:eastAsia="仿宋" w:hAnsi="仿宋" w:cs="仿宋" w:hint="eastAsia"/>
                <w:sz w:val="24"/>
                <w:szCs w:val="24"/>
                <w:lang w:eastAsia="zh-CN"/>
              </w:rPr>
              <w:t>所采购的货物在政府采购环境标志产品实施品目清单范围内，且具有国家确定的认证机构出具的、处于有效期之内的环境标志产品认证证书的证明材料的得1分，如没有不得分。</w:t>
            </w:r>
          </w:p>
        </w:tc>
        <w:tc>
          <w:tcPr>
            <w:tcW w:w="879" w:type="dxa"/>
            <w:vAlign w:val="center"/>
          </w:tcPr>
          <w:p w:rsidR="005E65A0" w:rsidRDefault="00311AE8">
            <w:pPr>
              <w:widowControl/>
              <w:kinsoku/>
              <w:wordWrap w:val="0"/>
              <w:spacing w:line="360" w:lineRule="auto"/>
              <w:jc w:val="center"/>
              <w:rPr>
                <w:rFonts w:ascii="仿宋" w:eastAsia="仿宋" w:hAnsi="仿宋" w:cs="仿宋"/>
                <w:sz w:val="32"/>
                <w:szCs w:val="32"/>
                <w:lang w:eastAsia="zh-CN"/>
              </w:rPr>
            </w:pPr>
            <w:r>
              <w:rPr>
                <w:rFonts w:ascii="仿宋" w:eastAsia="仿宋" w:hAnsi="仿宋" w:cs="仿宋" w:hint="eastAsia"/>
                <w:sz w:val="24"/>
                <w:szCs w:val="24"/>
                <w:lang w:eastAsia="zh-CN"/>
              </w:rPr>
              <w:t>0-2分</w:t>
            </w:r>
          </w:p>
        </w:tc>
      </w:tr>
      <w:tr w:rsidR="005E65A0">
        <w:tc>
          <w:tcPr>
            <w:tcW w:w="9060" w:type="dxa"/>
            <w:gridSpan w:val="4"/>
            <w:vAlign w:val="center"/>
          </w:tcPr>
          <w:p w:rsidR="005E65A0" w:rsidRDefault="00311AE8">
            <w:pPr>
              <w:kinsoku/>
              <w:snapToGrid/>
              <w:spacing w:line="560" w:lineRule="exact"/>
              <w:rPr>
                <w:rFonts w:ascii="仿宋" w:eastAsia="仿宋" w:hAnsi="仿宋" w:cs="仿宋"/>
                <w:sz w:val="32"/>
                <w:szCs w:val="32"/>
              </w:rPr>
            </w:pPr>
            <w:r>
              <w:rPr>
                <w:rFonts w:ascii="仿宋" w:eastAsia="仿宋" w:hAnsi="仿宋" w:cs="仿宋" w:hint="eastAsia"/>
                <w:sz w:val="28"/>
                <w:szCs w:val="28"/>
              </w:rPr>
              <w:t>二、技术部分评审因素及分值分配（满分60分）</w:t>
            </w:r>
          </w:p>
        </w:tc>
      </w:tr>
      <w:tr w:rsidR="005E65A0">
        <w:tc>
          <w:tcPr>
            <w:tcW w:w="756" w:type="dxa"/>
            <w:vAlign w:val="center"/>
          </w:tcPr>
          <w:p w:rsidR="005E65A0" w:rsidRDefault="00311AE8">
            <w:pPr>
              <w:kinsoku/>
              <w:snapToGrid/>
              <w:spacing w:line="560" w:lineRule="exact"/>
              <w:jc w:val="center"/>
              <w:rPr>
                <w:rFonts w:ascii="仿宋" w:eastAsia="仿宋" w:hAnsi="仿宋" w:cs="仿宋"/>
                <w:sz w:val="28"/>
                <w:szCs w:val="28"/>
                <w:lang w:eastAsia="zh-CN"/>
              </w:rPr>
            </w:pPr>
            <w:r>
              <w:rPr>
                <w:rFonts w:ascii="仿宋" w:eastAsia="仿宋" w:hAnsi="仿宋" w:cs="仿宋" w:hint="eastAsia"/>
                <w:b/>
                <w:sz w:val="24"/>
                <w:szCs w:val="24"/>
                <w:lang w:eastAsia="zh-CN"/>
              </w:rPr>
              <w:t>序号</w:t>
            </w:r>
          </w:p>
        </w:tc>
        <w:tc>
          <w:tcPr>
            <w:tcW w:w="1380" w:type="dxa"/>
            <w:vAlign w:val="center"/>
          </w:tcPr>
          <w:p w:rsidR="005E65A0" w:rsidRDefault="00311AE8">
            <w:pPr>
              <w:kinsoku/>
              <w:snapToGrid/>
              <w:spacing w:line="560" w:lineRule="exact"/>
              <w:jc w:val="center"/>
              <w:rPr>
                <w:rFonts w:ascii="仿宋" w:eastAsia="仿宋" w:hAnsi="仿宋" w:cs="仿宋"/>
                <w:sz w:val="32"/>
                <w:szCs w:val="32"/>
              </w:rPr>
            </w:pPr>
            <w:r>
              <w:rPr>
                <w:rFonts w:ascii="仿宋" w:eastAsia="仿宋" w:hAnsi="仿宋" w:cs="仿宋" w:hint="eastAsia"/>
                <w:b/>
                <w:sz w:val="24"/>
                <w:szCs w:val="24"/>
                <w:lang w:eastAsia="zh-CN"/>
              </w:rPr>
              <w:t>评审内容</w:t>
            </w:r>
          </w:p>
        </w:tc>
        <w:tc>
          <w:tcPr>
            <w:tcW w:w="6045" w:type="dxa"/>
            <w:vAlign w:val="center"/>
          </w:tcPr>
          <w:p w:rsidR="005E65A0" w:rsidRDefault="00311AE8">
            <w:pPr>
              <w:kinsoku/>
              <w:snapToGrid/>
              <w:spacing w:line="560" w:lineRule="exact"/>
              <w:jc w:val="center"/>
              <w:rPr>
                <w:rFonts w:ascii="仿宋" w:eastAsia="仿宋" w:hAnsi="仿宋" w:cs="仿宋"/>
                <w:sz w:val="32"/>
                <w:szCs w:val="32"/>
              </w:rPr>
            </w:pPr>
            <w:r>
              <w:rPr>
                <w:rFonts w:ascii="仿宋" w:eastAsia="仿宋" w:hAnsi="仿宋" w:cs="仿宋" w:hint="eastAsia"/>
                <w:b/>
                <w:sz w:val="24"/>
                <w:szCs w:val="24"/>
                <w:lang w:eastAsia="zh-CN"/>
              </w:rPr>
              <w:t>评分标准</w:t>
            </w:r>
          </w:p>
        </w:tc>
        <w:tc>
          <w:tcPr>
            <w:tcW w:w="879" w:type="dxa"/>
            <w:vAlign w:val="center"/>
          </w:tcPr>
          <w:p w:rsidR="005E65A0" w:rsidRDefault="00311AE8">
            <w:pPr>
              <w:kinsoku/>
              <w:snapToGrid/>
              <w:spacing w:line="560" w:lineRule="exact"/>
              <w:jc w:val="center"/>
              <w:rPr>
                <w:rFonts w:ascii="仿宋" w:eastAsia="仿宋" w:hAnsi="仿宋" w:cs="仿宋"/>
                <w:sz w:val="32"/>
                <w:szCs w:val="32"/>
              </w:rPr>
            </w:pPr>
            <w:r>
              <w:rPr>
                <w:rFonts w:ascii="仿宋" w:eastAsia="仿宋" w:hAnsi="仿宋" w:cs="仿宋" w:hint="eastAsia"/>
                <w:b/>
                <w:sz w:val="24"/>
                <w:szCs w:val="24"/>
                <w:lang w:eastAsia="zh-CN"/>
              </w:rPr>
              <w:t>分值</w:t>
            </w:r>
          </w:p>
        </w:tc>
      </w:tr>
      <w:tr w:rsidR="005E65A0">
        <w:tc>
          <w:tcPr>
            <w:tcW w:w="756" w:type="dxa"/>
            <w:vAlign w:val="center"/>
          </w:tcPr>
          <w:p w:rsidR="005E65A0" w:rsidRDefault="00311AE8">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1</w:t>
            </w:r>
          </w:p>
        </w:tc>
        <w:tc>
          <w:tcPr>
            <w:tcW w:w="1380" w:type="dxa"/>
            <w:vAlign w:val="center"/>
          </w:tcPr>
          <w:p w:rsidR="005E65A0" w:rsidRDefault="00311AE8">
            <w:pPr>
              <w:kinsoku/>
              <w:snapToGrid/>
              <w:spacing w:line="560" w:lineRule="exact"/>
              <w:jc w:val="center"/>
              <w:rPr>
                <w:rFonts w:ascii="仿宋" w:eastAsia="仿宋" w:hAnsi="仿宋" w:cs="仿宋"/>
                <w:sz w:val="32"/>
                <w:szCs w:val="32"/>
              </w:rPr>
            </w:pPr>
            <w:r>
              <w:rPr>
                <w:rFonts w:ascii="仿宋" w:eastAsia="仿宋" w:hAnsi="仿宋" w:cs="仿宋" w:hint="eastAsia"/>
                <w:sz w:val="24"/>
                <w:szCs w:val="24"/>
              </w:rPr>
              <w:t>技术规格要求的响应程度（20分）</w:t>
            </w:r>
          </w:p>
        </w:tc>
        <w:tc>
          <w:tcPr>
            <w:tcW w:w="6045" w:type="dxa"/>
            <w:vAlign w:val="center"/>
          </w:tcPr>
          <w:p w:rsidR="005E65A0" w:rsidRDefault="00311AE8">
            <w:pPr>
              <w:widowControl/>
              <w:kinsoku/>
              <w:wordWrap w:val="0"/>
              <w:spacing w:line="360" w:lineRule="auto"/>
              <w:rPr>
                <w:rFonts w:ascii="仿宋" w:eastAsia="仿宋" w:hAnsi="仿宋" w:cs="仿宋"/>
                <w:sz w:val="32"/>
                <w:szCs w:val="32"/>
              </w:rPr>
            </w:pPr>
            <w:r>
              <w:rPr>
                <w:rFonts w:ascii="仿宋" w:eastAsia="仿宋" w:hAnsi="仿宋" w:cs="仿宋" w:hint="eastAsia"/>
                <w:sz w:val="24"/>
                <w:szCs w:val="24"/>
              </w:rPr>
              <w:t>评标委员会根据投标人所投设备配置、性能对招标文件要求及规范的响应情况综合评定，完全满足参数的得20分，技术参数每项不满足（负偏离）扣</w:t>
            </w:r>
            <w:r>
              <w:rPr>
                <w:rFonts w:ascii="仿宋" w:eastAsia="仿宋" w:hAnsi="仿宋" w:cs="仿宋" w:hint="eastAsia"/>
                <w:sz w:val="24"/>
                <w:szCs w:val="24"/>
                <w:lang w:eastAsia="zh-CN"/>
              </w:rPr>
              <w:t>0.5</w:t>
            </w:r>
            <w:r>
              <w:rPr>
                <w:rFonts w:ascii="仿宋" w:eastAsia="仿宋" w:hAnsi="仿宋" w:cs="仿宋" w:hint="eastAsia"/>
                <w:sz w:val="24"/>
                <w:szCs w:val="24"/>
              </w:rPr>
              <w:t>分，当技术参数负偏离总数超过</w:t>
            </w:r>
            <w:r>
              <w:rPr>
                <w:rFonts w:ascii="仿宋" w:eastAsia="仿宋" w:hAnsi="仿宋" w:cs="仿宋" w:hint="eastAsia"/>
                <w:sz w:val="24"/>
                <w:szCs w:val="24"/>
                <w:lang w:eastAsia="zh-CN"/>
              </w:rPr>
              <w:t>10</w:t>
            </w:r>
            <w:r>
              <w:rPr>
                <w:rFonts w:ascii="仿宋" w:eastAsia="仿宋" w:hAnsi="仿宋" w:cs="仿宋" w:hint="eastAsia"/>
                <w:sz w:val="24"/>
                <w:szCs w:val="24"/>
              </w:rPr>
              <w:t>条（不含</w:t>
            </w:r>
            <w:r>
              <w:rPr>
                <w:rFonts w:ascii="仿宋" w:eastAsia="仿宋" w:hAnsi="仿宋" w:cs="仿宋" w:hint="eastAsia"/>
                <w:sz w:val="24"/>
                <w:szCs w:val="24"/>
                <w:lang w:eastAsia="zh-CN"/>
              </w:rPr>
              <w:t>10</w:t>
            </w:r>
            <w:r>
              <w:rPr>
                <w:rFonts w:ascii="仿宋" w:eastAsia="仿宋" w:hAnsi="仿宋" w:cs="仿宋" w:hint="eastAsia"/>
                <w:sz w:val="24"/>
                <w:szCs w:val="24"/>
              </w:rPr>
              <w:t>条）时，全部技术部分分值（20分）按0分处理。</w:t>
            </w:r>
          </w:p>
        </w:tc>
        <w:tc>
          <w:tcPr>
            <w:tcW w:w="879" w:type="dxa"/>
            <w:vAlign w:val="center"/>
          </w:tcPr>
          <w:p w:rsidR="005E65A0" w:rsidRDefault="00311AE8">
            <w:pPr>
              <w:kinsoku/>
              <w:snapToGrid/>
              <w:spacing w:line="5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0-20分</w:t>
            </w:r>
          </w:p>
        </w:tc>
      </w:tr>
      <w:tr w:rsidR="005E65A0">
        <w:tc>
          <w:tcPr>
            <w:tcW w:w="756" w:type="dxa"/>
            <w:vAlign w:val="center"/>
          </w:tcPr>
          <w:p w:rsidR="005E65A0" w:rsidRDefault="00311AE8">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2</w:t>
            </w:r>
          </w:p>
        </w:tc>
        <w:tc>
          <w:tcPr>
            <w:tcW w:w="1380" w:type="dxa"/>
            <w:vAlign w:val="center"/>
          </w:tcPr>
          <w:p w:rsidR="005E65A0" w:rsidRDefault="00311AE8">
            <w:pPr>
              <w:widowControl/>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项目实施方案（10分）</w:t>
            </w:r>
          </w:p>
        </w:tc>
        <w:tc>
          <w:tcPr>
            <w:tcW w:w="6045" w:type="dxa"/>
            <w:vAlign w:val="center"/>
          </w:tcPr>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供应商提供项目实施方案，包括：货物运输</w:t>
            </w:r>
            <w:r>
              <w:rPr>
                <w:rFonts w:ascii="仿宋" w:eastAsia="仿宋" w:hAnsi="仿宋" w:cs="仿宋" w:hint="eastAsia"/>
                <w:sz w:val="24"/>
                <w:szCs w:val="24"/>
                <w:lang w:eastAsia="zh-CN"/>
              </w:rPr>
              <w:t>、</w:t>
            </w:r>
            <w:r>
              <w:rPr>
                <w:rFonts w:ascii="仿宋" w:eastAsia="仿宋" w:hAnsi="仿宋" w:cs="仿宋" w:hint="eastAsia"/>
                <w:sz w:val="24"/>
                <w:szCs w:val="24"/>
              </w:rPr>
              <w:t>安装调试、供货周期等项目实施计划、实施人员安排、实施方案部署</w:t>
            </w:r>
            <w:r>
              <w:rPr>
                <w:rFonts w:ascii="仿宋" w:eastAsia="仿宋" w:hAnsi="仿宋" w:cs="仿宋" w:hint="eastAsia"/>
                <w:sz w:val="24"/>
                <w:szCs w:val="24"/>
                <w:lang w:eastAsia="zh-CN"/>
              </w:rPr>
              <w:t>、应急处置</w:t>
            </w:r>
            <w:r>
              <w:rPr>
                <w:rFonts w:ascii="仿宋" w:eastAsia="仿宋" w:hAnsi="仿宋" w:cs="仿宋" w:hint="eastAsia"/>
                <w:sz w:val="24"/>
                <w:szCs w:val="24"/>
              </w:rPr>
              <w:t>等。评标委员会根据投标文件此部分的响应情况进行评分</w:t>
            </w:r>
            <w:r>
              <w:rPr>
                <w:rFonts w:ascii="仿宋" w:eastAsia="仿宋" w:hAnsi="仿宋" w:cs="仿宋" w:hint="eastAsia"/>
                <w:sz w:val="24"/>
                <w:szCs w:val="24"/>
                <w:lang w:eastAsia="zh-CN"/>
              </w:rPr>
              <w:t>：</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（1）实施方案内容完整详细、合理、可行的得10分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（2）实施方案内容比较完整、合理、可行的得8分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（3）实施方案内容基本完整、合理、可行的得6分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（4）实施方案内容一般合理、可行得3分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（5）实施方案内容欠缺、不够合理、可行得1分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没有不得分。</w:t>
            </w:r>
          </w:p>
        </w:tc>
        <w:tc>
          <w:tcPr>
            <w:tcW w:w="879" w:type="dxa"/>
            <w:vAlign w:val="center"/>
          </w:tcPr>
          <w:p w:rsidR="005E65A0" w:rsidRDefault="00311AE8">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0-10分</w:t>
            </w:r>
          </w:p>
        </w:tc>
      </w:tr>
      <w:tr w:rsidR="005E65A0">
        <w:tc>
          <w:tcPr>
            <w:tcW w:w="756" w:type="dxa"/>
            <w:vAlign w:val="center"/>
          </w:tcPr>
          <w:p w:rsidR="005E65A0" w:rsidRDefault="00311AE8">
            <w:pPr>
              <w:kinsoku/>
              <w:snapToGrid/>
              <w:spacing w:line="5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3</w:t>
            </w:r>
          </w:p>
        </w:tc>
        <w:tc>
          <w:tcPr>
            <w:tcW w:w="1380" w:type="dxa"/>
            <w:vAlign w:val="center"/>
          </w:tcPr>
          <w:p w:rsidR="005E65A0" w:rsidRDefault="00311AE8">
            <w:pPr>
              <w:widowControl/>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故障管理处理方案（5分）</w:t>
            </w:r>
          </w:p>
        </w:tc>
        <w:tc>
          <w:tcPr>
            <w:tcW w:w="6045" w:type="dxa"/>
            <w:vAlign w:val="center"/>
          </w:tcPr>
          <w:p w:rsidR="005E65A0" w:rsidRDefault="00311AE8">
            <w:pPr>
              <w:widowControl/>
              <w:kinsoku/>
              <w:wordWrap w:val="0"/>
              <w:spacing w:line="360" w:lineRule="auto"/>
              <w:rPr>
                <w:rFonts w:ascii="仿宋" w:eastAsia="仿宋" w:hAnsi="仿宋" w:cs="仿宋"/>
                <w:sz w:val="24"/>
                <w:szCs w:val="24"/>
                <w:lang w:eastAsia="zh-CN"/>
              </w:rPr>
            </w:pPr>
            <w:r>
              <w:rPr>
                <w:rFonts w:ascii="仿宋" w:eastAsia="仿宋" w:hAnsi="仿宋" w:cs="仿宋" w:hint="eastAsia"/>
                <w:sz w:val="24"/>
                <w:szCs w:val="24"/>
              </w:rPr>
              <w:t>供应商需提供故障管理处理方案，</w:t>
            </w:r>
            <w:r>
              <w:rPr>
                <w:rFonts w:ascii="仿宋" w:eastAsia="仿宋" w:hAnsi="仿宋" w:cs="仿宋" w:hint="eastAsia"/>
                <w:sz w:val="24"/>
                <w:szCs w:val="24"/>
                <w:lang w:eastAsia="zh-CN"/>
              </w:rPr>
              <w:t>包括但不限于故障处理的责任划分、流程、时效性、保障措施等，</w:t>
            </w:r>
            <w:r>
              <w:rPr>
                <w:rFonts w:ascii="仿宋" w:eastAsia="仿宋" w:hAnsi="仿宋" w:cs="仿宋" w:hint="eastAsia"/>
                <w:sz w:val="24"/>
                <w:szCs w:val="24"/>
              </w:rPr>
              <w:t>确保故障管理处理方案的科学性、可操作性，不出现任何情形的失误，评标委员会根据投标文件此部分的响应情况进行评分</w:t>
            </w:r>
            <w:r>
              <w:rPr>
                <w:rFonts w:ascii="仿宋" w:eastAsia="仿宋" w:hAnsi="仿宋" w:cs="仿宋" w:hint="eastAsia"/>
                <w:sz w:val="24"/>
                <w:szCs w:val="24"/>
                <w:lang w:eastAsia="zh-CN"/>
              </w:rPr>
              <w:t>：</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（1）故障管理处理方案非常细致、全面，各种故障处理预案准备充分：5分；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（2）故障管理处理方案比较细致，各种故障处理预案准备比较充分：4分；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（3）故障管理处理方案基本细致，各种故障处理预案准备基本充分：3分；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（4）故障管理处理方案不够细致，各种故障处理预案准备不够充分：1分；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没有不得分。</w:t>
            </w:r>
          </w:p>
        </w:tc>
        <w:tc>
          <w:tcPr>
            <w:tcW w:w="879" w:type="dxa"/>
            <w:vAlign w:val="center"/>
          </w:tcPr>
          <w:p w:rsidR="005E65A0" w:rsidRDefault="00311AE8">
            <w:pPr>
              <w:kinsoku/>
              <w:snapToGrid/>
              <w:spacing w:line="560" w:lineRule="exact"/>
              <w:jc w:val="center"/>
              <w:rPr>
                <w:rFonts w:ascii="仿宋" w:eastAsia="仿宋" w:hAnsi="仿宋" w:cs="仿宋"/>
                <w:sz w:val="24"/>
                <w:szCs w:val="24"/>
                <w:lang w:eastAsia="zh-CN"/>
              </w:rPr>
            </w:pPr>
            <w:r>
              <w:rPr>
                <w:rFonts w:ascii="仿宋" w:eastAsia="仿宋" w:hAnsi="仿宋" w:cs="仿宋" w:hint="eastAsia"/>
                <w:sz w:val="24"/>
                <w:szCs w:val="24"/>
                <w:lang w:eastAsia="zh-CN"/>
              </w:rPr>
              <w:t>0-5分</w:t>
            </w:r>
          </w:p>
        </w:tc>
      </w:tr>
      <w:tr w:rsidR="005E65A0">
        <w:tc>
          <w:tcPr>
            <w:tcW w:w="756" w:type="dxa"/>
            <w:vAlign w:val="center"/>
          </w:tcPr>
          <w:p w:rsidR="005E65A0" w:rsidRDefault="00311AE8">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4</w:t>
            </w:r>
          </w:p>
        </w:tc>
        <w:tc>
          <w:tcPr>
            <w:tcW w:w="1380" w:type="dxa"/>
            <w:vAlign w:val="center"/>
          </w:tcPr>
          <w:p w:rsidR="005E65A0" w:rsidRDefault="00311AE8">
            <w:pPr>
              <w:widowControl/>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售后服务方案（5分）</w:t>
            </w:r>
          </w:p>
        </w:tc>
        <w:tc>
          <w:tcPr>
            <w:tcW w:w="6045" w:type="dxa"/>
            <w:vAlign w:val="center"/>
          </w:tcPr>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供应商需提供售后服务方案，根据售后服务的内容、形式、免费维修时间、解决质量或操作问题的响应时间、解决方案（含应急突发事件）、维修技术人员配备等进行打分：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（1）售后服务方案细致、全面、针对性强：5分；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（2）售后服务方案比较细致、比较有针对性：4分；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（3）售后服务方案基本细致、基本有针对性：3分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（4）售后服务方案比较粗糙，缺乏针对性：1分；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没有不得分。</w:t>
            </w:r>
          </w:p>
        </w:tc>
        <w:tc>
          <w:tcPr>
            <w:tcW w:w="879" w:type="dxa"/>
            <w:vAlign w:val="center"/>
          </w:tcPr>
          <w:p w:rsidR="005E65A0" w:rsidRDefault="00311AE8">
            <w:pPr>
              <w:kinsoku/>
              <w:snapToGrid/>
              <w:spacing w:line="560" w:lineRule="exact"/>
              <w:jc w:val="center"/>
              <w:rPr>
                <w:rFonts w:ascii="仿宋" w:eastAsia="仿宋" w:hAnsi="仿宋" w:cs="仿宋"/>
                <w:sz w:val="32"/>
                <w:szCs w:val="32"/>
              </w:rPr>
            </w:pPr>
            <w:r>
              <w:rPr>
                <w:rFonts w:ascii="仿宋" w:eastAsia="仿宋" w:hAnsi="仿宋" w:cs="仿宋" w:hint="eastAsia"/>
                <w:sz w:val="24"/>
                <w:szCs w:val="24"/>
                <w:lang w:eastAsia="zh-CN"/>
              </w:rPr>
              <w:t>0-5分</w:t>
            </w:r>
          </w:p>
        </w:tc>
      </w:tr>
      <w:tr w:rsidR="005E65A0">
        <w:tc>
          <w:tcPr>
            <w:tcW w:w="756" w:type="dxa"/>
            <w:vAlign w:val="center"/>
          </w:tcPr>
          <w:p w:rsidR="005E65A0" w:rsidRDefault="00311AE8">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5</w:t>
            </w:r>
          </w:p>
        </w:tc>
        <w:tc>
          <w:tcPr>
            <w:tcW w:w="1380" w:type="dxa"/>
            <w:vAlign w:val="center"/>
          </w:tcPr>
          <w:p w:rsidR="005E65A0" w:rsidRDefault="00311AE8">
            <w:pPr>
              <w:widowControl/>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质量保证体系与措施（6分）</w:t>
            </w:r>
          </w:p>
        </w:tc>
        <w:tc>
          <w:tcPr>
            <w:tcW w:w="6045" w:type="dxa"/>
            <w:vAlign w:val="center"/>
          </w:tcPr>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供应商需提供质量保证方案，针对项目采购货物质量制定保证措施，至少包括：质量管控、保证措施、质量标准、检查方法等</w:t>
            </w:r>
            <w:r>
              <w:rPr>
                <w:rFonts w:ascii="仿宋" w:eastAsia="仿宋" w:hAnsi="仿宋" w:cs="仿宋" w:hint="eastAsia"/>
                <w:sz w:val="24"/>
                <w:szCs w:val="24"/>
                <w:lang w:eastAsia="zh-CN"/>
              </w:rPr>
              <w:t>，</w:t>
            </w:r>
            <w:r>
              <w:rPr>
                <w:rFonts w:ascii="仿宋" w:eastAsia="仿宋" w:hAnsi="仿宋" w:cs="仿宋" w:hint="eastAsia"/>
                <w:sz w:val="24"/>
                <w:szCs w:val="24"/>
              </w:rPr>
              <w:t>评标委员会根据投标文件此部分的响应情况进行评分：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（1）质量保证体系明确、完备，措施合理性强的得6分；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（2）质量保证体系比较明确、完备，措施比较合理的得4分；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（3）质量保证体系基本明确、完备，措施基本合理的得3分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（4）质量保证体系不明确、完备，措施不够合理的得1分；没有不得分。</w:t>
            </w:r>
          </w:p>
        </w:tc>
        <w:tc>
          <w:tcPr>
            <w:tcW w:w="879" w:type="dxa"/>
            <w:vAlign w:val="center"/>
          </w:tcPr>
          <w:p w:rsidR="005E65A0" w:rsidRDefault="00311AE8">
            <w:pPr>
              <w:kinsoku/>
              <w:snapToGrid/>
              <w:spacing w:line="560" w:lineRule="exact"/>
              <w:jc w:val="center"/>
              <w:rPr>
                <w:rFonts w:ascii="仿宋" w:eastAsia="仿宋" w:hAnsi="仿宋" w:cs="仿宋"/>
                <w:sz w:val="32"/>
                <w:szCs w:val="32"/>
              </w:rPr>
            </w:pPr>
            <w:r>
              <w:rPr>
                <w:rFonts w:ascii="仿宋" w:eastAsia="仿宋" w:hAnsi="仿宋" w:cs="仿宋" w:hint="eastAsia"/>
                <w:sz w:val="24"/>
                <w:szCs w:val="24"/>
                <w:lang w:eastAsia="zh-CN"/>
              </w:rPr>
              <w:t>0-6分</w:t>
            </w:r>
          </w:p>
        </w:tc>
      </w:tr>
      <w:tr w:rsidR="005E65A0">
        <w:tc>
          <w:tcPr>
            <w:tcW w:w="756" w:type="dxa"/>
            <w:vAlign w:val="center"/>
          </w:tcPr>
          <w:p w:rsidR="005E65A0" w:rsidRDefault="00311AE8">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6</w:t>
            </w:r>
          </w:p>
        </w:tc>
        <w:tc>
          <w:tcPr>
            <w:tcW w:w="1380" w:type="dxa"/>
            <w:vAlign w:val="center"/>
          </w:tcPr>
          <w:p w:rsidR="005E65A0" w:rsidRDefault="00311AE8">
            <w:pPr>
              <w:widowControl/>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技术支持及培训方案（4分）</w:t>
            </w:r>
          </w:p>
        </w:tc>
        <w:tc>
          <w:tcPr>
            <w:tcW w:w="6045" w:type="dxa"/>
            <w:vAlign w:val="center"/>
          </w:tcPr>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投标人对所投设备在技术服务、培训等方面提供的技术支持</w:t>
            </w:r>
            <w:r>
              <w:rPr>
                <w:rFonts w:ascii="仿宋" w:eastAsia="仿宋" w:hAnsi="仿宋" w:cs="仿宋" w:hint="eastAsia"/>
                <w:sz w:val="24"/>
                <w:szCs w:val="24"/>
                <w:lang w:eastAsia="zh-CN"/>
              </w:rPr>
              <w:t>，</w:t>
            </w:r>
            <w:r>
              <w:rPr>
                <w:rFonts w:ascii="仿宋" w:eastAsia="仿宋" w:hAnsi="仿宋" w:cs="仿宋" w:hint="eastAsia"/>
                <w:sz w:val="24"/>
                <w:szCs w:val="24"/>
              </w:rPr>
              <w:t>针对本项目投标人提供的培训方案、提供多样化培训方式、提供现场培训服务，合理性、规范性、实用性等进行综合评分：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（1）技术服务、培训等方面提供的技术支持完全可靠、详细合理得4分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（2）技术服务、培训等方面提供的技术支持比较可靠、合理得3分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（3）技术服务、培训等方面提供的技术支持基本可靠、合理得2分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（4）技术服务、培训等方面提供的技术支持不够可靠、合理得1分没有不得分。</w:t>
            </w:r>
          </w:p>
        </w:tc>
        <w:tc>
          <w:tcPr>
            <w:tcW w:w="879" w:type="dxa"/>
            <w:vAlign w:val="center"/>
          </w:tcPr>
          <w:p w:rsidR="005E65A0" w:rsidRDefault="00311AE8">
            <w:pPr>
              <w:kinsoku/>
              <w:snapToGrid/>
              <w:spacing w:line="560" w:lineRule="exact"/>
              <w:jc w:val="center"/>
              <w:rPr>
                <w:rFonts w:ascii="仿宋" w:eastAsia="仿宋" w:hAnsi="仿宋" w:cs="仿宋"/>
                <w:sz w:val="32"/>
                <w:szCs w:val="32"/>
              </w:rPr>
            </w:pPr>
            <w:r>
              <w:rPr>
                <w:rFonts w:ascii="仿宋" w:eastAsia="仿宋" w:hAnsi="仿宋" w:cs="仿宋" w:hint="eastAsia"/>
                <w:sz w:val="24"/>
                <w:szCs w:val="24"/>
                <w:lang w:eastAsia="zh-CN"/>
              </w:rPr>
              <w:t>0-4分</w:t>
            </w:r>
          </w:p>
        </w:tc>
      </w:tr>
      <w:tr w:rsidR="005E65A0">
        <w:tc>
          <w:tcPr>
            <w:tcW w:w="756" w:type="dxa"/>
            <w:vAlign w:val="center"/>
          </w:tcPr>
          <w:p w:rsidR="005E65A0" w:rsidRDefault="00311AE8">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7</w:t>
            </w:r>
          </w:p>
        </w:tc>
        <w:tc>
          <w:tcPr>
            <w:tcW w:w="1380" w:type="dxa"/>
            <w:vAlign w:val="center"/>
          </w:tcPr>
          <w:p w:rsidR="005E65A0" w:rsidRDefault="00311AE8">
            <w:pPr>
              <w:widowControl/>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供货保障措施（5分）</w:t>
            </w:r>
          </w:p>
        </w:tc>
        <w:tc>
          <w:tcPr>
            <w:tcW w:w="6045" w:type="dxa"/>
            <w:vAlign w:val="center"/>
          </w:tcPr>
          <w:p w:rsidR="005E65A0" w:rsidRDefault="00311AE8">
            <w:pPr>
              <w:widowControl/>
              <w:kinsoku/>
              <w:wordWrap w:val="0"/>
              <w:spacing w:line="360" w:lineRule="auto"/>
              <w:rPr>
                <w:rFonts w:ascii="仿宋" w:eastAsia="仿宋" w:hAnsi="仿宋" w:cs="仿宋"/>
                <w:sz w:val="24"/>
                <w:szCs w:val="24"/>
                <w:lang w:eastAsia="zh-CN"/>
              </w:rPr>
            </w:pPr>
            <w:r>
              <w:rPr>
                <w:rFonts w:ascii="仿宋" w:eastAsia="仿宋" w:hAnsi="仿宋" w:cs="仿宋" w:hint="eastAsia"/>
                <w:sz w:val="24"/>
                <w:szCs w:val="24"/>
              </w:rPr>
              <w:t>结合采购项目实际，为确保项目供货时间而采取的保证措施</w:t>
            </w:r>
            <w:r>
              <w:rPr>
                <w:rFonts w:ascii="仿宋" w:eastAsia="仿宋" w:hAnsi="仿宋" w:cs="仿宋" w:hint="eastAsia"/>
                <w:sz w:val="24"/>
                <w:szCs w:val="24"/>
                <w:lang w:eastAsia="zh-CN"/>
              </w:rPr>
              <w:t>，包括但不限于产能保障、库存管理、应急预案等，</w:t>
            </w:r>
            <w:r>
              <w:rPr>
                <w:rFonts w:ascii="仿宋" w:eastAsia="仿宋" w:hAnsi="仿宋" w:cs="仿宋" w:hint="eastAsia"/>
                <w:sz w:val="24"/>
                <w:szCs w:val="24"/>
              </w:rPr>
              <w:t>评标委员会根据投标文件此部分的响应情况进行评分：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（1）供货保障措施明确、完善，措施合理性强的得5分；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（2）供货保障措施比较明确、完善，措施比较合理的得4分；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（3）供货保障措施基本明确、完善，措施基本合理的得3分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（4）供货保障措施不明确、完善，措施不够合理的得1分；没有不得分。</w:t>
            </w:r>
          </w:p>
        </w:tc>
        <w:tc>
          <w:tcPr>
            <w:tcW w:w="879" w:type="dxa"/>
            <w:vAlign w:val="center"/>
          </w:tcPr>
          <w:p w:rsidR="005E65A0" w:rsidRDefault="00311AE8">
            <w:pPr>
              <w:kinsoku/>
              <w:snapToGrid/>
              <w:spacing w:line="560" w:lineRule="exact"/>
              <w:jc w:val="center"/>
              <w:rPr>
                <w:rFonts w:ascii="仿宋" w:eastAsia="仿宋" w:hAnsi="仿宋" w:cs="仿宋"/>
                <w:sz w:val="32"/>
                <w:szCs w:val="32"/>
              </w:rPr>
            </w:pPr>
            <w:r>
              <w:rPr>
                <w:rFonts w:ascii="仿宋" w:eastAsia="仿宋" w:hAnsi="仿宋" w:cs="仿宋" w:hint="eastAsia"/>
                <w:sz w:val="24"/>
                <w:szCs w:val="24"/>
                <w:lang w:eastAsia="zh-CN"/>
              </w:rPr>
              <w:t>0-5分</w:t>
            </w:r>
          </w:p>
        </w:tc>
      </w:tr>
      <w:tr w:rsidR="005E65A0">
        <w:tc>
          <w:tcPr>
            <w:tcW w:w="756" w:type="dxa"/>
            <w:vAlign w:val="center"/>
          </w:tcPr>
          <w:p w:rsidR="005E65A0" w:rsidRDefault="00311AE8">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8</w:t>
            </w:r>
          </w:p>
        </w:tc>
        <w:tc>
          <w:tcPr>
            <w:tcW w:w="1380" w:type="dxa"/>
            <w:vAlign w:val="center"/>
          </w:tcPr>
          <w:p w:rsidR="005E65A0" w:rsidRDefault="00311AE8">
            <w:pPr>
              <w:widowControl/>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人员配备方案（5分）</w:t>
            </w:r>
          </w:p>
        </w:tc>
        <w:tc>
          <w:tcPr>
            <w:tcW w:w="6045" w:type="dxa"/>
            <w:vAlign w:val="center"/>
          </w:tcPr>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为保障按期供货，拟派项目组成人员中，组织机构及人员设备方案配置充分，分工明确，方案合理、切合实际的得5分；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方案较合理、较切合实际的得4分；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方案基本合理、基本切合实际的得3分；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方案不够合理、不够切合实际的得1分；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没有不得分。</w:t>
            </w:r>
          </w:p>
        </w:tc>
        <w:tc>
          <w:tcPr>
            <w:tcW w:w="879" w:type="dxa"/>
            <w:vAlign w:val="center"/>
          </w:tcPr>
          <w:p w:rsidR="005E65A0" w:rsidRDefault="00311AE8">
            <w:pPr>
              <w:kinsoku/>
              <w:snapToGrid/>
              <w:spacing w:line="560" w:lineRule="exact"/>
              <w:jc w:val="center"/>
              <w:rPr>
                <w:rFonts w:ascii="仿宋" w:eastAsia="仿宋" w:hAnsi="仿宋" w:cs="仿宋"/>
                <w:sz w:val="32"/>
                <w:szCs w:val="32"/>
              </w:rPr>
            </w:pPr>
            <w:r>
              <w:rPr>
                <w:rFonts w:ascii="仿宋" w:eastAsia="仿宋" w:hAnsi="仿宋" w:cs="仿宋" w:hint="eastAsia"/>
                <w:sz w:val="24"/>
                <w:szCs w:val="24"/>
                <w:lang w:eastAsia="zh-CN"/>
              </w:rPr>
              <w:t>0-5分</w:t>
            </w:r>
          </w:p>
        </w:tc>
      </w:tr>
      <w:tr w:rsidR="005E65A0">
        <w:tc>
          <w:tcPr>
            <w:tcW w:w="9060" w:type="dxa"/>
            <w:gridSpan w:val="4"/>
            <w:vAlign w:val="center"/>
          </w:tcPr>
          <w:p w:rsidR="005E65A0" w:rsidRDefault="00311AE8">
            <w:pPr>
              <w:kinsoku/>
              <w:snapToGrid/>
              <w:spacing w:line="560" w:lineRule="exact"/>
              <w:rPr>
                <w:rFonts w:ascii="仿宋" w:eastAsia="仿宋" w:hAnsi="仿宋" w:cs="仿宋"/>
                <w:sz w:val="32"/>
                <w:szCs w:val="32"/>
              </w:rPr>
            </w:pPr>
            <w:r>
              <w:rPr>
                <w:rFonts w:ascii="仿宋" w:eastAsia="仿宋" w:hAnsi="仿宋" w:cs="仿宋" w:hint="eastAsia"/>
                <w:sz w:val="28"/>
                <w:szCs w:val="28"/>
              </w:rPr>
              <w:t>三、投标报价评分标准及分值分配（30分）</w:t>
            </w:r>
          </w:p>
        </w:tc>
      </w:tr>
      <w:tr w:rsidR="005E65A0">
        <w:tc>
          <w:tcPr>
            <w:tcW w:w="756" w:type="dxa"/>
            <w:vAlign w:val="center"/>
          </w:tcPr>
          <w:p w:rsidR="005E65A0" w:rsidRDefault="00311AE8">
            <w:pPr>
              <w:kinsoku/>
              <w:snapToGrid/>
              <w:spacing w:line="560" w:lineRule="exact"/>
              <w:jc w:val="center"/>
              <w:rPr>
                <w:rFonts w:ascii="仿宋" w:eastAsia="仿宋" w:hAnsi="仿宋" w:cs="仿宋"/>
                <w:sz w:val="32"/>
                <w:szCs w:val="32"/>
              </w:rPr>
            </w:pPr>
            <w:r>
              <w:rPr>
                <w:rFonts w:ascii="仿宋" w:eastAsia="仿宋" w:hAnsi="仿宋" w:cs="仿宋" w:hint="eastAsia"/>
                <w:b/>
                <w:sz w:val="24"/>
                <w:szCs w:val="24"/>
                <w:lang w:eastAsia="zh-CN"/>
              </w:rPr>
              <w:t>序号</w:t>
            </w:r>
          </w:p>
        </w:tc>
        <w:tc>
          <w:tcPr>
            <w:tcW w:w="1380" w:type="dxa"/>
            <w:vAlign w:val="center"/>
          </w:tcPr>
          <w:p w:rsidR="005E65A0" w:rsidRDefault="00311AE8">
            <w:pPr>
              <w:kinsoku/>
              <w:snapToGrid/>
              <w:spacing w:line="560" w:lineRule="exact"/>
              <w:jc w:val="center"/>
              <w:rPr>
                <w:rFonts w:ascii="仿宋" w:eastAsia="仿宋" w:hAnsi="仿宋" w:cs="仿宋"/>
                <w:b/>
                <w:sz w:val="24"/>
                <w:szCs w:val="24"/>
                <w:lang w:eastAsia="zh-CN"/>
              </w:rPr>
            </w:pPr>
            <w:r>
              <w:rPr>
                <w:rFonts w:ascii="仿宋" w:eastAsia="仿宋" w:hAnsi="仿宋" w:cs="仿宋" w:hint="eastAsia"/>
                <w:b/>
                <w:sz w:val="24"/>
                <w:szCs w:val="24"/>
                <w:lang w:eastAsia="zh-CN"/>
              </w:rPr>
              <w:t>评审内容</w:t>
            </w:r>
          </w:p>
        </w:tc>
        <w:tc>
          <w:tcPr>
            <w:tcW w:w="6045" w:type="dxa"/>
            <w:vAlign w:val="center"/>
          </w:tcPr>
          <w:p w:rsidR="005E65A0" w:rsidRDefault="00311AE8">
            <w:pPr>
              <w:kinsoku/>
              <w:snapToGrid/>
              <w:spacing w:line="560" w:lineRule="exact"/>
              <w:jc w:val="center"/>
              <w:rPr>
                <w:rFonts w:ascii="仿宋" w:eastAsia="仿宋" w:hAnsi="仿宋" w:cs="仿宋"/>
                <w:b/>
                <w:sz w:val="24"/>
                <w:szCs w:val="24"/>
                <w:lang w:eastAsia="zh-CN"/>
              </w:rPr>
            </w:pPr>
            <w:r>
              <w:rPr>
                <w:rFonts w:ascii="仿宋" w:eastAsia="仿宋" w:hAnsi="仿宋" w:cs="仿宋" w:hint="eastAsia"/>
                <w:b/>
                <w:sz w:val="24"/>
                <w:szCs w:val="24"/>
                <w:lang w:eastAsia="zh-CN"/>
              </w:rPr>
              <w:t>评分标准</w:t>
            </w:r>
          </w:p>
        </w:tc>
        <w:tc>
          <w:tcPr>
            <w:tcW w:w="879" w:type="dxa"/>
            <w:vAlign w:val="center"/>
          </w:tcPr>
          <w:p w:rsidR="005E65A0" w:rsidRDefault="00311AE8">
            <w:pPr>
              <w:kinsoku/>
              <w:snapToGrid/>
              <w:spacing w:line="560" w:lineRule="exact"/>
              <w:jc w:val="center"/>
              <w:rPr>
                <w:rFonts w:ascii="仿宋" w:eastAsia="仿宋" w:hAnsi="仿宋" w:cs="仿宋"/>
                <w:sz w:val="32"/>
                <w:szCs w:val="32"/>
              </w:rPr>
            </w:pPr>
            <w:r>
              <w:rPr>
                <w:rFonts w:ascii="仿宋" w:eastAsia="仿宋" w:hAnsi="仿宋" w:cs="仿宋" w:hint="eastAsia"/>
                <w:b/>
                <w:sz w:val="24"/>
                <w:szCs w:val="24"/>
                <w:lang w:eastAsia="zh-CN"/>
              </w:rPr>
              <w:t>分值</w:t>
            </w:r>
          </w:p>
        </w:tc>
      </w:tr>
      <w:tr w:rsidR="005E65A0">
        <w:tc>
          <w:tcPr>
            <w:tcW w:w="756" w:type="dxa"/>
            <w:vAlign w:val="center"/>
          </w:tcPr>
          <w:p w:rsidR="005E65A0" w:rsidRDefault="00311AE8">
            <w:pPr>
              <w:kinsoku/>
              <w:snapToGrid/>
              <w:spacing w:line="560" w:lineRule="exact"/>
              <w:jc w:val="center"/>
              <w:rPr>
                <w:rFonts w:ascii="仿宋" w:eastAsia="仿宋" w:hAnsi="仿宋" w:cs="仿宋"/>
                <w:sz w:val="32"/>
                <w:szCs w:val="32"/>
                <w:lang w:eastAsia="zh-CN"/>
              </w:rPr>
            </w:pPr>
            <w:r>
              <w:rPr>
                <w:rFonts w:ascii="仿宋" w:eastAsia="仿宋" w:hAnsi="仿宋" w:cs="仿宋" w:hint="eastAsia"/>
                <w:sz w:val="24"/>
                <w:szCs w:val="24"/>
                <w:lang w:eastAsia="zh-CN"/>
              </w:rPr>
              <w:t>1</w:t>
            </w:r>
          </w:p>
        </w:tc>
        <w:tc>
          <w:tcPr>
            <w:tcW w:w="1380" w:type="dxa"/>
            <w:vAlign w:val="center"/>
          </w:tcPr>
          <w:p w:rsidR="005E65A0" w:rsidRDefault="00311AE8">
            <w:pPr>
              <w:widowControl/>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投标报价评分标准</w:t>
            </w:r>
          </w:p>
        </w:tc>
        <w:tc>
          <w:tcPr>
            <w:tcW w:w="6045" w:type="dxa"/>
            <w:vAlign w:val="center"/>
          </w:tcPr>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评标基准价：采用低价优先法计算，即满足招标文件要求且投标价格最低的投标报价为评标基准价，其价格分为满分30分。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其他投标人的价格分统一按照下列公式计算：</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投标报价得分=（评标基准价/投标报价）×30%×100</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说明：1、投标报价超过最高限价的按无效投标处理。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lang w:eastAsia="zh-CN"/>
              </w:rPr>
              <w:t>2、</w:t>
            </w:r>
            <w:r>
              <w:rPr>
                <w:rFonts w:ascii="仿宋" w:eastAsia="仿宋" w:hAnsi="仿宋" w:cs="仿宋" w:hint="eastAsia"/>
                <w:sz w:val="24"/>
                <w:szCs w:val="24"/>
              </w:rPr>
              <w:t>（1）根据财政部、工业和信息化部印发的《政府采购促进中小企业发展管理办法》（财库[2020]46号）的规定，对小型和微型企业产品的价格给予20%的扣除（工程项目为5%），用扣除后的价格参与评审。</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（2）在政府采购活动中，供应商提供的货物、工程或者服务符合下列情形的，享受本办法规定的中小企业扶持政策：</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（一）在货物采购项目中，货物由中小企业制造，即货物由中小企业生产且使用该中小企业商号或者注册商标；</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（二）在工程采购项目中，工程由中小企业承建，即工程施工单位为中小企业；</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（三）在服务采购项目中，服务由中小企业承接，即提供服务的人员为中小企业依照《中华人民共和国劳动合同法》订立劳动合同的从业人员。</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在货物采购项目中，供应商提供的货物既有中小企业制造货物，也有大型企业制造货物的，不享受本办法规定的中小企业扶持政策。</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以联合体形式参加政府采购活动，联合体各方均为中小企业的，联合体视同中小企业。其中，联合体各方均为小微企业的，联合体视同小微企业。</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中小企业参加政府采购活动，应当出具《中小企业声明函》，否则不得享受相关中小企业扶持政策。任何单位和个人不得要求供应商提供《中小企业声明函》之外的中小企业身份证明文件。</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四）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提供由省级以上监狱管理局、戒毒管理局(含新疆生产建设兵团)出具的属于监狱企业的证明文件，不再提供《中小微企业声明函》。</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（五）残疾人福利性单位视同小型或微型企业（投标人若为残疾人福利性单位，须按规定提供《残疾人福利性单位声明函》（见</w:t>
            </w:r>
            <w:r>
              <w:rPr>
                <w:rFonts w:ascii="仿宋" w:eastAsia="仿宋" w:hAnsi="仿宋" w:cs="仿宋" w:hint="eastAsia"/>
                <w:sz w:val="24"/>
                <w:szCs w:val="24"/>
                <w:lang w:eastAsia="zh-CN"/>
              </w:rPr>
              <w:t>响应</w:t>
            </w:r>
            <w:r>
              <w:rPr>
                <w:rFonts w:ascii="仿宋" w:eastAsia="仿宋" w:hAnsi="仿宋" w:cs="仿宋" w:hint="eastAsia"/>
                <w:sz w:val="24"/>
                <w:szCs w:val="24"/>
              </w:rPr>
              <w:t>文件格式部分），并对其真实性负责；）</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同一投标人，小型企业或微型企业、监狱企业、残疾人福利性单位价格扣除优惠只享受一次，不得重复享受。</w:t>
            </w:r>
          </w:p>
          <w:p w:rsidR="005E65A0" w:rsidRDefault="00311AE8">
            <w:pPr>
              <w:widowControl/>
              <w:kinsoku/>
              <w:wordWrap w:val="0"/>
              <w:spacing w:line="360" w:lineRule="auto"/>
              <w:rPr>
                <w:rFonts w:ascii="仿宋" w:eastAsia="仿宋" w:hAnsi="仿宋" w:cs="仿宋"/>
                <w:sz w:val="24"/>
                <w:szCs w:val="24"/>
                <w:lang w:eastAsia="zh-CN"/>
              </w:rPr>
            </w:pPr>
            <w:r>
              <w:rPr>
                <w:rFonts w:ascii="仿宋" w:eastAsia="仿宋" w:hAnsi="仿宋" w:cs="仿宋" w:hint="eastAsia"/>
                <w:sz w:val="24"/>
                <w:szCs w:val="24"/>
              </w:rPr>
              <w:t>注：根据上述要求计算得出的价格仅限于评标时使用，对中标价格没有任何影响。</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3、评标委员会认为投标人的报价明显低于其他通过符合性审查投标人的报价，有可能影响产品质量或者不能诚信履约的，应当要求其在评标现场合理的时间内提供说明，必要时提交相关证明材料；投标人不能证明其报价合理性的，评标委员会应当将其作为无效投标处理。</w:t>
            </w:r>
          </w:p>
          <w:p w:rsidR="005E65A0" w:rsidRDefault="00311AE8">
            <w:pPr>
              <w:widowControl/>
              <w:kinsoku/>
              <w:wordWrap w:val="0"/>
              <w:spacing w:line="360" w:lineRule="auto"/>
              <w:rPr>
                <w:rFonts w:ascii="仿宋" w:eastAsia="仿宋" w:hAnsi="仿宋" w:cs="仿宋"/>
                <w:sz w:val="24"/>
                <w:szCs w:val="24"/>
              </w:rPr>
            </w:pPr>
            <w:r>
              <w:rPr>
                <w:rFonts w:ascii="仿宋" w:eastAsia="仿宋" w:hAnsi="仿宋" w:cs="仿宋" w:hint="eastAsia"/>
                <w:sz w:val="24"/>
                <w:szCs w:val="24"/>
              </w:rPr>
              <w:t>注：本项目属于中小企业划分标准所属</w:t>
            </w:r>
            <w:r>
              <w:rPr>
                <w:rFonts w:ascii="仿宋" w:eastAsia="仿宋" w:hAnsi="仿宋" w:cs="仿宋" w:hint="eastAsia"/>
                <w:sz w:val="24"/>
                <w:szCs w:val="24"/>
                <w:lang w:eastAsia="zh-CN"/>
              </w:rPr>
              <w:t>工</w:t>
            </w:r>
            <w:r>
              <w:rPr>
                <w:rFonts w:ascii="仿宋" w:eastAsia="仿宋" w:hAnsi="仿宋" w:cs="仿宋" w:hint="eastAsia"/>
                <w:sz w:val="24"/>
                <w:szCs w:val="24"/>
              </w:rPr>
              <w:t>业；</w:t>
            </w:r>
          </w:p>
        </w:tc>
        <w:tc>
          <w:tcPr>
            <w:tcW w:w="879" w:type="dxa"/>
            <w:vAlign w:val="center"/>
          </w:tcPr>
          <w:p w:rsidR="005E65A0" w:rsidRDefault="005E65A0">
            <w:pPr>
              <w:kinsoku/>
              <w:snapToGrid/>
              <w:spacing w:line="560" w:lineRule="exact"/>
              <w:jc w:val="center"/>
              <w:rPr>
                <w:rFonts w:ascii="仿宋" w:eastAsia="仿宋" w:hAnsi="仿宋" w:cs="仿宋"/>
                <w:sz w:val="32"/>
                <w:szCs w:val="32"/>
              </w:rPr>
            </w:pPr>
          </w:p>
        </w:tc>
      </w:tr>
    </w:tbl>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根据《中华人民共和国财政部令第87号令》规定，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5E65A0" w:rsidRDefault="005E65A0">
      <w:pPr>
        <w:kinsoku/>
        <w:wordWrap w:val="0"/>
        <w:spacing w:line="360" w:lineRule="auto"/>
        <w:ind w:firstLineChars="200" w:firstLine="480"/>
        <w:rPr>
          <w:rFonts w:ascii="仿宋" w:eastAsia="仿宋" w:hAnsi="仿宋" w:cs="仿宋"/>
          <w:sz w:val="24"/>
          <w:szCs w:val="24"/>
        </w:rPr>
        <w:sectPr w:rsidR="005E65A0">
          <w:pgSz w:w="11906" w:h="16839"/>
          <w:pgMar w:top="1440" w:right="1800" w:bottom="1440" w:left="1800" w:header="0" w:footer="0" w:gutter="0"/>
          <w:cols w:space="720"/>
        </w:sect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1.评标方法</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2.评审标准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2.1初步评审标准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2.1.1资格评审标准：见评标办法前附表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2.1.2符合性评审标准：见评标办法前附表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2.2分值构成与评分标准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2.2.1分值构成</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（1）投标报价：见评标办法前附表；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（2）商务标部分：见评标办法前附表；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（3）技术标部分：见评标办法前附表；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2.2.2评标基准价计算</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评标基准价计算方法：见评标办法前附表。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2.2.3评分标准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（1）投标报价评分标准：见评标办法前附表；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（2）商务标部分评分标准：见评标办法前附表；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（3）技术标部分：见评标办法前附表；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3.评标程序</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3.1初步评审</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3.1.1评标委员会依据符合性评审规定的标准对投标文件进行评审。有一项不符合评审标准的，评标委员会应当否决其投标。</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3.1.2投标文件报价出现前后不一致的，按照下列规定修正：</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（1）投标文件中开标一览表（报价表）内容与投标文件中相应内容不一致的，以开标一览表（报价表）为准；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（2）大写金额和小写金额不一致的，以大写金额为准；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（3）单价金额小数点或者百分比有明显错位的，以开标一览表的总价为准，并修改单价；</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（4）总价金额与按单价汇总金额不一致的，以单价金额计算结果为准。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同时出现两种以上不一致的，按照前款规定的顺序修正。修正后的报价经投标人确认后产生约束力，投标人不确认的，其投标无效。对不同文字文本投标文件的解释发生异议的，以中文文本为准。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3.1.3投标人存在下列情况之一的，投标无效:</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（一）未按照招标文件的规定提交投标保证金的（本项目不适用）；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（二）投标文件未按招标文件要求签署、盖章的；</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（三）不具备招标文件中规定的资格要求的；</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（四）报价超过招标文件中规定的预算金额或者最高限价的；</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（五）投标文件含有采购人不能接受的附加条件的；</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（六）法律、法规和招标文件规定的其他无效情形。</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3.1.4其他投标（响应）文件无效情形</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依据《河南省财政厅关于防范供应商串通投标促进政府采购公平竞争的通知》豫财购﹝2021﹞6号文件，参与同一个标段（包）的供应商存在下列情形之一的，其投标（响应）文件无效：</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（1）不同供应商的电子投标（响应）文件上传计算机的网卡MAC地址、CPU序列号和硬盘序列号等硬件信息相同的；</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（2）不同供应商的投标（响应）文件由同一电子设备编制、打印加密或者上传：</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（3）不同供应商的投标（响应）文件由同一电子设备打印、复印；</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（4）不同供应商的投标（响应）文件由同一人送达或者分发，或者不同供应商联系人为同一人或不同联系人的联系电话一致的；</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（5）不同供应商的投标（响应）文件的内容存在两处以上细节错误一致：</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（6）不同供应商的法定代表人、委托代理人、项目经理、项目负责人等由同一个单位缴纳社会保险或者领取报酬的；</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（7）不同供应商投标（响应）文件中法定代表人或者负责人签字出自同一人之手；</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（8）其它涉嫌串通的情形。</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3.2详细评审</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3.2.1评标委员会按本章第3款规定的量化因素和分值进行打分，并计算出综合评审得分。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（1）按本章第3.1目规定的评审因素和分值对投标报价计算出得分A；</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（2）按本章第3.2目规定的评审因素和分值对商务标部分计算出得分B；</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（3）按本章第3.3目规定的评审因素和分值对技术标部分计算出得分C；</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3.2.2评分分值计算保留小数点后两位，小数点后第三位“四舍五入”。</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3.2.3投标人得分=A+B+C；投标人最终得分为所有评委打分汇总之后的算术平均值。</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3.3投标文件的澄清和补正</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3.3.1在评标过程中，评标委员会可以要求投标人对所提交投标文件中不明确的内容进行澄清或说明，或者对细微偏差进行补正。评标委员会不接受投标人主动提出的澄清、说明或补正。</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3.3.2澄清、说明和补正不得改变投标文件的实质性内容。投标人的澄清、说明和补正属于投标文件的组成部分。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3.3.3评标委员会对投标人提交的澄清、说明或补正有疑问的，可以要求投标人进一步澄清、说明或补正，直至满足评标委员会的要求。</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3.4评标结果</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3.4.1除第二章“投标人须知”前附表授权直接确定中标人外，评标委员会按照得分由高到低的顺序推荐中标候选人。</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3.4.2评标委员会完成评标后，应当向采购人提交书面评标报告。评标委员会成员对需要共同认定的事项存在争议的，应当按照少数服从多数的原则作出结论。持不同意见的评标委员会成员应当在评标报告上签署不同意见及理由，否则视为同意评标报告。</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3.4.3在招标采购中，出现下列情形之一的，应予废标:</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（一）符合专业条件的供应商或者对招标文件作实质响应的供应商不足三家的；</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（二）出现影响采购公正的违法、违规行为的；</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（三）投标人的报价均超过了采购预算，采购人不能支付的；</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（四）因重大变故，采购任务取消的。</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jc w:val="center"/>
        <w:rPr>
          <w:rFonts w:ascii="仿宋" w:eastAsia="仿宋" w:hAnsi="仿宋" w:cs="仿宋"/>
          <w:b/>
          <w:bCs/>
          <w:sz w:val="36"/>
          <w:szCs w:val="36"/>
          <w:lang w:eastAsia="zh-CN"/>
        </w:rPr>
      </w:pPr>
      <w:r>
        <w:rPr>
          <w:rFonts w:ascii="仿宋" w:eastAsia="仿宋" w:hAnsi="仿宋" w:cs="仿宋" w:hint="eastAsia"/>
          <w:b/>
          <w:bCs/>
          <w:sz w:val="36"/>
          <w:szCs w:val="36"/>
          <w:lang w:eastAsia="zh-CN"/>
        </w:rPr>
        <w:t>第四章采购需求</w:t>
      </w:r>
    </w:p>
    <w:p w:rsidR="005E65A0" w:rsidRDefault="00311AE8">
      <w:pPr>
        <w:kinsoku/>
        <w:jc w:val="center"/>
        <w:textAlignment w:val="center"/>
        <w:rPr>
          <w:rStyle w:val="font101"/>
          <w:rFonts w:ascii="仿宋" w:eastAsia="仿宋" w:hAnsi="仿宋" w:cs="仿宋"/>
          <w:sz w:val="24"/>
          <w:szCs w:val="28"/>
          <w:lang w:eastAsia="zh-CN" w:bidi="ar"/>
        </w:rPr>
      </w:pPr>
      <w:r>
        <w:rPr>
          <w:rFonts w:ascii="仿宋" w:eastAsia="仿宋" w:hAnsi="仿宋" w:cs="仿宋" w:hint="eastAsia"/>
          <w:b/>
          <w:sz w:val="40"/>
          <w:szCs w:val="40"/>
          <w:lang w:eastAsia="zh-CN"/>
        </w:rPr>
        <w:t>技术参数</w:t>
      </w:r>
    </w:p>
    <w:p w:rsidR="005E65A0" w:rsidRDefault="00311AE8">
      <w:pPr>
        <w:kinsoku/>
        <w:rPr>
          <w:rFonts w:eastAsia="方正仿宋_GB2312"/>
          <w:lang w:eastAsia="zh-CN"/>
        </w:rPr>
      </w:pPr>
      <w:r>
        <w:rPr>
          <w:rFonts w:eastAsia="方正仿宋_GB2312" w:hint="eastAsia"/>
          <w:b/>
          <w:bCs/>
          <w:sz w:val="28"/>
          <w:szCs w:val="28"/>
          <w:lang w:eastAsia="zh-CN"/>
        </w:rPr>
        <w:t>第二标段</w:t>
      </w:r>
    </w:p>
    <w:tbl>
      <w:tblPr>
        <w:tblW w:w="8522" w:type="dxa"/>
        <w:tblInd w:w="2" w:type="dxa"/>
        <w:tblLook w:val="04A0" w:firstRow="1" w:lastRow="0" w:firstColumn="1" w:lastColumn="0" w:noHBand="0" w:noVBand="1"/>
      </w:tblPr>
      <w:tblGrid>
        <w:gridCol w:w="816"/>
        <w:gridCol w:w="1467"/>
        <w:gridCol w:w="4447"/>
        <w:gridCol w:w="896"/>
        <w:gridCol w:w="896"/>
      </w:tblGrid>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b/>
                <w:bCs/>
                <w:sz w:val="24"/>
                <w:szCs w:val="24"/>
              </w:rPr>
            </w:pPr>
            <w:r>
              <w:rPr>
                <w:rStyle w:val="font101"/>
                <w:rFonts w:ascii="仿宋" w:eastAsia="仿宋" w:hAnsi="仿宋" w:cs="仿宋" w:hint="eastAsia"/>
                <w:sz w:val="24"/>
                <w:szCs w:val="28"/>
                <w:lang w:eastAsia="zh-CN" w:bidi="ar"/>
              </w:rPr>
              <w:t>二</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rPr>
                <w:rFonts w:ascii="仿宋" w:eastAsia="仿宋" w:hAnsi="仿宋" w:cs="仿宋"/>
                <w:sz w:val="24"/>
                <w:szCs w:val="24"/>
              </w:rPr>
            </w:pP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b/>
                <w:bCs/>
                <w:sz w:val="24"/>
                <w:szCs w:val="24"/>
              </w:rPr>
            </w:pPr>
            <w:r>
              <w:rPr>
                <w:rStyle w:val="font101"/>
                <w:rFonts w:ascii="仿宋" w:eastAsia="仿宋" w:hAnsi="仿宋" w:cs="仿宋" w:hint="eastAsia"/>
                <w:sz w:val="24"/>
                <w:szCs w:val="28"/>
                <w:lang w:eastAsia="zh-CN" w:bidi="ar"/>
              </w:rPr>
              <w:t>常村镇提排站测控系统</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jc w:val="center"/>
              <w:rPr>
                <w:rFonts w:ascii="仿宋" w:eastAsia="仿宋" w:hAnsi="仿宋" w:cs="仿宋"/>
                <w:sz w:val="24"/>
                <w:szCs w:val="24"/>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jc w:val="center"/>
              <w:rPr>
                <w:rFonts w:ascii="仿宋" w:eastAsia="仿宋" w:hAnsi="仿宋" w:cs="仿宋"/>
                <w:sz w:val="24"/>
                <w:szCs w:val="24"/>
              </w:rPr>
            </w:pP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8"/>
                <w:lang w:eastAsia="zh-CN" w:bidi="ar"/>
              </w:rPr>
              <w:t>1</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rPr>
                <w:rFonts w:ascii="仿宋" w:eastAsia="仿宋" w:hAnsi="仿宋" w:cs="仿宋"/>
                <w:sz w:val="24"/>
                <w:szCs w:val="24"/>
              </w:rPr>
            </w:pP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8"/>
                <w:lang w:eastAsia="zh-CN" w:bidi="ar"/>
              </w:rPr>
              <w:t>撬装式智能节水测控装置</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jc w:val="center"/>
              <w:rPr>
                <w:rFonts w:ascii="仿宋" w:eastAsia="仿宋" w:hAnsi="仿宋" w:cs="仿宋"/>
                <w:sz w:val="24"/>
                <w:szCs w:val="24"/>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jc w:val="center"/>
              <w:rPr>
                <w:rFonts w:ascii="仿宋" w:eastAsia="仿宋" w:hAnsi="仿宋" w:cs="仿宋"/>
                <w:sz w:val="24"/>
                <w:szCs w:val="24"/>
              </w:rPr>
            </w:pPr>
          </w:p>
        </w:tc>
      </w:tr>
      <w:tr w:rsidR="005E65A0">
        <w:trPr>
          <w:trHeight w:val="312"/>
        </w:trPr>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(1）</w:t>
            </w:r>
          </w:p>
        </w:tc>
        <w:tc>
          <w:tcPr>
            <w:tcW w:w="14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节水测控终端[核心产品]</w:t>
            </w:r>
          </w:p>
        </w:tc>
        <w:tc>
          <w:tcPr>
            <w:tcW w:w="44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Fonts w:ascii="仿宋" w:eastAsia="仿宋" w:hAnsi="仿宋" w:cs="仿宋" w:hint="eastAsia"/>
                <w:sz w:val="24"/>
                <w:szCs w:val="24"/>
                <w:lang w:eastAsia="zh-CN" w:bidi="ar"/>
              </w:rPr>
              <w:t>1、具备4G无线数据通讯能力，且可查看当前网络、数据中心连接状态；</w:t>
            </w:r>
            <w:r>
              <w:rPr>
                <w:rFonts w:ascii="仿宋" w:eastAsia="仿宋" w:hAnsi="仿宋" w:cs="仿宋" w:hint="eastAsia"/>
                <w:sz w:val="24"/>
                <w:szCs w:val="24"/>
                <w:lang w:eastAsia="zh-CN" w:bidi="ar"/>
              </w:rPr>
              <w:br/>
              <w:t>2、设备需拥有厂商唯一识别设备序列号，可通过屏幕显示及通过外观查看；</w:t>
            </w:r>
            <w:r>
              <w:rPr>
                <w:rFonts w:ascii="仿宋" w:eastAsia="仿宋" w:hAnsi="仿宋" w:cs="仿宋" w:hint="eastAsia"/>
                <w:sz w:val="24"/>
                <w:szCs w:val="24"/>
                <w:lang w:eastAsia="zh-CN" w:bidi="ar"/>
              </w:rPr>
              <w:br/>
              <w:t>3、设备应具备中文屏显、语音等信息输出功能；</w:t>
            </w:r>
            <w:r>
              <w:rPr>
                <w:rFonts w:ascii="仿宋" w:eastAsia="仿宋" w:hAnsi="仿宋" w:cs="仿宋" w:hint="eastAsia"/>
                <w:sz w:val="24"/>
                <w:szCs w:val="24"/>
                <w:lang w:eastAsia="zh-CN" w:bidi="ar"/>
              </w:rPr>
              <w:br/>
              <w:t>4、设备应采取主动上报的方式与《河南省农业水价综合改革信息化系统》进行数据交互，从而完成设备注册、设备运行状态、取水卡信息查询、水量定额查询、阶梯水电价查询、灌溉控制、灌溉数据上传、结算信息展示、禁用取水卡等功能；</w:t>
            </w:r>
            <w:r>
              <w:rPr>
                <w:rFonts w:ascii="仿宋" w:eastAsia="仿宋" w:hAnsi="仿宋" w:cs="仿宋" w:hint="eastAsia"/>
                <w:sz w:val="24"/>
                <w:szCs w:val="24"/>
                <w:lang w:eastAsia="zh-CN" w:bidi="ar"/>
              </w:rPr>
              <w:br/>
              <w:t>5、设备应能够储存《河南省农业水价综合改革信息化系统》下发的设备一次性注册信息，且将注册信息加密贮存在相应设备内防止复制，且与服务器通讯时解密后并发送；</w:t>
            </w:r>
            <w:r>
              <w:rPr>
                <w:rFonts w:ascii="仿宋" w:eastAsia="仿宋" w:hAnsi="仿宋" w:cs="仿宋" w:hint="eastAsia"/>
                <w:sz w:val="24"/>
                <w:szCs w:val="24"/>
                <w:lang w:eastAsia="zh-CN" w:bidi="ar"/>
              </w:rPr>
              <w:br/>
              <w:t>6、取水卡识别功能应满足以下条件：</w:t>
            </w:r>
            <w:r>
              <w:rPr>
                <w:rFonts w:ascii="仿宋" w:eastAsia="仿宋" w:hAnsi="仿宋" w:cs="仿宋" w:hint="eastAsia"/>
                <w:sz w:val="24"/>
                <w:szCs w:val="24"/>
                <w:lang w:eastAsia="zh-CN" w:bidi="ar"/>
              </w:rPr>
              <w:br/>
              <w:t>（1）控制设备能识别非接触IC卡，通过刷卡实现灌溉用水管理；</w:t>
            </w:r>
            <w:r>
              <w:rPr>
                <w:rFonts w:ascii="仿宋" w:eastAsia="仿宋" w:hAnsi="仿宋" w:cs="仿宋" w:hint="eastAsia"/>
                <w:sz w:val="24"/>
                <w:szCs w:val="24"/>
                <w:lang w:eastAsia="zh-CN" w:bidi="ar"/>
              </w:rPr>
              <w:br/>
              <w:t>（2）控制设备支持IC卡“一机一卡”、“一机多卡”、“一卡多机”使用方式；</w:t>
            </w:r>
            <w:r>
              <w:rPr>
                <w:rFonts w:ascii="仿宋" w:eastAsia="仿宋" w:hAnsi="仿宋" w:cs="仿宋" w:hint="eastAsia"/>
                <w:sz w:val="24"/>
                <w:szCs w:val="24"/>
                <w:lang w:eastAsia="zh-CN" w:bidi="ar"/>
              </w:rPr>
              <w:br/>
              <w:t>7、控制功能应满足以下条件：</w:t>
            </w:r>
            <w:r>
              <w:rPr>
                <w:rFonts w:ascii="仿宋" w:eastAsia="仿宋" w:hAnsi="仿宋" w:cs="仿宋" w:hint="eastAsia"/>
                <w:sz w:val="24"/>
                <w:szCs w:val="24"/>
                <w:lang w:eastAsia="zh-CN" w:bidi="ar"/>
              </w:rPr>
              <w:br/>
              <w:t>（1）具备网络异常时应急灌溉能力；</w:t>
            </w:r>
            <w:r>
              <w:rPr>
                <w:rFonts w:ascii="仿宋" w:eastAsia="仿宋" w:hAnsi="仿宋" w:cs="仿宋" w:hint="eastAsia"/>
                <w:sz w:val="24"/>
                <w:szCs w:val="24"/>
                <w:lang w:eastAsia="zh-CN" w:bidi="ar"/>
              </w:rPr>
              <w:br/>
              <w:t>（2）具有限制机井取水功能，能通过与《河南省农业水价综合改革信息化系统》交互数据自动停机；</w:t>
            </w:r>
            <w:r>
              <w:rPr>
                <w:rFonts w:ascii="仿宋" w:eastAsia="仿宋" w:hAnsi="仿宋" w:cs="仿宋" w:hint="eastAsia"/>
                <w:sz w:val="24"/>
                <w:szCs w:val="24"/>
                <w:lang w:eastAsia="zh-CN" w:bidi="ar"/>
              </w:rPr>
              <w:br/>
              <w:t>8、计量功能应满足以下条件：</w:t>
            </w:r>
            <w:r>
              <w:rPr>
                <w:rFonts w:ascii="仿宋" w:eastAsia="仿宋" w:hAnsi="仿宋" w:cs="仿宋" w:hint="eastAsia"/>
                <w:sz w:val="24"/>
                <w:szCs w:val="24"/>
                <w:lang w:eastAsia="zh-CN" w:bidi="ar"/>
              </w:rPr>
              <w:br/>
              <w:t>（1）应能保障至少1年内所有灌溉数据不遗漏、不丢失、不漏传；</w:t>
            </w:r>
            <w:r>
              <w:rPr>
                <w:rFonts w:ascii="仿宋" w:eastAsia="仿宋" w:hAnsi="仿宋" w:cs="仿宋" w:hint="eastAsia"/>
                <w:sz w:val="24"/>
                <w:szCs w:val="24"/>
                <w:lang w:eastAsia="zh-CN" w:bidi="ar"/>
              </w:rPr>
              <w:br/>
              <w:t>（2）具备离线灌溉数据按格式导出功能；</w:t>
            </w:r>
            <w:r>
              <w:rPr>
                <w:rFonts w:ascii="仿宋" w:eastAsia="仿宋" w:hAnsi="仿宋" w:cs="仿宋" w:hint="eastAsia"/>
                <w:sz w:val="24"/>
                <w:szCs w:val="24"/>
                <w:lang w:eastAsia="zh-CN" w:bidi="ar"/>
              </w:rPr>
              <w:br/>
              <w:t>9、存储功能应满足以下条件：</w:t>
            </w:r>
            <w:r>
              <w:rPr>
                <w:rFonts w:ascii="仿宋" w:eastAsia="仿宋" w:hAnsi="仿宋" w:cs="仿宋" w:hint="eastAsia"/>
                <w:sz w:val="24"/>
                <w:szCs w:val="24"/>
                <w:lang w:eastAsia="zh-CN" w:bidi="ar"/>
              </w:rPr>
              <w:br/>
              <w:t>（1）控制设备具有数据存储功能，存储用户完整用水记录（完整灌溉记录包括开井报、时时报、关井报）不小于99999条；</w:t>
            </w:r>
            <w:r>
              <w:rPr>
                <w:rFonts w:ascii="仿宋" w:eastAsia="仿宋" w:hAnsi="仿宋" w:cs="仿宋" w:hint="eastAsia"/>
                <w:sz w:val="24"/>
                <w:szCs w:val="24"/>
                <w:lang w:eastAsia="zh-CN" w:bidi="ar"/>
              </w:rPr>
              <w:br/>
              <w:t>（2）控制设备内存储数据应具有断电保护功能；</w:t>
            </w:r>
            <w:r>
              <w:rPr>
                <w:rFonts w:ascii="仿宋" w:eastAsia="仿宋" w:hAnsi="仿宋" w:cs="仿宋" w:hint="eastAsia"/>
                <w:sz w:val="24"/>
                <w:szCs w:val="24"/>
                <w:lang w:eastAsia="zh-CN" w:bidi="ar"/>
              </w:rPr>
              <w:br/>
              <w:t>10、控制设备具有远程遥控功能，能通过《河南省农业水价综合改革信息化系统》交互数据，远程启、停设备；</w:t>
            </w:r>
            <w:r>
              <w:rPr>
                <w:rFonts w:ascii="仿宋" w:eastAsia="仿宋" w:hAnsi="仿宋" w:cs="仿宋" w:hint="eastAsia"/>
                <w:sz w:val="24"/>
                <w:szCs w:val="24"/>
                <w:lang w:eastAsia="zh-CN" w:bidi="ar"/>
              </w:rPr>
              <w:br/>
              <w:t>11、支持手机APP或者微信小程序远程开关设备，用户卡绑定手机APP或者微信小程序账号后，可</w:t>
            </w:r>
            <w:r>
              <w:rPr>
                <w:rFonts w:ascii="仿宋" w:eastAsia="仿宋" w:hAnsi="仿宋" w:cs="仿宋" w:hint="eastAsia"/>
                <w:sz w:val="24"/>
                <w:szCs w:val="24"/>
                <w:lang w:eastAsia="zh-CN" w:bidi="ar"/>
              </w:rPr>
              <w:br/>
              <w:t>以通过操作手机APP或者微信小程序代替刷卡操作，实现开关设备、消费金额扣除；</w:t>
            </w:r>
            <w:r>
              <w:rPr>
                <w:rFonts w:ascii="仿宋" w:eastAsia="仿宋" w:hAnsi="仿宋" w:cs="仿宋" w:hint="eastAsia"/>
                <w:sz w:val="24"/>
                <w:szCs w:val="24"/>
                <w:lang w:eastAsia="zh-CN" w:bidi="ar"/>
              </w:rPr>
              <w:br/>
              <w:t>13、设备运行工况及故障上报功能，能配合信息化平台实现设备预警故障研判；</w:t>
            </w:r>
            <w:r>
              <w:rPr>
                <w:rFonts w:ascii="仿宋" w:eastAsia="仿宋" w:hAnsi="仿宋" w:cs="仿宋" w:hint="eastAsia"/>
                <w:sz w:val="24"/>
                <w:szCs w:val="24"/>
                <w:lang w:eastAsia="zh-CN" w:bidi="ar"/>
              </w:rPr>
              <w:br/>
              <w:t>14、支持微信或者支付宝在线充值。</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台</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85</w:t>
            </w:r>
          </w:p>
        </w:tc>
      </w:tr>
      <w:tr w:rsidR="005E65A0">
        <w:trPr>
          <w:trHeight w:val="312"/>
        </w:trPr>
        <w:tc>
          <w:tcPr>
            <w:tcW w:w="8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jc w:val="center"/>
              <w:rPr>
                <w:rFonts w:ascii="仿宋" w:eastAsia="仿宋" w:hAnsi="仿宋" w:cs="仿宋"/>
                <w:sz w:val="24"/>
                <w:szCs w:val="24"/>
              </w:rPr>
            </w:pPr>
          </w:p>
        </w:tc>
        <w:tc>
          <w:tcPr>
            <w:tcW w:w="14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rPr>
                <w:rFonts w:ascii="仿宋" w:eastAsia="仿宋" w:hAnsi="仿宋" w:cs="仿宋"/>
                <w:sz w:val="24"/>
                <w:szCs w:val="24"/>
              </w:rPr>
            </w:pPr>
          </w:p>
        </w:tc>
        <w:tc>
          <w:tcPr>
            <w:tcW w:w="44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rPr>
                <w:rFonts w:ascii="仿宋" w:eastAsia="仿宋" w:hAnsi="仿宋" w:cs="仿宋"/>
                <w:sz w:val="24"/>
                <w:szCs w:val="24"/>
              </w:rPr>
            </w:pPr>
          </w:p>
        </w:tc>
        <w:tc>
          <w:tcPr>
            <w:tcW w:w="8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jc w:val="center"/>
              <w:rPr>
                <w:rFonts w:ascii="仿宋" w:eastAsia="仿宋" w:hAnsi="仿宋" w:cs="仿宋"/>
                <w:sz w:val="24"/>
                <w:szCs w:val="24"/>
              </w:rPr>
            </w:pPr>
          </w:p>
        </w:tc>
        <w:tc>
          <w:tcPr>
            <w:tcW w:w="8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jc w:val="center"/>
              <w:rPr>
                <w:rFonts w:ascii="仿宋" w:eastAsia="仿宋" w:hAnsi="仿宋" w:cs="仿宋"/>
                <w:sz w:val="24"/>
                <w:szCs w:val="24"/>
              </w:rPr>
            </w:pP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(2）</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数据通信维护费</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5年，100M/月</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85</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(3）</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电动蝶阀（DN80）</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电源电压：220V，电压波动范围±10%。</w:t>
            </w:r>
            <w:r>
              <w:rPr>
                <w:rStyle w:val="font91"/>
                <w:rFonts w:ascii="仿宋" w:eastAsia="仿宋" w:hAnsi="仿宋" w:cs="仿宋" w:hint="eastAsia"/>
                <w:sz w:val="24"/>
                <w:szCs w:val="24"/>
                <w:lang w:eastAsia="zh-CN" w:bidi="ar"/>
              </w:rPr>
              <w:br/>
              <w:t>额定功率：10W。</w:t>
            </w:r>
            <w:r>
              <w:rPr>
                <w:rStyle w:val="font91"/>
                <w:rFonts w:ascii="仿宋" w:eastAsia="仿宋" w:hAnsi="仿宋" w:cs="仿宋" w:hint="eastAsia"/>
                <w:sz w:val="24"/>
                <w:szCs w:val="24"/>
                <w:lang w:eastAsia="zh-CN" w:bidi="ar"/>
              </w:rPr>
              <w:br/>
              <w:t>控制方式：开关量控制（通断信号实现开/关动作）。</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85</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(4）</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电磁流量计（DN80）</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直径：DN80;准确度等级1.0级及以上（最大允许误差在±1%内）；工作环境温度-40℃~65℃；承受压力不小于1.6MPa；IP68防水</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85</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(5）</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室外防护箱体</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不锈钢材质，根据现场环境定制</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77</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(6）</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玻璃钢井堡</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860*860*1750mm,SMC模压玻璃钢材质，厚度6mm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8</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(7）</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太阳能供电系统</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80W单晶光伏板、60Ah锂电池、10A充电控制器等</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63</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(8）</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安装立杆及支架</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立杆：φ89，高度不小于3000mm</w:t>
            </w:r>
            <w:r>
              <w:rPr>
                <w:rStyle w:val="font91"/>
                <w:rFonts w:ascii="仿宋" w:eastAsia="仿宋" w:hAnsi="仿宋" w:cs="仿宋" w:hint="eastAsia"/>
                <w:sz w:val="24"/>
                <w:szCs w:val="24"/>
                <w:lang w:eastAsia="zh-CN" w:bidi="ar"/>
              </w:rPr>
              <w:br/>
              <w:t>材质：镀锌管（热镀锌）</w:t>
            </w:r>
            <w:r>
              <w:rPr>
                <w:rStyle w:val="font91"/>
                <w:rFonts w:ascii="仿宋" w:eastAsia="仿宋" w:hAnsi="仿宋" w:cs="仿宋" w:hint="eastAsia"/>
                <w:sz w:val="24"/>
                <w:szCs w:val="24"/>
                <w:lang w:eastAsia="zh-CN" w:bidi="ar"/>
              </w:rPr>
              <w:br/>
              <w:t>厚度：≥3mm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63</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(9）</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电力电缆及信号电缆</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3*2.5铜线，4*0.75双绞屏蔽线，</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米</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1200</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(10）</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混凝土基础</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0.9*0.9*0.4m,C25混凝土</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77</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(11）</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混凝土基础</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1.2*1.2*0.4m,C25混凝土</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8</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(12）</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安装调试及辅材</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设备安装调试，数据对接到省水价改革平台</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85</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(13）</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充值管理机</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112"/>
                <w:rFonts w:ascii="仿宋" w:eastAsia="仿宋" w:hAnsi="仿宋" w:cs="仿宋" w:hint="eastAsia"/>
                <w:sz w:val="24"/>
                <w:szCs w:val="24"/>
                <w:lang w:eastAsia="zh-CN" w:bidi="ar"/>
              </w:rPr>
              <w:t>1、设备应设计为可移动式或固定式专用设备；</w:t>
            </w:r>
            <w:r>
              <w:rPr>
                <w:rStyle w:val="font112"/>
                <w:rFonts w:ascii="仿宋" w:eastAsia="仿宋" w:hAnsi="仿宋" w:cs="仿宋" w:hint="eastAsia"/>
                <w:sz w:val="24"/>
                <w:szCs w:val="24"/>
                <w:lang w:eastAsia="zh-CN" w:bidi="ar"/>
              </w:rPr>
              <w:br/>
              <w:t>2、具备4G无线数据通讯能力，且可查看当前网络、数据中心连接状态；</w:t>
            </w:r>
            <w:r>
              <w:rPr>
                <w:rStyle w:val="font112"/>
                <w:rFonts w:ascii="仿宋" w:eastAsia="仿宋" w:hAnsi="仿宋" w:cs="仿宋" w:hint="eastAsia"/>
                <w:sz w:val="24"/>
                <w:szCs w:val="24"/>
                <w:lang w:eastAsia="zh-CN" w:bidi="ar"/>
              </w:rPr>
              <w:br/>
              <w:t>3、设备需拥有厂商唯一识别设备序列号，可通过屏幕显示及通过外观查看；</w:t>
            </w:r>
            <w:r>
              <w:rPr>
                <w:rStyle w:val="font112"/>
                <w:rFonts w:ascii="仿宋" w:eastAsia="仿宋" w:hAnsi="仿宋" w:cs="仿宋" w:hint="eastAsia"/>
                <w:sz w:val="24"/>
                <w:szCs w:val="24"/>
                <w:lang w:eastAsia="zh-CN" w:bidi="ar"/>
              </w:rPr>
              <w:br/>
              <w:t>4、设备需内置存储，保存不少于99999条，开卡及充值数据；</w:t>
            </w:r>
            <w:r>
              <w:rPr>
                <w:rStyle w:val="font112"/>
                <w:rFonts w:ascii="仿宋" w:eastAsia="仿宋" w:hAnsi="仿宋" w:cs="仿宋" w:hint="eastAsia"/>
                <w:sz w:val="24"/>
                <w:szCs w:val="24"/>
                <w:lang w:eastAsia="zh-CN" w:bidi="ar"/>
              </w:rPr>
              <w:br/>
              <w:t>5、设备应具备中文屏显、卡证文字识别（识别率不低于99%），可在充值管理机上直接</w:t>
            </w:r>
            <w:r>
              <w:rPr>
                <w:rStyle w:val="font112"/>
                <w:rFonts w:ascii="仿宋" w:eastAsia="仿宋" w:hAnsi="仿宋" w:cs="仿宋" w:hint="eastAsia"/>
                <w:sz w:val="24"/>
                <w:szCs w:val="24"/>
                <w:lang w:eastAsia="zh-CN" w:bidi="ar"/>
              </w:rPr>
              <w:br/>
              <w:t>进行开卡、卡充值、卡信息查询、清卡（具备防误操作）、系统管理等完整操作；</w:t>
            </w:r>
            <w:r>
              <w:rPr>
                <w:rStyle w:val="font112"/>
                <w:rFonts w:ascii="仿宋" w:eastAsia="仿宋" w:hAnsi="仿宋" w:cs="仿宋" w:hint="eastAsia"/>
                <w:sz w:val="24"/>
                <w:szCs w:val="24"/>
                <w:lang w:eastAsia="zh-CN" w:bidi="ar"/>
              </w:rPr>
              <w:br/>
              <w:t>6、充值管理机开卡时，需能够自动识别身份证件（具备手动更正），且能够输入开卡人</w:t>
            </w:r>
            <w:r>
              <w:rPr>
                <w:rStyle w:val="font112"/>
                <w:rFonts w:ascii="仿宋" w:eastAsia="仿宋" w:hAnsi="仿宋" w:cs="仿宋" w:hint="eastAsia"/>
                <w:sz w:val="24"/>
                <w:szCs w:val="24"/>
                <w:lang w:eastAsia="zh-CN" w:bidi="ar"/>
              </w:rPr>
              <w:br/>
              <w:t>手机号等基本农户信息；</w:t>
            </w:r>
            <w:r>
              <w:rPr>
                <w:rStyle w:val="font112"/>
                <w:rFonts w:ascii="仿宋" w:eastAsia="仿宋" w:hAnsi="仿宋" w:cs="仿宋" w:hint="eastAsia"/>
                <w:sz w:val="24"/>
                <w:szCs w:val="24"/>
                <w:lang w:eastAsia="zh-CN" w:bidi="ar"/>
              </w:rPr>
              <w:br/>
              <w:t>7、应具备充值小票打印功能；</w:t>
            </w:r>
            <w:r>
              <w:rPr>
                <w:rStyle w:val="font112"/>
                <w:rFonts w:ascii="仿宋" w:eastAsia="仿宋" w:hAnsi="仿宋" w:cs="仿宋" w:hint="eastAsia"/>
                <w:sz w:val="24"/>
                <w:szCs w:val="24"/>
                <w:lang w:eastAsia="zh-CN" w:bidi="ar"/>
              </w:rPr>
              <w:br/>
              <w:t>8、设备应采取主动上报的方式与《河南省农业水价综合改革信息化系统》进行数据交互，</w:t>
            </w:r>
            <w:r>
              <w:rPr>
                <w:rStyle w:val="font112"/>
                <w:rFonts w:ascii="仿宋" w:eastAsia="仿宋" w:hAnsi="仿宋" w:cs="仿宋" w:hint="eastAsia"/>
                <w:sz w:val="24"/>
                <w:szCs w:val="24"/>
                <w:lang w:eastAsia="zh-CN" w:bidi="ar"/>
              </w:rPr>
              <w:br/>
              <w:t>从而完成设备注册、取水卡注册、取水卡充值、取水卡查询、阶梯水电价查询、禁用取水</w:t>
            </w:r>
            <w:r>
              <w:rPr>
                <w:rStyle w:val="font112"/>
                <w:rFonts w:ascii="仿宋" w:eastAsia="仿宋" w:hAnsi="仿宋" w:cs="仿宋" w:hint="eastAsia"/>
                <w:sz w:val="24"/>
                <w:szCs w:val="24"/>
                <w:lang w:eastAsia="zh-CN" w:bidi="ar"/>
              </w:rPr>
              <w:br/>
              <w:t>卡等功能；</w:t>
            </w:r>
            <w:r>
              <w:rPr>
                <w:rStyle w:val="font112"/>
                <w:rFonts w:ascii="仿宋" w:eastAsia="仿宋" w:hAnsi="仿宋" w:cs="仿宋" w:hint="eastAsia"/>
                <w:sz w:val="24"/>
                <w:szCs w:val="24"/>
                <w:lang w:eastAsia="zh-CN" w:bidi="ar"/>
              </w:rPr>
              <w:br/>
              <w:t>9、设备应能够储存《河南省农业水价综合改革信息化系统》下发的设备一次性注册信息，</w:t>
            </w:r>
            <w:r>
              <w:rPr>
                <w:rStyle w:val="font112"/>
                <w:rFonts w:ascii="仿宋" w:eastAsia="仿宋" w:hAnsi="仿宋" w:cs="仿宋" w:hint="eastAsia"/>
                <w:sz w:val="24"/>
                <w:szCs w:val="24"/>
                <w:lang w:eastAsia="zh-CN" w:bidi="ar"/>
              </w:rPr>
              <w:br/>
              <w:t>且将注册信息加密贮存在相应设备内防止复制，且与服务器通讯时解密后并发送；</w:t>
            </w:r>
            <w:r>
              <w:rPr>
                <w:rStyle w:val="font112"/>
                <w:rFonts w:ascii="仿宋" w:eastAsia="仿宋" w:hAnsi="仿宋" w:cs="仿宋" w:hint="eastAsia"/>
                <w:sz w:val="24"/>
                <w:szCs w:val="24"/>
                <w:lang w:eastAsia="zh-CN" w:bidi="ar"/>
              </w:rPr>
              <w:br/>
              <w:t>10、设备应具备缓存控制设备灌溉数据并上传数据中心功能。</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112"/>
                <w:rFonts w:ascii="仿宋" w:eastAsia="仿宋" w:hAnsi="仿宋" w:cs="仿宋" w:hint="eastAsia"/>
                <w:sz w:val="24"/>
                <w:szCs w:val="24"/>
                <w:lang w:eastAsia="zh-CN" w:bidi="ar"/>
              </w:rPr>
              <w:t>台</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(14）</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取水卡</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112"/>
                <w:rFonts w:ascii="仿宋" w:eastAsia="仿宋" w:hAnsi="仿宋" w:cs="仿宋" w:hint="eastAsia"/>
                <w:sz w:val="24"/>
                <w:szCs w:val="24"/>
                <w:lang w:eastAsia="zh-CN" w:bidi="ar"/>
              </w:rPr>
              <w:t>非接触式，PVC材质密封防解密芯片，卡面印有序列卡号。（每户一张）</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112"/>
                <w:rFonts w:ascii="仿宋" w:eastAsia="仿宋" w:hAnsi="仿宋" w:cs="仿宋" w:hint="eastAsia"/>
                <w:sz w:val="24"/>
                <w:szCs w:val="24"/>
                <w:lang w:eastAsia="zh-CN" w:bidi="ar"/>
              </w:rPr>
              <w:t>张</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2000</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8"/>
                <w:lang w:eastAsia="zh-CN" w:bidi="ar"/>
              </w:rPr>
              <w:t>2</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rPr>
                <w:rFonts w:ascii="仿宋" w:eastAsia="仿宋" w:hAnsi="仿宋" w:cs="仿宋"/>
                <w:sz w:val="24"/>
                <w:szCs w:val="24"/>
              </w:rPr>
            </w:pP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8"/>
                <w:lang w:eastAsia="zh-CN" w:bidi="ar"/>
              </w:rPr>
              <w:t>干支管道远程控制系统</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jc w:val="center"/>
              <w:rPr>
                <w:rFonts w:ascii="仿宋" w:eastAsia="仿宋" w:hAnsi="仿宋" w:cs="仿宋"/>
                <w:sz w:val="24"/>
                <w:szCs w:val="24"/>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jc w:val="center"/>
              <w:rPr>
                <w:rFonts w:ascii="仿宋" w:eastAsia="仿宋" w:hAnsi="仿宋" w:cs="仿宋"/>
                <w:sz w:val="24"/>
                <w:szCs w:val="24"/>
              </w:rPr>
            </w:pPr>
          </w:p>
        </w:tc>
      </w:tr>
      <w:tr w:rsidR="005E65A0">
        <w:trPr>
          <w:trHeight w:val="312"/>
        </w:trPr>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(1）</w:t>
            </w:r>
          </w:p>
        </w:tc>
        <w:tc>
          <w:tcPr>
            <w:tcW w:w="14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节水测控终端[核心产品]</w:t>
            </w:r>
          </w:p>
        </w:tc>
        <w:tc>
          <w:tcPr>
            <w:tcW w:w="44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Fonts w:ascii="仿宋" w:eastAsia="仿宋" w:hAnsi="仿宋" w:cs="仿宋" w:hint="eastAsia"/>
                <w:sz w:val="24"/>
                <w:szCs w:val="24"/>
                <w:lang w:eastAsia="zh-CN" w:bidi="ar"/>
              </w:rPr>
              <w:t>1、具备4G无线数据通讯能力，且可查看当前网络、数据中心连接状态；</w:t>
            </w:r>
            <w:r>
              <w:rPr>
                <w:rFonts w:ascii="仿宋" w:eastAsia="仿宋" w:hAnsi="仿宋" w:cs="仿宋" w:hint="eastAsia"/>
                <w:sz w:val="24"/>
                <w:szCs w:val="24"/>
                <w:lang w:eastAsia="zh-CN" w:bidi="ar"/>
              </w:rPr>
              <w:br/>
              <w:t>2、设备需拥有厂商唯一识别设备序列号，可通过屏幕显示及通过外观查看；</w:t>
            </w:r>
            <w:r>
              <w:rPr>
                <w:rFonts w:ascii="仿宋" w:eastAsia="仿宋" w:hAnsi="仿宋" w:cs="仿宋" w:hint="eastAsia"/>
                <w:sz w:val="24"/>
                <w:szCs w:val="24"/>
                <w:lang w:eastAsia="zh-CN" w:bidi="ar"/>
              </w:rPr>
              <w:br/>
              <w:t>3、设备应具备中文屏显、语音等信息输出功能；</w:t>
            </w:r>
            <w:r>
              <w:rPr>
                <w:rFonts w:ascii="仿宋" w:eastAsia="仿宋" w:hAnsi="仿宋" w:cs="仿宋" w:hint="eastAsia"/>
                <w:sz w:val="24"/>
                <w:szCs w:val="24"/>
                <w:lang w:eastAsia="zh-CN" w:bidi="ar"/>
              </w:rPr>
              <w:br/>
              <w:t>4、设备应采取主动上报的方式与《河南省农业水价综合改革信息化系统》进行数据交互，从而完成设备注册、设备运行状态、取水卡信息查询、水量定额查询、阶梯水电价查询、灌溉控制、灌溉数据上传、结算信息展示、禁用取水卡等功能；</w:t>
            </w:r>
            <w:r>
              <w:rPr>
                <w:rFonts w:ascii="仿宋" w:eastAsia="仿宋" w:hAnsi="仿宋" w:cs="仿宋" w:hint="eastAsia"/>
                <w:sz w:val="24"/>
                <w:szCs w:val="24"/>
                <w:lang w:eastAsia="zh-CN" w:bidi="ar"/>
              </w:rPr>
              <w:br/>
              <w:t>5、设备应能够储存《河南省农业水价综合改革信息化系统》下发的设备一次性注册信息，且将注册信息加密贮存在相应设备内防止复制，且与服务器通讯时解密后并发送；</w:t>
            </w:r>
            <w:r>
              <w:rPr>
                <w:rFonts w:ascii="仿宋" w:eastAsia="仿宋" w:hAnsi="仿宋" w:cs="仿宋" w:hint="eastAsia"/>
                <w:sz w:val="24"/>
                <w:szCs w:val="24"/>
                <w:lang w:eastAsia="zh-CN" w:bidi="ar"/>
              </w:rPr>
              <w:br/>
              <w:t>6、取水卡识别功能应满足以下条件：</w:t>
            </w:r>
            <w:r>
              <w:rPr>
                <w:rFonts w:ascii="仿宋" w:eastAsia="仿宋" w:hAnsi="仿宋" w:cs="仿宋" w:hint="eastAsia"/>
                <w:sz w:val="24"/>
                <w:szCs w:val="24"/>
                <w:lang w:eastAsia="zh-CN" w:bidi="ar"/>
              </w:rPr>
              <w:br/>
              <w:t>（1）控制设备能识别非接触IC卡，通过刷卡实现灌溉用水管理；</w:t>
            </w:r>
            <w:r>
              <w:rPr>
                <w:rFonts w:ascii="仿宋" w:eastAsia="仿宋" w:hAnsi="仿宋" w:cs="仿宋" w:hint="eastAsia"/>
                <w:sz w:val="24"/>
                <w:szCs w:val="24"/>
                <w:lang w:eastAsia="zh-CN" w:bidi="ar"/>
              </w:rPr>
              <w:br/>
              <w:t>（2）控制设备支持IC卡“一机一卡”、“一机多卡”、“一卡多机”使用方式；</w:t>
            </w:r>
            <w:r>
              <w:rPr>
                <w:rFonts w:ascii="仿宋" w:eastAsia="仿宋" w:hAnsi="仿宋" w:cs="仿宋" w:hint="eastAsia"/>
                <w:sz w:val="24"/>
                <w:szCs w:val="24"/>
                <w:lang w:eastAsia="zh-CN" w:bidi="ar"/>
              </w:rPr>
              <w:br/>
              <w:t>7、控制功能应满足以下条件：</w:t>
            </w:r>
            <w:r>
              <w:rPr>
                <w:rFonts w:ascii="仿宋" w:eastAsia="仿宋" w:hAnsi="仿宋" w:cs="仿宋" w:hint="eastAsia"/>
                <w:sz w:val="24"/>
                <w:szCs w:val="24"/>
                <w:lang w:eastAsia="zh-CN" w:bidi="ar"/>
              </w:rPr>
              <w:br/>
              <w:t>（1）具备网络异常时应急灌溉能力；</w:t>
            </w:r>
            <w:r>
              <w:rPr>
                <w:rFonts w:ascii="仿宋" w:eastAsia="仿宋" w:hAnsi="仿宋" w:cs="仿宋" w:hint="eastAsia"/>
                <w:sz w:val="24"/>
                <w:szCs w:val="24"/>
                <w:lang w:eastAsia="zh-CN" w:bidi="ar"/>
              </w:rPr>
              <w:br/>
              <w:t>（2）具有限制机井取水功能，能通过与《河南省农业水价综合改革信息化系统》交互数据自动停机；</w:t>
            </w:r>
            <w:r>
              <w:rPr>
                <w:rFonts w:ascii="仿宋" w:eastAsia="仿宋" w:hAnsi="仿宋" w:cs="仿宋" w:hint="eastAsia"/>
                <w:sz w:val="24"/>
                <w:szCs w:val="24"/>
                <w:lang w:eastAsia="zh-CN" w:bidi="ar"/>
              </w:rPr>
              <w:br/>
              <w:t>8、计量功能应满足以下条件：</w:t>
            </w:r>
            <w:r>
              <w:rPr>
                <w:rFonts w:ascii="仿宋" w:eastAsia="仿宋" w:hAnsi="仿宋" w:cs="仿宋" w:hint="eastAsia"/>
                <w:sz w:val="24"/>
                <w:szCs w:val="24"/>
                <w:lang w:eastAsia="zh-CN" w:bidi="ar"/>
              </w:rPr>
              <w:br/>
              <w:t>（1）应能保障至少1年内所有灌溉数据不遗漏、不丢失、不漏传；</w:t>
            </w:r>
            <w:r>
              <w:rPr>
                <w:rFonts w:ascii="仿宋" w:eastAsia="仿宋" w:hAnsi="仿宋" w:cs="仿宋" w:hint="eastAsia"/>
                <w:sz w:val="24"/>
                <w:szCs w:val="24"/>
                <w:lang w:eastAsia="zh-CN" w:bidi="ar"/>
              </w:rPr>
              <w:br/>
              <w:t>（2）具备离线灌溉数据按格式导出功能；</w:t>
            </w:r>
            <w:r>
              <w:rPr>
                <w:rFonts w:ascii="仿宋" w:eastAsia="仿宋" w:hAnsi="仿宋" w:cs="仿宋" w:hint="eastAsia"/>
                <w:sz w:val="24"/>
                <w:szCs w:val="24"/>
                <w:lang w:eastAsia="zh-CN" w:bidi="ar"/>
              </w:rPr>
              <w:br/>
              <w:t>9、存储功能应满足以下条件：</w:t>
            </w:r>
            <w:r>
              <w:rPr>
                <w:rFonts w:ascii="仿宋" w:eastAsia="仿宋" w:hAnsi="仿宋" w:cs="仿宋" w:hint="eastAsia"/>
                <w:sz w:val="24"/>
                <w:szCs w:val="24"/>
                <w:lang w:eastAsia="zh-CN" w:bidi="ar"/>
              </w:rPr>
              <w:br/>
              <w:t>（1）控制设备具有数据存储功能，存储用户完整用水记录（完整灌溉记录包括开井报、时时报、关井报）不小于99999条；</w:t>
            </w:r>
            <w:r>
              <w:rPr>
                <w:rFonts w:ascii="仿宋" w:eastAsia="仿宋" w:hAnsi="仿宋" w:cs="仿宋" w:hint="eastAsia"/>
                <w:sz w:val="24"/>
                <w:szCs w:val="24"/>
                <w:lang w:eastAsia="zh-CN" w:bidi="ar"/>
              </w:rPr>
              <w:br/>
              <w:t>（2）控制设备内存储数据应具有断电保护功能；</w:t>
            </w:r>
            <w:r>
              <w:rPr>
                <w:rFonts w:ascii="仿宋" w:eastAsia="仿宋" w:hAnsi="仿宋" w:cs="仿宋" w:hint="eastAsia"/>
                <w:sz w:val="24"/>
                <w:szCs w:val="24"/>
                <w:lang w:eastAsia="zh-CN" w:bidi="ar"/>
              </w:rPr>
              <w:br/>
              <w:t>10、控制设备具有远程遥控功能，能通过《河南省农业水价综合改革信息化系统》交互数据，远程启、停设备；</w:t>
            </w:r>
            <w:r>
              <w:rPr>
                <w:rFonts w:ascii="仿宋" w:eastAsia="仿宋" w:hAnsi="仿宋" w:cs="仿宋" w:hint="eastAsia"/>
                <w:sz w:val="24"/>
                <w:szCs w:val="24"/>
                <w:lang w:eastAsia="zh-CN" w:bidi="ar"/>
              </w:rPr>
              <w:br/>
              <w:t>11、支持手机APP或者微信小程序远程开关设备，用户卡绑定手机APP或者微信小程序账号后，可以通过操作手机APP或者微信小程序代替刷卡操作，实现开关设备、消费金额扣除；</w:t>
            </w:r>
            <w:r>
              <w:rPr>
                <w:rFonts w:ascii="仿宋" w:eastAsia="仿宋" w:hAnsi="仿宋" w:cs="仿宋" w:hint="eastAsia"/>
                <w:sz w:val="24"/>
                <w:szCs w:val="24"/>
                <w:lang w:eastAsia="zh-CN" w:bidi="ar"/>
              </w:rPr>
              <w:br/>
              <w:t>13、设备运行工况及故障上报功能，能配合信息化平台实现设备预警故障研判；</w:t>
            </w:r>
            <w:r>
              <w:rPr>
                <w:rFonts w:ascii="仿宋" w:eastAsia="仿宋" w:hAnsi="仿宋" w:cs="仿宋" w:hint="eastAsia"/>
                <w:sz w:val="24"/>
                <w:szCs w:val="24"/>
                <w:lang w:eastAsia="zh-CN" w:bidi="ar"/>
              </w:rPr>
              <w:br/>
              <w:t>14、支持微信或者支付宝在线充值。</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9</w:t>
            </w:r>
          </w:p>
        </w:tc>
      </w:tr>
      <w:tr w:rsidR="005E65A0">
        <w:trPr>
          <w:trHeight w:val="312"/>
        </w:trPr>
        <w:tc>
          <w:tcPr>
            <w:tcW w:w="8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jc w:val="center"/>
              <w:rPr>
                <w:rFonts w:ascii="仿宋" w:eastAsia="仿宋" w:hAnsi="仿宋" w:cs="仿宋"/>
                <w:sz w:val="24"/>
                <w:szCs w:val="24"/>
              </w:rPr>
            </w:pPr>
          </w:p>
        </w:tc>
        <w:tc>
          <w:tcPr>
            <w:tcW w:w="14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rPr>
                <w:rFonts w:ascii="仿宋" w:eastAsia="仿宋" w:hAnsi="仿宋" w:cs="仿宋"/>
                <w:sz w:val="24"/>
                <w:szCs w:val="24"/>
              </w:rPr>
            </w:pPr>
          </w:p>
        </w:tc>
        <w:tc>
          <w:tcPr>
            <w:tcW w:w="44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rPr>
                <w:rFonts w:ascii="仿宋" w:eastAsia="仿宋" w:hAnsi="仿宋" w:cs="仿宋"/>
                <w:sz w:val="24"/>
                <w:szCs w:val="24"/>
              </w:rPr>
            </w:pPr>
          </w:p>
        </w:tc>
        <w:tc>
          <w:tcPr>
            <w:tcW w:w="8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jc w:val="center"/>
              <w:rPr>
                <w:rFonts w:ascii="仿宋" w:eastAsia="仿宋" w:hAnsi="仿宋" w:cs="仿宋"/>
                <w:sz w:val="24"/>
                <w:szCs w:val="24"/>
              </w:rPr>
            </w:pPr>
          </w:p>
        </w:tc>
        <w:tc>
          <w:tcPr>
            <w:tcW w:w="8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jc w:val="center"/>
              <w:rPr>
                <w:rFonts w:ascii="仿宋" w:eastAsia="仿宋" w:hAnsi="仿宋" w:cs="仿宋"/>
                <w:sz w:val="24"/>
                <w:szCs w:val="24"/>
              </w:rPr>
            </w:pP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(2）</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数据通信维护费</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5年，100M/月</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项</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9</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(3）</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太阳能供电系统</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300W单晶光伏板、200Ah锂电池、20A充电控制器等</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9</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(4）</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电动蝶阀（DN150）</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电源电压：DC24，电压波动范围±10%。</w:t>
            </w:r>
            <w:r>
              <w:rPr>
                <w:rStyle w:val="font91"/>
                <w:rFonts w:ascii="仿宋" w:eastAsia="仿宋" w:hAnsi="仿宋" w:cs="仿宋" w:hint="eastAsia"/>
                <w:sz w:val="24"/>
                <w:szCs w:val="24"/>
                <w:lang w:eastAsia="zh-CN" w:bidi="ar"/>
              </w:rPr>
              <w:br/>
              <w:t>额定功率：10W。</w:t>
            </w:r>
            <w:r>
              <w:rPr>
                <w:rStyle w:val="font91"/>
                <w:rFonts w:ascii="仿宋" w:eastAsia="仿宋" w:hAnsi="仿宋" w:cs="仿宋" w:hint="eastAsia"/>
                <w:sz w:val="24"/>
                <w:szCs w:val="24"/>
                <w:lang w:eastAsia="zh-CN" w:bidi="ar"/>
              </w:rPr>
              <w:br/>
              <w:t>控制方式：开关量控制（通断信号实现开/关动作）。</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6</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(5）</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电动蝶阀（DN200）</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电源电压：DC24，电压波动范围±10%。</w:t>
            </w:r>
            <w:r>
              <w:rPr>
                <w:rStyle w:val="font91"/>
                <w:rFonts w:ascii="仿宋" w:eastAsia="仿宋" w:hAnsi="仿宋" w:cs="仿宋" w:hint="eastAsia"/>
                <w:sz w:val="24"/>
                <w:szCs w:val="24"/>
                <w:lang w:eastAsia="zh-CN" w:bidi="ar"/>
              </w:rPr>
              <w:br/>
              <w:t>额定功率：10W。</w:t>
            </w:r>
            <w:r>
              <w:rPr>
                <w:rStyle w:val="font91"/>
                <w:rFonts w:ascii="仿宋" w:eastAsia="仿宋" w:hAnsi="仿宋" w:cs="仿宋" w:hint="eastAsia"/>
                <w:sz w:val="24"/>
                <w:szCs w:val="24"/>
                <w:lang w:eastAsia="zh-CN" w:bidi="ar"/>
              </w:rPr>
              <w:br/>
              <w:t>控制方式：开关量控制（通断信号实现开/关动作）。</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(6）</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电动蝶阀（DN300）</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电源电压：DC24，电压波动范围±10%。</w:t>
            </w:r>
            <w:r>
              <w:rPr>
                <w:rStyle w:val="font91"/>
                <w:rFonts w:ascii="仿宋" w:eastAsia="仿宋" w:hAnsi="仿宋" w:cs="仿宋" w:hint="eastAsia"/>
                <w:sz w:val="24"/>
                <w:szCs w:val="24"/>
                <w:lang w:eastAsia="zh-CN" w:bidi="ar"/>
              </w:rPr>
              <w:br/>
              <w:t>额定功率：10W。</w:t>
            </w:r>
            <w:r>
              <w:rPr>
                <w:rStyle w:val="font91"/>
                <w:rFonts w:ascii="仿宋" w:eastAsia="仿宋" w:hAnsi="仿宋" w:cs="仿宋" w:hint="eastAsia"/>
                <w:sz w:val="24"/>
                <w:szCs w:val="24"/>
                <w:lang w:eastAsia="zh-CN" w:bidi="ar"/>
              </w:rPr>
              <w:br/>
              <w:t>控制方式：开关量控制（通断信号实现开/关动作）。</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2</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(7）</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电磁流量计（DN150）</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准确度等级1.0级及以上（最大允许误差在±1%内）；工作环境温度-40℃~65℃；承受压力不小于1.6MPa；IP68防水</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6</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(8）</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电磁流量计（DN200）</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准确度等级1.0级及以上（最大允许误差在±1%内）；工作环境温度-40℃~65℃；承受压力不小于1.6MPa；IP68防水</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(9）</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电磁流量计（DN300）</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准确度等级1.0级及以上（最大允许误差在±1%内）；工作环境温度-40℃~65℃；承受压力不小于1.6MPa；IP68防水</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2</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(10）</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仪表井（含安装）</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rPr>
                <w:rFonts w:ascii="仿宋" w:eastAsia="仿宋" w:hAnsi="仿宋" w:cs="仿宋"/>
                <w:sz w:val="24"/>
                <w:szCs w:val="24"/>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9</w:t>
            </w:r>
          </w:p>
        </w:tc>
      </w:tr>
      <w:tr w:rsidR="005E65A0">
        <w:trPr>
          <w:trHeight w:val="312"/>
        </w:trPr>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(11）</w:t>
            </w:r>
          </w:p>
        </w:tc>
        <w:tc>
          <w:tcPr>
            <w:tcW w:w="14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视频监控系统</w:t>
            </w:r>
          </w:p>
        </w:tc>
        <w:tc>
          <w:tcPr>
            <w:tcW w:w="44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Style w:val="font121"/>
                <w:rFonts w:ascii="仿宋" w:eastAsia="仿宋" w:hAnsi="仿宋" w:cs="仿宋" w:hint="default"/>
                <w:sz w:val="24"/>
                <w:szCs w:val="24"/>
                <w:lang w:eastAsia="zh-CN" w:bidi="ar"/>
              </w:rPr>
            </w:pPr>
            <w:r>
              <w:rPr>
                <w:rStyle w:val="font41"/>
                <w:rFonts w:ascii="仿宋" w:eastAsia="仿宋" w:hAnsi="仿宋" w:cs="仿宋" w:hint="eastAsia"/>
                <w:sz w:val="24"/>
                <w:szCs w:val="24"/>
                <w:lang w:eastAsia="zh-CN" w:bidi="ar"/>
              </w:rPr>
              <w:t>6</w:t>
            </w:r>
            <w:r>
              <w:rPr>
                <w:rStyle w:val="font121"/>
                <w:rFonts w:ascii="仿宋" w:eastAsia="仿宋" w:hAnsi="仿宋" w:cs="仿宋" w:hint="default"/>
                <w:sz w:val="24"/>
                <w:szCs w:val="24"/>
                <w:lang w:eastAsia="zh-CN" w:bidi="ar"/>
              </w:rPr>
              <w:t>寸通用红外球机</w:t>
            </w:r>
            <w:r>
              <w:rPr>
                <w:rStyle w:val="font41"/>
                <w:rFonts w:ascii="仿宋" w:eastAsia="仿宋" w:hAnsi="仿宋" w:cs="仿宋" w:hint="eastAsia"/>
                <w:sz w:val="24"/>
                <w:szCs w:val="24"/>
                <w:lang w:eastAsia="zh-CN" w:bidi="ar"/>
              </w:rPr>
              <w:br/>
              <w:t>400</w:t>
            </w:r>
            <w:r>
              <w:rPr>
                <w:rStyle w:val="font121"/>
                <w:rFonts w:ascii="仿宋" w:eastAsia="仿宋" w:hAnsi="仿宋" w:cs="仿宋" w:hint="default"/>
                <w:sz w:val="24"/>
                <w:szCs w:val="24"/>
                <w:lang w:eastAsia="zh-CN" w:bidi="ar"/>
              </w:rPr>
              <w:t>万</w:t>
            </w:r>
            <w:r>
              <w:rPr>
                <w:rStyle w:val="font41"/>
                <w:rFonts w:ascii="仿宋" w:eastAsia="仿宋" w:hAnsi="仿宋" w:cs="仿宋" w:hint="eastAsia"/>
                <w:sz w:val="24"/>
                <w:szCs w:val="24"/>
                <w:lang w:eastAsia="zh-CN" w:bidi="ar"/>
              </w:rPr>
              <w:t>23</w:t>
            </w:r>
            <w:r>
              <w:rPr>
                <w:rStyle w:val="font121"/>
                <w:rFonts w:ascii="仿宋" w:eastAsia="仿宋" w:hAnsi="仿宋" w:cs="仿宋" w:hint="default"/>
                <w:sz w:val="24"/>
                <w:szCs w:val="24"/>
                <w:lang w:eastAsia="zh-CN" w:bidi="ar"/>
              </w:rPr>
              <w:t>倍光学变倍，</w:t>
            </w:r>
            <w:r>
              <w:rPr>
                <w:rStyle w:val="font41"/>
                <w:rFonts w:ascii="仿宋" w:eastAsia="仿宋" w:hAnsi="仿宋" w:cs="仿宋" w:hint="eastAsia"/>
                <w:sz w:val="24"/>
                <w:szCs w:val="24"/>
                <w:lang w:eastAsia="zh-CN" w:bidi="ar"/>
              </w:rPr>
              <w:t>16</w:t>
            </w:r>
            <w:r>
              <w:rPr>
                <w:rStyle w:val="font121"/>
                <w:rFonts w:ascii="仿宋" w:eastAsia="仿宋" w:hAnsi="仿宋" w:cs="仿宋" w:hint="default"/>
                <w:sz w:val="24"/>
                <w:szCs w:val="24"/>
                <w:lang w:eastAsia="zh-CN" w:bidi="ar"/>
              </w:rPr>
              <w:t>倍数字变倍</w:t>
            </w:r>
            <w:r>
              <w:rPr>
                <w:rStyle w:val="font41"/>
                <w:rFonts w:ascii="仿宋" w:eastAsia="仿宋" w:hAnsi="仿宋" w:cs="仿宋" w:hint="eastAsia"/>
                <w:sz w:val="24"/>
                <w:szCs w:val="24"/>
                <w:lang w:eastAsia="zh-CN" w:bidi="ar"/>
              </w:rPr>
              <w:br/>
            </w:r>
            <w:r>
              <w:rPr>
                <w:rStyle w:val="font121"/>
                <w:rFonts w:ascii="仿宋" w:eastAsia="仿宋" w:hAnsi="仿宋" w:cs="仿宋" w:hint="default"/>
                <w:sz w:val="24"/>
                <w:szCs w:val="24"/>
                <w:lang w:eastAsia="zh-CN" w:bidi="ar"/>
              </w:rPr>
              <w:t>设备支持人车检测信息叠加至码流，配合</w:t>
            </w:r>
            <w:r>
              <w:rPr>
                <w:rStyle w:val="font41"/>
                <w:rFonts w:ascii="仿宋" w:eastAsia="仿宋" w:hAnsi="仿宋" w:cs="仿宋" w:hint="eastAsia"/>
                <w:sz w:val="24"/>
                <w:szCs w:val="24"/>
                <w:lang w:eastAsia="zh-CN" w:bidi="ar"/>
              </w:rPr>
              <w:t>smartnvr</w:t>
            </w:r>
            <w:r>
              <w:rPr>
                <w:rStyle w:val="font121"/>
                <w:rFonts w:ascii="仿宋" w:eastAsia="仿宋" w:hAnsi="仿宋" w:cs="仿宋" w:hint="default"/>
                <w:sz w:val="24"/>
                <w:szCs w:val="24"/>
                <w:lang w:eastAsia="zh-CN" w:bidi="ar"/>
              </w:rPr>
              <w:t>配合实现图搜或文搜的功能</w:t>
            </w:r>
          </w:p>
          <w:p w:rsidR="005E65A0" w:rsidRDefault="00311AE8">
            <w:pPr>
              <w:kinsoku/>
              <w:textAlignment w:val="center"/>
              <w:rPr>
                <w:rFonts w:ascii="仿宋" w:eastAsia="仿宋" w:hAnsi="仿宋" w:cs="仿宋"/>
                <w:sz w:val="24"/>
                <w:szCs w:val="24"/>
              </w:rPr>
            </w:pPr>
            <w:r>
              <w:rPr>
                <w:rStyle w:val="font121"/>
                <w:rFonts w:ascii="仿宋" w:eastAsia="仿宋" w:hAnsi="仿宋" w:cs="仿宋" w:hint="default"/>
                <w:sz w:val="24"/>
                <w:szCs w:val="24"/>
                <w:lang w:eastAsia="zh-CN" w:bidi="ar"/>
              </w:rPr>
              <w:t>采用高效补光阵列，红外补光</w:t>
            </w:r>
            <w:r>
              <w:rPr>
                <w:rStyle w:val="font41"/>
                <w:rFonts w:ascii="仿宋" w:eastAsia="仿宋" w:hAnsi="仿宋" w:cs="仿宋" w:hint="eastAsia"/>
                <w:sz w:val="24"/>
                <w:szCs w:val="24"/>
                <w:lang w:eastAsia="zh-CN" w:bidi="ar"/>
              </w:rPr>
              <w:t>150m</w:t>
            </w:r>
            <w:r>
              <w:rPr>
                <w:rStyle w:val="font41"/>
                <w:rFonts w:ascii="仿宋" w:eastAsia="仿宋" w:hAnsi="仿宋" w:cs="仿宋" w:hint="eastAsia"/>
                <w:sz w:val="24"/>
                <w:szCs w:val="24"/>
                <w:lang w:eastAsia="zh-CN" w:bidi="ar"/>
              </w:rPr>
              <w:br/>
            </w:r>
            <w:r>
              <w:rPr>
                <w:rStyle w:val="font121"/>
                <w:rFonts w:ascii="仿宋" w:eastAsia="仿宋" w:hAnsi="仿宋" w:cs="仿宋" w:hint="default"/>
                <w:sz w:val="24"/>
                <w:szCs w:val="24"/>
                <w:lang w:eastAsia="zh-CN" w:bidi="ar"/>
              </w:rPr>
              <w:t>支持区域入侵侦测、越界侦测等智能侦测功能</w:t>
            </w:r>
            <w:r>
              <w:rPr>
                <w:rStyle w:val="font41"/>
                <w:rFonts w:ascii="仿宋" w:eastAsia="仿宋" w:hAnsi="仿宋" w:cs="仿宋" w:hint="eastAsia"/>
                <w:sz w:val="24"/>
                <w:szCs w:val="24"/>
                <w:lang w:eastAsia="zh-CN" w:bidi="ar"/>
              </w:rPr>
              <w:br/>
            </w:r>
            <w:r>
              <w:rPr>
                <w:rStyle w:val="font121"/>
                <w:rFonts w:ascii="仿宋" w:eastAsia="仿宋" w:hAnsi="仿宋" w:cs="仿宋" w:hint="default"/>
                <w:sz w:val="24"/>
                <w:szCs w:val="24"/>
                <w:lang w:eastAsia="zh-CN" w:bidi="ar"/>
              </w:rPr>
              <w:t>支持最大</w:t>
            </w:r>
            <w:r>
              <w:rPr>
                <w:rStyle w:val="font41"/>
                <w:rFonts w:ascii="仿宋" w:eastAsia="仿宋" w:hAnsi="仿宋" w:cs="仿宋" w:hint="eastAsia"/>
                <w:sz w:val="24"/>
                <w:szCs w:val="24"/>
                <w:lang w:eastAsia="zh-CN" w:bidi="ar"/>
              </w:rPr>
              <w:t>2560×1440@30fps</w:t>
            </w:r>
            <w:r>
              <w:rPr>
                <w:rStyle w:val="font121"/>
                <w:rFonts w:ascii="仿宋" w:eastAsia="仿宋" w:hAnsi="仿宋" w:cs="仿宋" w:hint="default"/>
                <w:sz w:val="24"/>
                <w:szCs w:val="24"/>
                <w:lang w:eastAsia="zh-CN" w:bidi="ar"/>
              </w:rPr>
              <w:t>高清画面输出</w:t>
            </w:r>
            <w:r>
              <w:rPr>
                <w:rStyle w:val="font41"/>
                <w:rFonts w:ascii="仿宋" w:eastAsia="仿宋" w:hAnsi="仿宋" w:cs="仿宋" w:hint="eastAsia"/>
                <w:sz w:val="24"/>
                <w:szCs w:val="24"/>
                <w:lang w:eastAsia="zh-CN" w:bidi="ar"/>
              </w:rPr>
              <w:br/>
            </w:r>
            <w:r>
              <w:rPr>
                <w:rStyle w:val="font121"/>
                <w:rFonts w:ascii="仿宋" w:eastAsia="仿宋" w:hAnsi="仿宋" w:cs="仿宋" w:hint="default"/>
                <w:sz w:val="24"/>
                <w:szCs w:val="24"/>
                <w:lang w:eastAsia="zh-CN" w:bidi="ar"/>
              </w:rPr>
              <w:t>支持双</w:t>
            </w:r>
            <w:r>
              <w:rPr>
                <w:rStyle w:val="font41"/>
                <w:rFonts w:ascii="仿宋" w:eastAsia="仿宋" w:hAnsi="仿宋" w:cs="仿宋" w:hint="eastAsia"/>
                <w:sz w:val="24"/>
                <w:szCs w:val="24"/>
                <w:lang w:eastAsia="zh-CN" w:bidi="ar"/>
              </w:rPr>
              <w:t>mic</w:t>
            </w:r>
            <w:r>
              <w:rPr>
                <w:rStyle w:val="font121"/>
                <w:rFonts w:ascii="仿宋" w:eastAsia="仿宋" w:hAnsi="仿宋" w:cs="仿宋" w:hint="default"/>
                <w:sz w:val="24"/>
                <w:szCs w:val="24"/>
                <w:lang w:eastAsia="zh-CN" w:bidi="ar"/>
              </w:rPr>
              <w:t>功能</w:t>
            </w:r>
            <w:r>
              <w:rPr>
                <w:rStyle w:val="font41"/>
                <w:rFonts w:ascii="仿宋" w:eastAsia="仿宋" w:hAnsi="仿宋" w:cs="仿宋" w:hint="eastAsia"/>
                <w:sz w:val="24"/>
                <w:szCs w:val="24"/>
                <w:lang w:eastAsia="zh-CN" w:bidi="ar"/>
              </w:rPr>
              <w:br/>
            </w:r>
            <w:r>
              <w:rPr>
                <w:rStyle w:val="font121"/>
                <w:rFonts w:ascii="仿宋" w:eastAsia="仿宋" w:hAnsi="仿宋" w:cs="仿宋" w:hint="default"/>
                <w:sz w:val="24"/>
                <w:szCs w:val="24"/>
                <w:lang w:eastAsia="zh-CN" w:bidi="ar"/>
              </w:rPr>
              <w:t>内置加热玻璃，有效除雾</w:t>
            </w:r>
            <w:r>
              <w:rPr>
                <w:rStyle w:val="font41"/>
                <w:rFonts w:ascii="仿宋" w:eastAsia="仿宋" w:hAnsi="仿宋" w:cs="仿宋" w:hint="eastAsia"/>
                <w:sz w:val="24"/>
                <w:szCs w:val="24"/>
                <w:lang w:eastAsia="zh-CN" w:bidi="ar"/>
              </w:rPr>
              <w:br/>
            </w:r>
            <w:r>
              <w:rPr>
                <w:rStyle w:val="font121"/>
                <w:rFonts w:ascii="仿宋" w:eastAsia="仿宋" w:hAnsi="仿宋" w:cs="仿宋" w:hint="default"/>
                <w:sz w:val="24"/>
                <w:szCs w:val="24"/>
                <w:lang w:eastAsia="zh-CN" w:bidi="ar"/>
              </w:rPr>
              <w:t>最大支持</w:t>
            </w:r>
            <w:r>
              <w:rPr>
                <w:rStyle w:val="font41"/>
                <w:rFonts w:ascii="仿宋" w:eastAsia="仿宋" w:hAnsi="仿宋" w:cs="仿宋" w:hint="eastAsia"/>
                <w:sz w:val="24"/>
                <w:szCs w:val="24"/>
                <w:lang w:eastAsia="zh-CN" w:bidi="ar"/>
              </w:rPr>
              <w:t>512GmicroSD</w:t>
            </w:r>
            <w:r>
              <w:rPr>
                <w:rStyle w:val="font121"/>
                <w:rFonts w:ascii="仿宋" w:eastAsia="仿宋" w:hAnsi="仿宋" w:cs="仿宋" w:hint="default"/>
                <w:sz w:val="24"/>
                <w:szCs w:val="24"/>
                <w:lang w:eastAsia="zh-CN" w:bidi="ar"/>
              </w:rPr>
              <w:t>卡存储</w:t>
            </w:r>
            <w:r>
              <w:rPr>
                <w:rStyle w:val="font41"/>
                <w:rFonts w:ascii="仿宋" w:eastAsia="仿宋" w:hAnsi="仿宋" w:cs="仿宋" w:hint="eastAsia"/>
                <w:sz w:val="24"/>
                <w:szCs w:val="24"/>
                <w:lang w:eastAsia="zh-CN" w:bidi="ar"/>
              </w:rPr>
              <w:br/>
            </w:r>
            <w:r>
              <w:rPr>
                <w:rStyle w:val="font121"/>
                <w:rFonts w:ascii="仿宋" w:eastAsia="仿宋" w:hAnsi="仿宋" w:cs="仿宋" w:hint="default"/>
                <w:sz w:val="24"/>
                <w:szCs w:val="24"/>
                <w:lang w:eastAsia="zh-CN" w:bidi="ar"/>
              </w:rPr>
              <w:t>补光灯类型：红外补光</w:t>
            </w:r>
            <w:r>
              <w:rPr>
                <w:rStyle w:val="font41"/>
                <w:rFonts w:ascii="仿宋" w:eastAsia="仿宋" w:hAnsi="仿宋" w:cs="仿宋" w:hint="eastAsia"/>
                <w:sz w:val="24"/>
                <w:szCs w:val="24"/>
                <w:lang w:eastAsia="zh-CN" w:bidi="ar"/>
              </w:rPr>
              <w:br/>
            </w:r>
            <w:r>
              <w:rPr>
                <w:rStyle w:val="font121"/>
                <w:rFonts w:ascii="仿宋" w:eastAsia="仿宋" w:hAnsi="仿宋" w:cs="仿宋" w:hint="default"/>
                <w:sz w:val="24"/>
                <w:szCs w:val="24"/>
                <w:lang w:eastAsia="zh-CN" w:bidi="ar"/>
              </w:rPr>
              <w:t>补光灯距离：≥</w:t>
            </w:r>
            <w:r>
              <w:rPr>
                <w:rStyle w:val="font41"/>
                <w:rFonts w:ascii="仿宋" w:eastAsia="仿宋" w:hAnsi="仿宋" w:cs="仿宋" w:hint="eastAsia"/>
                <w:sz w:val="24"/>
                <w:szCs w:val="24"/>
                <w:lang w:eastAsia="zh-CN" w:bidi="ar"/>
              </w:rPr>
              <w:t>150m</w:t>
            </w:r>
            <w:r>
              <w:rPr>
                <w:rStyle w:val="font41"/>
                <w:rFonts w:ascii="仿宋" w:eastAsia="仿宋" w:hAnsi="仿宋" w:cs="仿宋" w:hint="eastAsia"/>
                <w:sz w:val="24"/>
                <w:szCs w:val="24"/>
                <w:lang w:eastAsia="zh-CN" w:bidi="ar"/>
              </w:rPr>
              <w:br/>
            </w:r>
            <w:r>
              <w:rPr>
                <w:rStyle w:val="font121"/>
                <w:rFonts w:ascii="仿宋" w:eastAsia="仿宋" w:hAnsi="仿宋" w:cs="仿宋" w:hint="default"/>
                <w:sz w:val="24"/>
                <w:szCs w:val="24"/>
                <w:lang w:eastAsia="zh-CN" w:bidi="ar"/>
              </w:rPr>
              <w:t>水平范围：</w:t>
            </w:r>
            <w:r>
              <w:rPr>
                <w:rStyle w:val="font41"/>
                <w:rFonts w:ascii="仿宋" w:eastAsia="仿宋" w:hAnsi="仿宋" w:cs="仿宋" w:hint="eastAsia"/>
                <w:sz w:val="24"/>
                <w:szCs w:val="24"/>
                <w:lang w:eastAsia="zh-CN" w:bidi="ar"/>
              </w:rPr>
              <w:t>360°</w:t>
            </w:r>
            <w:r>
              <w:rPr>
                <w:rStyle w:val="font41"/>
                <w:rFonts w:ascii="仿宋" w:eastAsia="仿宋" w:hAnsi="仿宋" w:cs="仿宋" w:hint="eastAsia"/>
                <w:sz w:val="24"/>
                <w:szCs w:val="24"/>
                <w:lang w:eastAsia="zh-CN" w:bidi="ar"/>
              </w:rPr>
              <w:br/>
            </w:r>
            <w:r>
              <w:rPr>
                <w:rStyle w:val="font121"/>
                <w:rFonts w:ascii="仿宋" w:eastAsia="仿宋" w:hAnsi="仿宋" w:cs="仿宋" w:hint="default"/>
                <w:sz w:val="24"/>
                <w:szCs w:val="24"/>
                <w:lang w:eastAsia="zh-CN" w:bidi="ar"/>
              </w:rPr>
              <w:t>垂直范围：</w:t>
            </w:r>
            <w:r>
              <w:rPr>
                <w:rStyle w:val="font41"/>
                <w:rFonts w:ascii="仿宋" w:eastAsia="仿宋" w:hAnsi="仿宋" w:cs="仿宋" w:hint="eastAsia"/>
                <w:sz w:val="24"/>
                <w:szCs w:val="24"/>
                <w:lang w:eastAsia="zh-CN" w:bidi="ar"/>
              </w:rPr>
              <w:t>-15°-90°(</w:t>
            </w:r>
            <w:r>
              <w:rPr>
                <w:rStyle w:val="font121"/>
                <w:rFonts w:ascii="仿宋" w:eastAsia="仿宋" w:hAnsi="仿宋" w:cs="仿宋" w:hint="default"/>
                <w:sz w:val="24"/>
                <w:szCs w:val="24"/>
                <w:lang w:eastAsia="zh-CN" w:bidi="ar"/>
              </w:rPr>
              <w:t>自动翻转</w:t>
            </w:r>
            <w:r>
              <w:rPr>
                <w:rStyle w:val="font41"/>
                <w:rFonts w:ascii="仿宋" w:eastAsia="仿宋" w:hAnsi="仿宋" w:cs="仿宋" w:hint="eastAsia"/>
                <w:sz w:val="24"/>
                <w:szCs w:val="24"/>
                <w:lang w:eastAsia="zh-CN" w:bidi="ar"/>
              </w:rPr>
              <w:t>)</w:t>
            </w:r>
            <w:r>
              <w:rPr>
                <w:rStyle w:val="font41"/>
                <w:rFonts w:ascii="仿宋" w:eastAsia="仿宋" w:hAnsi="仿宋" w:cs="仿宋" w:hint="eastAsia"/>
                <w:sz w:val="24"/>
                <w:szCs w:val="24"/>
                <w:lang w:eastAsia="zh-CN" w:bidi="ar"/>
              </w:rPr>
              <w:br/>
            </w:r>
            <w:r>
              <w:rPr>
                <w:rStyle w:val="font121"/>
                <w:rFonts w:ascii="仿宋" w:eastAsia="仿宋" w:hAnsi="仿宋" w:cs="仿宋" w:hint="default"/>
                <w:sz w:val="24"/>
                <w:szCs w:val="24"/>
                <w:lang w:eastAsia="zh-CN" w:bidi="ar"/>
              </w:rPr>
              <w:t>水平速度：水平键控速度：</w:t>
            </w:r>
            <w:r>
              <w:rPr>
                <w:rStyle w:val="font41"/>
                <w:rFonts w:ascii="仿宋" w:eastAsia="仿宋" w:hAnsi="仿宋" w:cs="仿宋" w:hint="eastAsia"/>
                <w:sz w:val="24"/>
                <w:szCs w:val="24"/>
                <w:lang w:eastAsia="zh-CN" w:bidi="ar"/>
              </w:rPr>
              <w:t>0.1°-120°/s,</w:t>
            </w:r>
            <w:r>
              <w:rPr>
                <w:rStyle w:val="font121"/>
                <w:rFonts w:ascii="仿宋" w:eastAsia="仿宋" w:hAnsi="仿宋" w:cs="仿宋" w:hint="default"/>
                <w:sz w:val="24"/>
                <w:szCs w:val="24"/>
                <w:lang w:eastAsia="zh-CN" w:bidi="ar"/>
              </w:rPr>
              <w:t>速度可设</w:t>
            </w:r>
            <w:r>
              <w:rPr>
                <w:rStyle w:val="font41"/>
                <w:rFonts w:ascii="仿宋" w:eastAsia="仿宋" w:hAnsi="仿宋" w:cs="仿宋" w:hint="eastAsia"/>
                <w:sz w:val="24"/>
                <w:szCs w:val="24"/>
                <w:lang w:eastAsia="zh-CN" w:bidi="ar"/>
              </w:rPr>
              <w:t>;</w:t>
            </w:r>
            <w:r>
              <w:rPr>
                <w:rStyle w:val="font121"/>
                <w:rFonts w:ascii="仿宋" w:eastAsia="仿宋" w:hAnsi="仿宋" w:cs="仿宋" w:hint="default"/>
                <w:sz w:val="24"/>
                <w:szCs w:val="24"/>
                <w:lang w:eastAsia="zh-CN" w:bidi="ar"/>
              </w:rPr>
              <w:t>水平预置点速度：</w:t>
            </w:r>
            <w:r>
              <w:rPr>
                <w:rStyle w:val="font41"/>
                <w:rFonts w:ascii="仿宋" w:eastAsia="仿宋" w:hAnsi="仿宋" w:cs="仿宋" w:hint="eastAsia"/>
                <w:sz w:val="24"/>
                <w:szCs w:val="24"/>
                <w:lang w:eastAsia="zh-CN" w:bidi="ar"/>
              </w:rPr>
              <w:t>120°/s</w:t>
            </w:r>
            <w:r>
              <w:rPr>
                <w:rStyle w:val="font41"/>
                <w:rFonts w:ascii="仿宋" w:eastAsia="仿宋" w:hAnsi="仿宋" w:cs="仿宋" w:hint="eastAsia"/>
                <w:sz w:val="24"/>
                <w:szCs w:val="24"/>
                <w:lang w:eastAsia="zh-CN" w:bidi="ar"/>
              </w:rPr>
              <w:br/>
            </w:r>
            <w:r>
              <w:rPr>
                <w:rStyle w:val="font121"/>
                <w:rFonts w:ascii="仿宋" w:eastAsia="仿宋" w:hAnsi="仿宋" w:cs="仿宋" w:hint="default"/>
                <w:sz w:val="24"/>
                <w:szCs w:val="24"/>
                <w:lang w:eastAsia="zh-CN" w:bidi="ar"/>
              </w:rPr>
              <w:t>垂直速度：垂直键控速度：</w:t>
            </w:r>
            <w:r>
              <w:rPr>
                <w:rStyle w:val="font41"/>
                <w:rFonts w:ascii="仿宋" w:eastAsia="仿宋" w:hAnsi="仿宋" w:cs="仿宋" w:hint="eastAsia"/>
                <w:sz w:val="24"/>
                <w:szCs w:val="24"/>
                <w:lang w:eastAsia="zh-CN" w:bidi="ar"/>
              </w:rPr>
              <w:t>0.1°-80°/s,</w:t>
            </w:r>
            <w:r>
              <w:rPr>
                <w:rStyle w:val="font121"/>
                <w:rFonts w:ascii="仿宋" w:eastAsia="仿宋" w:hAnsi="仿宋" w:cs="仿宋" w:hint="default"/>
                <w:sz w:val="24"/>
                <w:szCs w:val="24"/>
                <w:lang w:eastAsia="zh-CN" w:bidi="ar"/>
              </w:rPr>
              <w:t>速度可设</w:t>
            </w:r>
            <w:r>
              <w:rPr>
                <w:rStyle w:val="font41"/>
                <w:rFonts w:ascii="仿宋" w:eastAsia="仿宋" w:hAnsi="仿宋" w:cs="仿宋" w:hint="eastAsia"/>
                <w:sz w:val="24"/>
                <w:szCs w:val="24"/>
                <w:lang w:eastAsia="zh-CN" w:bidi="ar"/>
              </w:rPr>
              <w:t>;</w:t>
            </w:r>
            <w:r>
              <w:rPr>
                <w:rStyle w:val="font121"/>
                <w:rFonts w:ascii="仿宋" w:eastAsia="仿宋" w:hAnsi="仿宋" w:cs="仿宋" w:hint="default"/>
                <w:sz w:val="24"/>
                <w:szCs w:val="24"/>
                <w:lang w:eastAsia="zh-CN" w:bidi="ar"/>
              </w:rPr>
              <w:t>垂直预置点速度：</w:t>
            </w:r>
            <w:r>
              <w:rPr>
                <w:rStyle w:val="font41"/>
                <w:rFonts w:ascii="仿宋" w:eastAsia="仿宋" w:hAnsi="仿宋" w:cs="仿宋" w:hint="eastAsia"/>
                <w:sz w:val="24"/>
                <w:szCs w:val="24"/>
                <w:lang w:eastAsia="zh-CN" w:bidi="ar"/>
              </w:rPr>
              <w:t>80°/s</w:t>
            </w:r>
            <w:r>
              <w:rPr>
                <w:rStyle w:val="font41"/>
                <w:rFonts w:ascii="仿宋" w:eastAsia="仿宋" w:hAnsi="仿宋" w:cs="仿宋" w:hint="eastAsia"/>
                <w:sz w:val="24"/>
                <w:szCs w:val="24"/>
                <w:lang w:eastAsia="zh-CN" w:bidi="ar"/>
              </w:rPr>
              <w:br/>
            </w:r>
            <w:r>
              <w:rPr>
                <w:rStyle w:val="font121"/>
                <w:rFonts w:ascii="仿宋" w:eastAsia="仿宋" w:hAnsi="仿宋" w:cs="仿宋" w:hint="default"/>
                <w:sz w:val="24"/>
                <w:szCs w:val="24"/>
                <w:lang w:eastAsia="zh-CN" w:bidi="ar"/>
              </w:rPr>
              <w:t>内置麦克风：支持双</w:t>
            </w:r>
            <w:r>
              <w:rPr>
                <w:rStyle w:val="font41"/>
                <w:rFonts w:ascii="仿宋" w:eastAsia="仿宋" w:hAnsi="仿宋" w:cs="仿宋" w:hint="eastAsia"/>
                <w:sz w:val="24"/>
                <w:szCs w:val="24"/>
                <w:lang w:eastAsia="zh-CN" w:bidi="ar"/>
              </w:rPr>
              <w:t>mic</w:t>
            </w:r>
            <w:r>
              <w:rPr>
                <w:rStyle w:val="font121"/>
                <w:rFonts w:ascii="仿宋" w:eastAsia="仿宋" w:hAnsi="仿宋" w:cs="仿宋" w:hint="default"/>
                <w:sz w:val="24"/>
                <w:szCs w:val="24"/>
                <w:lang w:eastAsia="zh-CN" w:bidi="ar"/>
              </w:rPr>
              <w:t>功能</w:t>
            </w:r>
            <w:r>
              <w:rPr>
                <w:rStyle w:val="font41"/>
                <w:rFonts w:ascii="仿宋" w:eastAsia="仿宋" w:hAnsi="仿宋" w:cs="仿宋" w:hint="eastAsia"/>
                <w:sz w:val="24"/>
                <w:szCs w:val="24"/>
                <w:lang w:eastAsia="zh-CN" w:bidi="ar"/>
              </w:rPr>
              <w:br/>
            </w:r>
            <w:r>
              <w:rPr>
                <w:rStyle w:val="font121"/>
                <w:rFonts w:ascii="仿宋" w:eastAsia="仿宋" w:hAnsi="仿宋" w:cs="仿宋" w:hint="default"/>
                <w:sz w:val="24"/>
                <w:szCs w:val="24"/>
                <w:lang w:eastAsia="zh-CN" w:bidi="ar"/>
              </w:rPr>
              <w:t>网络接口：</w:t>
            </w:r>
            <w:r>
              <w:rPr>
                <w:rStyle w:val="font41"/>
                <w:rFonts w:ascii="仿宋" w:eastAsia="仿宋" w:hAnsi="仿宋" w:cs="仿宋" w:hint="eastAsia"/>
                <w:sz w:val="24"/>
                <w:szCs w:val="24"/>
                <w:lang w:eastAsia="zh-CN" w:bidi="ar"/>
              </w:rPr>
              <w:t>RJ45</w:t>
            </w:r>
            <w:r>
              <w:rPr>
                <w:rStyle w:val="font121"/>
                <w:rFonts w:ascii="仿宋" w:eastAsia="仿宋" w:hAnsi="仿宋" w:cs="仿宋" w:hint="default"/>
                <w:sz w:val="24"/>
                <w:szCs w:val="24"/>
                <w:lang w:eastAsia="zh-CN" w:bidi="ar"/>
              </w:rPr>
              <w:t>网口，自适应</w:t>
            </w:r>
            <w:r>
              <w:rPr>
                <w:rStyle w:val="font41"/>
                <w:rFonts w:ascii="仿宋" w:eastAsia="仿宋" w:hAnsi="仿宋" w:cs="仿宋" w:hint="eastAsia"/>
                <w:sz w:val="24"/>
                <w:szCs w:val="24"/>
                <w:lang w:eastAsia="zh-CN" w:bidi="ar"/>
              </w:rPr>
              <w:t>10M/100M</w:t>
            </w:r>
            <w:r>
              <w:rPr>
                <w:rStyle w:val="font121"/>
                <w:rFonts w:ascii="仿宋" w:eastAsia="仿宋" w:hAnsi="仿宋" w:cs="仿宋" w:hint="default"/>
                <w:sz w:val="24"/>
                <w:szCs w:val="24"/>
                <w:lang w:eastAsia="zh-CN" w:bidi="ar"/>
              </w:rPr>
              <w:t>网络数据</w:t>
            </w:r>
            <w:r>
              <w:rPr>
                <w:rStyle w:val="font41"/>
                <w:rFonts w:ascii="仿宋" w:eastAsia="仿宋" w:hAnsi="仿宋" w:cs="仿宋" w:hint="eastAsia"/>
                <w:sz w:val="24"/>
                <w:szCs w:val="24"/>
                <w:lang w:eastAsia="zh-CN" w:bidi="ar"/>
              </w:rPr>
              <w:br/>
              <w:t>SD</w:t>
            </w:r>
            <w:r>
              <w:rPr>
                <w:rStyle w:val="font121"/>
                <w:rFonts w:ascii="仿宋" w:eastAsia="仿宋" w:hAnsi="仿宋" w:cs="仿宋" w:hint="default"/>
                <w:sz w:val="24"/>
                <w:szCs w:val="24"/>
                <w:lang w:eastAsia="zh-CN" w:bidi="ar"/>
              </w:rPr>
              <w:t>卡扩展：支持</w:t>
            </w:r>
            <w:r>
              <w:rPr>
                <w:rStyle w:val="font41"/>
                <w:rFonts w:ascii="仿宋" w:eastAsia="仿宋" w:hAnsi="仿宋" w:cs="仿宋" w:hint="eastAsia"/>
                <w:sz w:val="24"/>
                <w:szCs w:val="24"/>
                <w:lang w:eastAsia="zh-CN" w:bidi="ar"/>
              </w:rPr>
              <w:t>MicroSD/MicroSDHC/MicroSDXC</w:t>
            </w:r>
            <w:r>
              <w:rPr>
                <w:rStyle w:val="font121"/>
                <w:rFonts w:ascii="仿宋" w:eastAsia="仿宋" w:hAnsi="仿宋" w:cs="仿宋" w:hint="default"/>
                <w:sz w:val="24"/>
                <w:szCs w:val="24"/>
                <w:lang w:eastAsia="zh-CN" w:bidi="ar"/>
              </w:rPr>
              <w:t>卡，最大支持</w:t>
            </w:r>
            <w:r>
              <w:rPr>
                <w:rStyle w:val="font41"/>
                <w:rFonts w:ascii="仿宋" w:eastAsia="仿宋" w:hAnsi="仿宋" w:cs="仿宋" w:hint="eastAsia"/>
                <w:sz w:val="24"/>
                <w:szCs w:val="24"/>
                <w:lang w:eastAsia="zh-CN" w:bidi="ar"/>
              </w:rPr>
              <w:t>512GB</w:t>
            </w:r>
            <w:r>
              <w:rPr>
                <w:rStyle w:val="font41"/>
                <w:rFonts w:ascii="仿宋" w:eastAsia="仿宋" w:hAnsi="仿宋" w:cs="仿宋" w:hint="eastAsia"/>
                <w:sz w:val="24"/>
                <w:szCs w:val="24"/>
                <w:lang w:eastAsia="zh-CN" w:bidi="ar"/>
              </w:rPr>
              <w:br/>
            </w:r>
            <w:r>
              <w:rPr>
                <w:rStyle w:val="font121"/>
                <w:rFonts w:ascii="仿宋" w:eastAsia="仿宋" w:hAnsi="仿宋" w:cs="仿宋" w:hint="default"/>
                <w:sz w:val="24"/>
                <w:szCs w:val="24"/>
                <w:lang w:eastAsia="zh-CN" w:bidi="ar"/>
              </w:rPr>
              <w:t>供电方式：</w:t>
            </w:r>
            <w:r>
              <w:rPr>
                <w:rStyle w:val="font41"/>
                <w:rFonts w:ascii="仿宋" w:eastAsia="仿宋" w:hAnsi="仿宋" w:cs="仿宋" w:hint="eastAsia"/>
                <w:sz w:val="24"/>
                <w:szCs w:val="24"/>
                <w:lang w:eastAsia="zh-CN" w:bidi="ar"/>
              </w:rPr>
              <w:t>DC36V</w:t>
            </w:r>
            <w:r>
              <w:rPr>
                <w:rStyle w:val="font41"/>
                <w:rFonts w:ascii="仿宋" w:eastAsia="仿宋" w:hAnsi="仿宋" w:cs="仿宋" w:hint="eastAsia"/>
                <w:sz w:val="24"/>
                <w:szCs w:val="24"/>
                <w:lang w:eastAsia="zh-CN" w:bidi="ar"/>
              </w:rPr>
              <w:br/>
            </w:r>
            <w:r>
              <w:rPr>
                <w:rStyle w:val="font121"/>
                <w:rFonts w:ascii="仿宋" w:eastAsia="仿宋" w:hAnsi="仿宋" w:cs="仿宋" w:hint="default"/>
                <w:sz w:val="24"/>
                <w:szCs w:val="24"/>
                <w:lang w:eastAsia="zh-CN" w:bidi="ar"/>
              </w:rPr>
              <w:t>电流及功耗：最大功耗：</w:t>
            </w:r>
            <w:r>
              <w:rPr>
                <w:rStyle w:val="font41"/>
                <w:rFonts w:ascii="仿宋" w:eastAsia="仿宋" w:hAnsi="仿宋" w:cs="仿宋" w:hint="eastAsia"/>
                <w:sz w:val="24"/>
                <w:szCs w:val="24"/>
                <w:lang w:eastAsia="zh-CN" w:bidi="ar"/>
              </w:rPr>
              <w:t>24W</w:t>
            </w:r>
            <w:r>
              <w:rPr>
                <w:rStyle w:val="font121"/>
                <w:rFonts w:ascii="仿宋" w:eastAsia="仿宋" w:hAnsi="仿宋" w:cs="仿宋" w:hint="default"/>
                <w:sz w:val="24"/>
                <w:szCs w:val="24"/>
                <w:lang w:eastAsia="zh-CN" w:bidi="ar"/>
              </w:rPr>
              <w:t>（其中除雾加热</w:t>
            </w:r>
            <w:r>
              <w:rPr>
                <w:rStyle w:val="font41"/>
                <w:rFonts w:ascii="仿宋" w:eastAsia="仿宋" w:hAnsi="仿宋" w:cs="仿宋" w:hint="eastAsia"/>
                <w:sz w:val="24"/>
                <w:szCs w:val="24"/>
                <w:lang w:eastAsia="zh-CN" w:bidi="ar"/>
              </w:rPr>
              <w:t>1.6W</w:t>
            </w:r>
            <w:r>
              <w:rPr>
                <w:rStyle w:val="font121"/>
                <w:rFonts w:ascii="仿宋" w:eastAsia="仿宋" w:hAnsi="仿宋" w:cs="仿宋" w:hint="default"/>
                <w:sz w:val="24"/>
                <w:szCs w:val="24"/>
                <w:lang w:eastAsia="zh-CN" w:bidi="ar"/>
              </w:rPr>
              <w:t>，补光灯</w:t>
            </w:r>
            <w:r>
              <w:rPr>
                <w:rStyle w:val="font41"/>
                <w:rFonts w:ascii="仿宋" w:eastAsia="仿宋" w:hAnsi="仿宋" w:cs="仿宋" w:hint="eastAsia"/>
                <w:sz w:val="24"/>
                <w:szCs w:val="24"/>
                <w:lang w:eastAsia="zh-CN" w:bidi="ar"/>
              </w:rPr>
              <w:t>9W</w:t>
            </w:r>
            <w:r>
              <w:rPr>
                <w:rStyle w:val="font121"/>
                <w:rFonts w:ascii="仿宋" w:eastAsia="仿宋" w:hAnsi="仿宋" w:cs="仿宋" w:hint="default"/>
                <w:sz w:val="24"/>
                <w:szCs w:val="24"/>
                <w:lang w:eastAsia="zh-CN" w:bidi="ar"/>
              </w:rPr>
              <w:t>）</w:t>
            </w:r>
            <w:r>
              <w:rPr>
                <w:rStyle w:val="font41"/>
                <w:rFonts w:ascii="仿宋" w:eastAsia="仿宋" w:hAnsi="仿宋" w:cs="仿宋" w:hint="eastAsia"/>
                <w:sz w:val="24"/>
                <w:szCs w:val="24"/>
                <w:lang w:eastAsia="zh-CN" w:bidi="ar"/>
              </w:rPr>
              <w:br/>
            </w:r>
            <w:r>
              <w:rPr>
                <w:rStyle w:val="font121"/>
                <w:rFonts w:ascii="仿宋" w:eastAsia="仿宋" w:hAnsi="仿宋" w:cs="仿宋" w:hint="default"/>
                <w:sz w:val="24"/>
                <w:szCs w:val="24"/>
                <w:lang w:eastAsia="zh-CN" w:bidi="ar"/>
              </w:rPr>
              <w:t>工作温湿度：</w:t>
            </w:r>
            <w:r>
              <w:rPr>
                <w:rStyle w:val="font41"/>
                <w:rFonts w:ascii="仿宋" w:eastAsia="仿宋" w:hAnsi="仿宋" w:cs="仿宋" w:hint="eastAsia"/>
                <w:sz w:val="24"/>
                <w:szCs w:val="24"/>
                <w:lang w:eastAsia="zh-CN" w:bidi="ar"/>
              </w:rPr>
              <w:t>-30</w:t>
            </w:r>
            <w:r>
              <w:rPr>
                <w:rStyle w:val="font121"/>
                <w:rFonts w:ascii="仿宋" w:eastAsia="仿宋" w:hAnsi="仿宋" w:cs="仿宋" w:hint="default"/>
                <w:sz w:val="24"/>
                <w:szCs w:val="24"/>
                <w:lang w:eastAsia="zh-CN" w:bidi="ar"/>
              </w:rPr>
              <w:t>℃</w:t>
            </w:r>
            <w:r>
              <w:rPr>
                <w:rStyle w:val="font41"/>
                <w:rFonts w:ascii="仿宋" w:eastAsia="仿宋" w:hAnsi="仿宋" w:cs="仿宋" w:hint="eastAsia"/>
                <w:sz w:val="24"/>
                <w:szCs w:val="24"/>
                <w:lang w:eastAsia="zh-CN" w:bidi="ar"/>
              </w:rPr>
              <w:t>-65</w:t>
            </w:r>
            <w:r>
              <w:rPr>
                <w:rStyle w:val="font121"/>
                <w:rFonts w:ascii="仿宋" w:eastAsia="仿宋" w:hAnsi="仿宋" w:cs="仿宋" w:hint="default"/>
                <w:sz w:val="24"/>
                <w:szCs w:val="24"/>
                <w:lang w:eastAsia="zh-CN" w:bidi="ar"/>
              </w:rPr>
              <w:t>℃</w:t>
            </w:r>
            <w:r>
              <w:rPr>
                <w:rStyle w:val="font41"/>
                <w:rFonts w:ascii="仿宋" w:eastAsia="仿宋" w:hAnsi="仿宋" w:cs="仿宋" w:hint="eastAsia"/>
                <w:sz w:val="24"/>
                <w:szCs w:val="24"/>
                <w:lang w:eastAsia="zh-CN" w:bidi="ar"/>
              </w:rPr>
              <w:t>;</w:t>
            </w:r>
            <w:r>
              <w:rPr>
                <w:rStyle w:val="font121"/>
                <w:rFonts w:ascii="仿宋" w:eastAsia="仿宋" w:hAnsi="仿宋" w:cs="仿宋" w:hint="default"/>
                <w:sz w:val="24"/>
                <w:szCs w:val="24"/>
                <w:lang w:eastAsia="zh-CN" w:bidi="ar"/>
              </w:rPr>
              <w:t>湿度小于</w:t>
            </w:r>
            <w:r>
              <w:rPr>
                <w:rStyle w:val="font41"/>
                <w:rFonts w:ascii="仿宋" w:eastAsia="仿宋" w:hAnsi="仿宋" w:cs="仿宋" w:hint="eastAsia"/>
                <w:sz w:val="24"/>
                <w:szCs w:val="24"/>
                <w:lang w:eastAsia="zh-CN" w:bidi="ar"/>
              </w:rPr>
              <w:t>90%;(</w:t>
            </w:r>
            <w:r>
              <w:rPr>
                <w:rStyle w:val="font121"/>
                <w:rFonts w:ascii="仿宋" w:eastAsia="仿宋" w:hAnsi="仿宋" w:cs="仿宋" w:hint="default"/>
                <w:sz w:val="24"/>
                <w:szCs w:val="24"/>
                <w:lang w:eastAsia="zh-CN" w:bidi="ar"/>
              </w:rPr>
              <w:t>无凝结</w:t>
            </w:r>
            <w:r>
              <w:rPr>
                <w:rStyle w:val="font41"/>
                <w:rFonts w:ascii="仿宋" w:eastAsia="仿宋" w:hAnsi="仿宋" w:cs="仿宋" w:hint="eastAsia"/>
                <w:sz w:val="24"/>
                <w:szCs w:val="24"/>
                <w:lang w:eastAsia="zh-CN" w:bidi="ar"/>
              </w:rPr>
              <w:t>)</w:t>
            </w:r>
            <w:r>
              <w:rPr>
                <w:rStyle w:val="font41"/>
                <w:rFonts w:ascii="仿宋" w:eastAsia="仿宋" w:hAnsi="仿宋" w:cs="仿宋" w:hint="eastAsia"/>
                <w:sz w:val="24"/>
                <w:szCs w:val="24"/>
                <w:lang w:eastAsia="zh-CN" w:bidi="ar"/>
              </w:rPr>
              <w:br/>
            </w:r>
            <w:r>
              <w:rPr>
                <w:rStyle w:val="font121"/>
                <w:rFonts w:ascii="仿宋" w:eastAsia="仿宋" w:hAnsi="仿宋" w:cs="仿宋" w:hint="default"/>
                <w:sz w:val="24"/>
                <w:szCs w:val="24"/>
                <w:lang w:eastAsia="zh-CN" w:bidi="ar"/>
              </w:rPr>
              <w:t>恢复出厂设置：支持</w:t>
            </w:r>
            <w:r>
              <w:rPr>
                <w:rStyle w:val="font41"/>
                <w:rFonts w:ascii="仿宋" w:eastAsia="仿宋" w:hAnsi="仿宋" w:cs="仿宋" w:hint="eastAsia"/>
                <w:sz w:val="24"/>
                <w:szCs w:val="24"/>
                <w:lang w:eastAsia="zh-CN" w:bidi="ar"/>
              </w:rPr>
              <w:br/>
            </w:r>
            <w:r>
              <w:rPr>
                <w:rStyle w:val="font121"/>
                <w:rFonts w:ascii="仿宋" w:eastAsia="仿宋" w:hAnsi="仿宋" w:cs="仿宋" w:hint="default"/>
                <w:sz w:val="24"/>
                <w:szCs w:val="24"/>
                <w:lang w:eastAsia="zh-CN" w:bidi="ar"/>
              </w:rPr>
              <w:t>除雾：加热玻璃除雾</w:t>
            </w:r>
            <w:r>
              <w:rPr>
                <w:rStyle w:val="font41"/>
                <w:rFonts w:ascii="仿宋" w:eastAsia="仿宋" w:hAnsi="仿宋" w:cs="仿宋" w:hint="eastAsia"/>
                <w:sz w:val="24"/>
                <w:szCs w:val="24"/>
                <w:lang w:eastAsia="zh-CN" w:bidi="ar"/>
              </w:rPr>
              <w:br/>
            </w:r>
            <w:r>
              <w:rPr>
                <w:rStyle w:val="font121"/>
                <w:rFonts w:ascii="仿宋" w:eastAsia="仿宋" w:hAnsi="仿宋" w:cs="仿宋" w:hint="default"/>
                <w:sz w:val="24"/>
                <w:szCs w:val="24"/>
                <w:lang w:eastAsia="zh-CN" w:bidi="ar"/>
              </w:rPr>
              <w:t>防护：</w:t>
            </w:r>
            <w:r>
              <w:rPr>
                <w:rStyle w:val="font41"/>
                <w:rFonts w:ascii="仿宋" w:eastAsia="仿宋" w:hAnsi="仿宋" w:cs="仿宋" w:hint="eastAsia"/>
                <w:sz w:val="24"/>
                <w:szCs w:val="24"/>
                <w:lang w:eastAsia="zh-CN" w:bidi="ar"/>
              </w:rPr>
              <w:t>IP66</w:t>
            </w:r>
            <w:r>
              <w:rPr>
                <w:rStyle w:val="font121"/>
                <w:rFonts w:ascii="仿宋" w:eastAsia="仿宋" w:hAnsi="仿宋" w:cs="仿宋" w:hint="default"/>
                <w:sz w:val="24"/>
                <w:szCs w:val="24"/>
                <w:lang w:eastAsia="zh-CN" w:bidi="ar"/>
              </w:rPr>
              <w:t>，符合</w:t>
            </w:r>
            <w:r>
              <w:rPr>
                <w:rStyle w:val="font41"/>
                <w:rFonts w:ascii="仿宋" w:eastAsia="仿宋" w:hAnsi="仿宋" w:cs="仿宋" w:hint="eastAsia"/>
                <w:sz w:val="24"/>
                <w:szCs w:val="24"/>
                <w:lang w:eastAsia="zh-CN" w:bidi="ar"/>
              </w:rPr>
              <w:t>GB/T17626.5</w:t>
            </w:r>
            <w:r>
              <w:rPr>
                <w:rStyle w:val="font121"/>
                <w:rFonts w:ascii="仿宋" w:eastAsia="仿宋" w:hAnsi="仿宋" w:cs="仿宋" w:hint="default"/>
                <w:sz w:val="24"/>
                <w:szCs w:val="24"/>
                <w:lang w:eastAsia="zh-CN" w:bidi="ar"/>
              </w:rPr>
              <w:t>认证标准</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9</w:t>
            </w:r>
          </w:p>
        </w:tc>
      </w:tr>
      <w:tr w:rsidR="005E65A0">
        <w:trPr>
          <w:trHeight w:val="312"/>
        </w:trPr>
        <w:tc>
          <w:tcPr>
            <w:tcW w:w="8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jc w:val="center"/>
              <w:rPr>
                <w:rFonts w:ascii="仿宋" w:eastAsia="仿宋" w:hAnsi="仿宋" w:cs="仿宋"/>
                <w:sz w:val="24"/>
                <w:szCs w:val="24"/>
              </w:rPr>
            </w:pPr>
          </w:p>
        </w:tc>
        <w:tc>
          <w:tcPr>
            <w:tcW w:w="14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rPr>
                <w:rFonts w:ascii="仿宋" w:eastAsia="仿宋" w:hAnsi="仿宋" w:cs="仿宋"/>
                <w:sz w:val="24"/>
                <w:szCs w:val="24"/>
              </w:rPr>
            </w:pPr>
          </w:p>
        </w:tc>
        <w:tc>
          <w:tcPr>
            <w:tcW w:w="44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rPr>
                <w:rFonts w:ascii="仿宋" w:eastAsia="仿宋" w:hAnsi="仿宋" w:cs="仿宋"/>
                <w:sz w:val="24"/>
                <w:szCs w:val="24"/>
              </w:rPr>
            </w:pPr>
          </w:p>
        </w:tc>
        <w:tc>
          <w:tcPr>
            <w:tcW w:w="8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jc w:val="center"/>
              <w:rPr>
                <w:rFonts w:ascii="仿宋" w:eastAsia="仿宋" w:hAnsi="仿宋" w:cs="仿宋"/>
                <w:sz w:val="24"/>
                <w:szCs w:val="24"/>
              </w:rPr>
            </w:pPr>
          </w:p>
        </w:tc>
        <w:tc>
          <w:tcPr>
            <w:tcW w:w="8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jc w:val="center"/>
              <w:rPr>
                <w:rFonts w:ascii="仿宋" w:eastAsia="仿宋" w:hAnsi="仿宋" w:cs="仿宋"/>
                <w:sz w:val="24"/>
                <w:szCs w:val="24"/>
              </w:rPr>
            </w:pP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(12）</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SD存储卡</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512GmicroSD卡</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张</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9</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(13）</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视频监控数据维护费</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5年，100G/月</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项</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9</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(14）</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一体化设备箱</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1.2MM厚度冷轧钢材质、外观防静电喷塑</w:t>
            </w:r>
            <w:r>
              <w:rPr>
                <w:rStyle w:val="font91"/>
                <w:rFonts w:ascii="仿宋" w:eastAsia="仿宋" w:hAnsi="仿宋" w:cs="仿宋" w:hint="eastAsia"/>
                <w:sz w:val="24"/>
                <w:szCs w:val="24"/>
                <w:lang w:eastAsia="zh-CN" w:bidi="ar"/>
              </w:rPr>
              <w:br/>
              <w:t>外形尺寸：300*400*200/420*520*220MM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9</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(15）</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安装立杆及支架</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立杆：φ165，高度不小于4000mm</w:t>
            </w:r>
            <w:r>
              <w:rPr>
                <w:rStyle w:val="font91"/>
                <w:rFonts w:ascii="仿宋" w:eastAsia="仿宋" w:hAnsi="仿宋" w:cs="仿宋" w:hint="eastAsia"/>
                <w:sz w:val="24"/>
                <w:szCs w:val="24"/>
                <w:lang w:eastAsia="zh-CN" w:bidi="ar"/>
              </w:rPr>
              <w:br/>
              <w:t>材质：镀锌管（热镀锌）</w:t>
            </w:r>
            <w:r>
              <w:rPr>
                <w:rStyle w:val="font91"/>
                <w:rFonts w:ascii="仿宋" w:eastAsia="仿宋" w:hAnsi="仿宋" w:cs="仿宋" w:hint="eastAsia"/>
                <w:sz w:val="24"/>
                <w:szCs w:val="24"/>
                <w:lang w:eastAsia="zh-CN" w:bidi="ar"/>
              </w:rPr>
              <w:br/>
              <w:t>厚度：3mm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9</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(16）</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防雷接地及基础装置</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不低于40mm*4mm镀锌扁钢，安装深度50cm-80cm，C25混凝土基础：不低于1m*1m*1m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9</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(17）</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安装及辅材</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线缆、预埋件、防雷、接地装置等</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9</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b/>
                <w:bCs/>
                <w:sz w:val="24"/>
                <w:szCs w:val="24"/>
              </w:rPr>
            </w:pPr>
            <w:r>
              <w:rPr>
                <w:rStyle w:val="font101"/>
                <w:rFonts w:ascii="仿宋" w:eastAsia="仿宋" w:hAnsi="仿宋" w:cs="仿宋" w:hint="eastAsia"/>
                <w:sz w:val="24"/>
                <w:szCs w:val="28"/>
                <w:lang w:eastAsia="zh-CN" w:bidi="ar"/>
              </w:rPr>
              <w:t>三</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textAlignment w:val="center"/>
              <w:rPr>
                <w:rFonts w:ascii="仿宋" w:eastAsia="仿宋" w:hAnsi="仿宋" w:cs="仿宋"/>
                <w:b/>
                <w:bCs/>
                <w:sz w:val="24"/>
                <w:szCs w:val="24"/>
              </w:rPr>
            </w:pP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rPr>
                <w:rFonts w:ascii="仿宋" w:eastAsia="仿宋" w:hAnsi="仿宋" w:cs="仿宋"/>
                <w:sz w:val="24"/>
                <w:szCs w:val="28"/>
              </w:rPr>
            </w:pPr>
            <w:r>
              <w:rPr>
                <w:rStyle w:val="font101"/>
                <w:rFonts w:ascii="仿宋" w:eastAsia="仿宋" w:hAnsi="仿宋" w:cs="仿宋" w:hint="eastAsia"/>
                <w:sz w:val="24"/>
                <w:szCs w:val="28"/>
                <w:lang w:eastAsia="zh-CN" w:bidi="ar"/>
              </w:rPr>
              <w:t>闸门自动化改造</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jc w:val="center"/>
              <w:rPr>
                <w:rFonts w:ascii="仿宋" w:eastAsia="仿宋" w:hAnsi="仿宋" w:cs="仿宋"/>
                <w:sz w:val="24"/>
                <w:szCs w:val="24"/>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jc w:val="center"/>
              <w:rPr>
                <w:rFonts w:ascii="仿宋" w:eastAsia="仿宋" w:hAnsi="仿宋" w:cs="仿宋"/>
                <w:sz w:val="24"/>
                <w:szCs w:val="24"/>
              </w:rPr>
            </w:pP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闸室进线、动力箱</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标准工业电气箱、双电源自动切换开关、空气断路器4P、2P、安规工业航插等</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w:t>
            </w:r>
          </w:p>
        </w:tc>
      </w:tr>
      <w:tr w:rsidR="005E65A0">
        <w:trPr>
          <w:trHeight w:val="312"/>
        </w:trPr>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2</w:t>
            </w:r>
          </w:p>
        </w:tc>
        <w:tc>
          <w:tcPr>
            <w:tcW w:w="14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闸门控制箱（一拖二）</w:t>
            </w:r>
          </w:p>
        </w:tc>
        <w:tc>
          <w:tcPr>
            <w:tcW w:w="44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Fonts w:ascii="仿宋" w:eastAsia="仿宋" w:hAnsi="仿宋" w:cs="仿宋" w:hint="eastAsia"/>
                <w:sz w:val="24"/>
                <w:szCs w:val="24"/>
                <w:lang w:eastAsia="zh-CN" w:bidi="ar"/>
              </w:rPr>
              <w:t>功能特点</w:t>
            </w:r>
            <w:r>
              <w:rPr>
                <w:rFonts w:ascii="仿宋" w:eastAsia="仿宋" w:hAnsi="仿宋" w:cs="仿宋" w:hint="eastAsia"/>
                <w:sz w:val="24"/>
                <w:szCs w:val="24"/>
                <w:lang w:eastAsia="zh-CN" w:bidi="ar"/>
              </w:rPr>
              <w:br/>
              <w:t>1.本地与远程控制</w:t>
            </w:r>
            <w:r>
              <w:rPr>
                <w:rFonts w:ascii="仿宋" w:eastAsia="仿宋" w:hAnsi="仿宋" w:cs="仿宋" w:hint="eastAsia"/>
                <w:sz w:val="24"/>
                <w:szCs w:val="24"/>
                <w:lang w:eastAsia="zh-CN" w:bidi="ar"/>
              </w:rPr>
              <w:br/>
              <w:t>支持现场控制、触摸屏控制、远程电脑Web控制；具备手动/自动切换开关，确保现场控制优先级最高。</w:t>
            </w:r>
            <w:r>
              <w:rPr>
                <w:rFonts w:ascii="仿宋" w:eastAsia="仿宋" w:hAnsi="仿宋" w:cs="仿宋" w:hint="eastAsia"/>
                <w:sz w:val="24"/>
                <w:szCs w:val="24"/>
                <w:lang w:eastAsia="zh-CN" w:bidi="ar"/>
              </w:rPr>
              <w:br/>
              <w:t>2.离线操作保障</w:t>
            </w:r>
            <w:r>
              <w:rPr>
                <w:rFonts w:ascii="仿宋" w:eastAsia="仿宋" w:hAnsi="仿宋" w:cs="仿宋" w:hint="eastAsia"/>
                <w:sz w:val="24"/>
                <w:szCs w:val="24"/>
                <w:lang w:eastAsia="zh-CN" w:bidi="ar"/>
              </w:rPr>
              <w:br/>
              <w:t>即使在控制系统离线的情况下，仍可通过硬件限位和故障探测进行安全操作；限位与故障探测均通过硬件接入，确保操作安全。</w:t>
            </w:r>
            <w:r>
              <w:rPr>
                <w:rFonts w:ascii="仿宋" w:eastAsia="仿宋" w:hAnsi="仿宋" w:cs="仿宋" w:hint="eastAsia"/>
                <w:sz w:val="24"/>
                <w:szCs w:val="24"/>
                <w:lang w:eastAsia="zh-CN" w:bidi="ar"/>
              </w:rPr>
              <w:br/>
              <w:t>3.多参数监控</w:t>
            </w:r>
            <w:r>
              <w:rPr>
                <w:rFonts w:ascii="仿宋" w:eastAsia="仿宋" w:hAnsi="仿宋" w:cs="仿宋" w:hint="eastAsia"/>
                <w:sz w:val="24"/>
                <w:szCs w:val="24"/>
                <w:lang w:eastAsia="zh-CN" w:bidi="ar"/>
              </w:rPr>
              <w:br/>
              <w:t>支持闸门开度、供电状态、启闭机状态、过载、缺相、限位等多类数据的实时监控与报警。</w:t>
            </w:r>
            <w:r>
              <w:rPr>
                <w:rFonts w:ascii="仿宋" w:eastAsia="仿宋" w:hAnsi="仿宋" w:cs="仿宋" w:hint="eastAsia"/>
                <w:sz w:val="24"/>
                <w:szCs w:val="24"/>
                <w:lang w:eastAsia="zh-CN" w:bidi="ar"/>
              </w:rPr>
              <w:br/>
              <w:t>4.模块化设计</w:t>
            </w:r>
            <w:r>
              <w:rPr>
                <w:rFonts w:ascii="仿宋" w:eastAsia="仿宋" w:hAnsi="仿宋" w:cs="仿宋" w:hint="eastAsia"/>
                <w:sz w:val="24"/>
                <w:szCs w:val="24"/>
                <w:lang w:eastAsia="zh-CN" w:bidi="ar"/>
              </w:rPr>
              <w:br/>
              <w:t>支持4G全网通与RJ45网口双通讯，具备定位功能，可自动上报测站位置；</w:t>
            </w:r>
            <w:r>
              <w:rPr>
                <w:rFonts w:ascii="仿宋" w:eastAsia="仿宋" w:hAnsi="仿宋" w:cs="仿宋" w:hint="eastAsia"/>
                <w:sz w:val="24"/>
                <w:szCs w:val="24"/>
                <w:lang w:eastAsia="zh-CN" w:bidi="ar"/>
              </w:rPr>
              <w:br/>
              <w:t>5.人机交互</w:t>
            </w:r>
            <w:r>
              <w:rPr>
                <w:rFonts w:ascii="仿宋" w:eastAsia="仿宋" w:hAnsi="仿宋" w:cs="仿宋" w:hint="eastAsia"/>
                <w:sz w:val="24"/>
                <w:szCs w:val="24"/>
                <w:lang w:eastAsia="zh-CN" w:bidi="ar"/>
              </w:rPr>
              <w:br/>
              <w:t>IPS触摸屏支持实时刷新数据；工作温度范围为-25℃至60℃。</w:t>
            </w:r>
            <w:r>
              <w:rPr>
                <w:rFonts w:ascii="仿宋" w:eastAsia="仿宋" w:hAnsi="仿宋" w:cs="仿宋" w:hint="eastAsia"/>
                <w:sz w:val="24"/>
                <w:szCs w:val="24"/>
                <w:lang w:eastAsia="zh-CN" w:bidi="ar"/>
              </w:rPr>
              <w:br/>
              <w:t>6.安全保护机制</w:t>
            </w:r>
            <w:r>
              <w:rPr>
                <w:rFonts w:ascii="仿宋" w:eastAsia="仿宋" w:hAnsi="仿宋" w:cs="仿宋" w:hint="eastAsia"/>
                <w:sz w:val="24"/>
                <w:szCs w:val="24"/>
                <w:lang w:eastAsia="zh-CN" w:bidi="ar"/>
              </w:rPr>
              <w:br/>
              <w:t>具有过载、短路、漏电、欠压、缺相、防雷、失速等多重保护功能；支持过流报警、缺相报警、超数字限位报警、超机械限位报警等。</w:t>
            </w:r>
            <w:r>
              <w:rPr>
                <w:rFonts w:ascii="仿宋" w:eastAsia="仿宋" w:hAnsi="仿宋" w:cs="仿宋" w:hint="eastAsia"/>
                <w:sz w:val="24"/>
                <w:szCs w:val="24"/>
                <w:lang w:eastAsia="zh-CN" w:bidi="ar"/>
              </w:rPr>
              <w:br/>
              <w:t>7.故障指示</w:t>
            </w:r>
            <w:r>
              <w:rPr>
                <w:rFonts w:ascii="仿宋" w:eastAsia="仿宋" w:hAnsi="仿宋" w:cs="仿宋" w:hint="eastAsia"/>
                <w:sz w:val="24"/>
                <w:szCs w:val="24"/>
                <w:lang w:eastAsia="zh-CN" w:bidi="ar"/>
              </w:rPr>
              <w:br/>
              <w:t>每孔闸门配有指示灯，显示设备运行、上下限位、故障状态（如低电压、闸门卡滞、箱门打开等）。</w:t>
            </w:r>
            <w:r>
              <w:rPr>
                <w:rFonts w:ascii="仿宋" w:eastAsia="仿宋" w:hAnsi="仿宋" w:cs="仿宋" w:hint="eastAsia"/>
                <w:sz w:val="24"/>
                <w:szCs w:val="24"/>
                <w:lang w:eastAsia="zh-CN" w:bidi="ar"/>
              </w:rPr>
              <w:br/>
              <w:t>支持的监控数据</w:t>
            </w:r>
            <w:r>
              <w:rPr>
                <w:rFonts w:ascii="仿宋" w:eastAsia="仿宋" w:hAnsi="仿宋" w:cs="仿宋" w:hint="eastAsia"/>
                <w:sz w:val="24"/>
                <w:szCs w:val="24"/>
                <w:lang w:eastAsia="zh-CN" w:bidi="ar"/>
              </w:rPr>
              <w:br/>
              <w:t>1.闸门开度值；</w:t>
            </w:r>
            <w:r>
              <w:rPr>
                <w:rFonts w:ascii="仿宋" w:eastAsia="仿宋" w:hAnsi="仿宋" w:cs="仿宋" w:hint="eastAsia"/>
                <w:sz w:val="24"/>
                <w:szCs w:val="24"/>
                <w:lang w:eastAsia="zh-CN" w:bidi="ar"/>
              </w:rPr>
              <w:br/>
              <w:t>2.闸门上下限位、预置到位状态；</w:t>
            </w:r>
            <w:r>
              <w:rPr>
                <w:rFonts w:ascii="仿宋" w:eastAsia="仿宋" w:hAnsi="仿宋" w:cs="仿宋" w:hint="eastAsia"/>
                <w:sz w:val="24"/>
                <w:szCs w:val="24"/>
                <w:lang w:eastAsia="zh-CN" w:bidi="ar"/>
              </w:rPr>
              <w:br/>
              <w:t>3.供电状态；</w:t>
            </w:r>
            <w:r>
              <w:rPr>
                <w:rFonts w:ascii="仿宋" w:eastAsia="仿宋" w:hAnsi="仿宋" w:cs="仿宋" w:hint="eastAsia"/>
                <w:sz w:val="24"/>
                <w:szCs w:val="24"/>
                <w:lang w:eastAsia="zh-CN" w:bidi="ar"/>
              </w:rPr>
              <w:br/>
              <w:t>4.启闭机工作状态（升、降、停）；</w:t>
            </w:r>
            <w:r>
              <w:rPr>
                <w:rFonts w:ascii="仿宋" w:eastAsia="仿宋" w:hAnsi="仿宋" w:cs="仿宋" w:hint="eastAsia"/>
                <w:sz w:val="24"/>
                <w:szCs w:val="24"/>
                <w:lang w:eastAsia="zh-CN" w:bidi="ar"/>
              </w:rPr>
              <w:br/>
              <w:t>5.开度超越上下限状态；</w:t>
            </w:r>
            <w:r>
              <w:rPr>
                <w:rFonts w:ascii="仿宋" w:eastAsia="仿宋" w:hAnsi="仿宋" w:cs="仿宋" w:hint="eastAsia"/>
                <w:sz w:val="24"/>
                <w:szCs w:val="24"/>
                <w:lang w:eastAsia="zh-CN" w:bidi="ar"/>
              </w:rPr>
              <w:br/>
              <w:t>6.各启闭机电动机过载、缺相状态；</w:t>
            </w:r>
            <w:r>
              <w:rPr>
                <w:rFonts w:ascii="仿宋" w:eastAsia="仿宋" w:hAnsi="仿宋" w:cs="仿宋" w:hint="eastAsia"/>
                <w:sz w:val="24"/>
                <w:szCs w:val="24"/>
                <w:lang w:eastAsia="zh-CN" w:bidi="ar"/>
              </w:rPr>
              <w:br/>
              <w:t>7.控制方式选择开关状态（远程遥控、现地集控、现场手动）；</w:t>
            </w:r>
            <w:r>
              <w:rPr>
                <w:rFonts w:ascii="仿宋" w:eastAsia="仿宋" w:hAnsi="仿宋" w:cs="仿宋" w:hint="eastAsia"/>
                <w:sz w:val="24"/>
                <w:szCs w:val="24"/>
                <w:lang w:eastAsia="zh-CN" w:bidi="ar"/>
              </w:rPr>
              <w:br/>
              <w:t>8.按钮状态（升、停、降）；</w:t>
            </w:r>
            <w:r>
              <w:rPr>
                <w:rFonts w:ascii="仿宋" w:eastAsia="仿宋" w:hAnsi="仿宋" w:cs="仿宋" w:hint="eastAsia"/>
                <w:sz w:val="24"/>
                <w:szCs w:val="24"/>
                <w:lang w:eastAsia="zh-CN" w:bidi="ar"/>
              </w:rPr>
              <w:br/>
              <w:t>9.实现多种报警功能，如启动报警、过流报警、缺相报警、超数字限位报警、超机械限位报警。</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w:t>
            </w:r>
          </w:p>
        </w:tc>
      </w:tr>
      <w:tr w:rsidR="005E65A0">
        <w:trPr>
          <w:trHeight w:val="312"/>
        </w:trPr>
        <w:tc>
          <w:tcPr>
            <w:tcW w:w="8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jc w:val="center"/>
              <w:rPr>
                <w:rFonts w:ascii="仿宋" w:eastAsia="仿宋" w:hAnsi="仿宋" w:cs="仿宋"/>
                <w:sz w:val="24"/>
                <w:szCs w:val="24"/>
              </w:rPr>
            </w:pPr>
          </w:p>
        </w:tc>
        <w:tc>
          <w:tcPr>
            <w:tcW w:w="14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rPr>
                <w:rFonts w:ascii="仿宋" w:eastAsia="仿宋" w:hAnsi="仿宋" w:cs="仿宋"/>
                <w:sz w:val="24"/>
                <w:szCs w:val="24"/>
              </w:rPr>
            </w:pPr>
          </w:p>
        </w:tc>
        <w:tc>
          <w:tcPr>
            <w:tcW w:w="44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rPr>
                <w:rFonts w:ascii="仿宋" w:eastAsia="仿宋" w:hAnsi="仿宋" w:cs="仿宋"/>
                <w:sz w:val="24"/>
                <w:szCs w:val="24"/>
              </w:rPr>
            </w:pPr>
          </w:p>
        </w:tc>
        <w:tc>
          <w:tcPr>
            <w:tcW w:w="8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jc w:val="center"/>
              <w:rPr>
                <w:rFonts w:ascii="仿宋" w:eastAsia="仿宋" w:hAnsi="仿宋" w:cs="仿宋"/>
                <w:sz w:val="24"/>
                <w:szCs w:val="24"/>
              </w:rPr>
            </w:pPr>
          </w:p>
        </w:tc>
        <w:tc>
          <w:tcPr>
            <w:tcW w:w="8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jc w:val="center"/>
              <w:rPr>
                <w:rFonts w:ascii="仿宋" w:eastAsia="仿宋" w:hAnsi="仿宋" w:cs="仿宋"/>
                <w:sz w:val="24"/>
                <w:szCs w:val="24"/>
              </w:rPr>
            </w:pP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3</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伺服电机</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2kw、定做绝对值型（含电机安装支架定制）</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2</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4</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伺服驱动器</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2kw、定制带RS485</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2</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5</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同步带传动装置</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大小同步带轮、同步带、护罩</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2</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6</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4G路由器</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工业级、外置、吸盘天线，带5年流量，500M/月</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2</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7</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UPS</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输入电压：110-300VAC；额定容量：2400瓦数/3000VA，在线式不间断电源</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8</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机柜</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42U，黑色冷轧钢板</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9</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安装及安装辅材</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线缆、防雷、接地装置等</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10</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软件部署</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PLC组态软件安装、调试</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11</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视频监控系统</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4K超清臻全彩网络摄像机800万录音POE供电，全彩夜视，支持语音对讲，含5年流量费，100G/月</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12</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限位计（上、下限位）</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精度±</w:t>
            </w:r>
            <w:r>
              <w:rPr>
                <w:rStyle w:val="font131"/>
                <w:rFonts w:ascii="仿宋" w:eastAsia="仿宋" w:hAnsi="仿宋" w:cs="仿宋" w:hint="eastAsia"/>
                <w:sz w:val="24"/>
                <w:szCs w:val="24"/>
                <w:lang w:eastAsia="zh-CN" w:bidi="ar"/>
              </w:rPr>
              <w:t>0.5cm</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2</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13</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荷重传感器（20</w:t>
            </w:r>
            <w:r>
              <w:rPr>
                <w:rStyle w:val="font131"/>
                <w:rFonts w:ascii="仿宋" w:eastAsia="仿宋" w:hAnsi="仿宋" w:cs="仿宋" w:hint="eastAsia"/>
                <w:sz w:val="24"/>
                <w:szCs w:val="24"/>
                <w:lang w:eastAsia="zh-CN" w:bidi="ar"/>
              </w:rPr>
              <w:t>T)</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灵敏度</w:t>
            </w:r>
            <w:r>
              <w:rPr>
                <w:rStyle w:val="font131"/>
                <w:rFonts w:ascii="仿宋" w:eastAsia="仿宋" w:hAnsi="仿宋" w:cs="仿宋" w:hint="eastAsia"/>
                <w:sz w:val="24"/>
                <w:szCs w:val="24"/>
                <w:lang w:eastAsia="zh-CN" w:bidi="ar"/>
              </w:rPr>
              <w:t>2.0</w:t>
            </w:r>
            <w:r>
              <w:rPr>
                <w:rStyle w:val="font91"/>
                <w:rFonts w:ascii="仿宋" w:eastAsia="仿宋" w:hAnsi="仿宋" w:cs="仿宋" w:hint="eastAsia"/>
                <w:sz w:val="24"/>
                <w:szCs w:val="24"/>
                <w:lang w:eastAsia="zh-CN" w:bidi="ar"/>
              </w:rPr>
              <w:t>±</w:t>
            </w:r>
            <w:r>
              <w:rPr>
                <w:rStyle w:val="font131"/>
                <w:rFonts w:ascii="仿宋" w:eastAsia="仿宋" w:hAnsi="仿宋" w:cs="仿宋" w:hint="eastAsia"/>
                <w:sz w:val="24"/>
                <w:szCs w:val="24"/>
                <w:lang w:eastAsia="zh-CN" w:bidi="ar"/>
              </w:rPr>
              <w:t>0.01</w:t>
            </w:r>
            <w:r>
              <w:rPr>
                <w:rStyle w:val="font91"/>
                <w:rFonts w:ascii="仿宋" w:eastAsia="仿宋" w:hAnsi="仿宋" w:cs="仿宋" w:hint="eastAsia"/>
                <w:sz w:val="24"/>
                <w:szCs w:val="24"/>
                <w:lang w:eastAsia="zh-CN" w:bidi="ar"/>
              </w:rPr>
              <w:t>，20</w:t>
            </w:r>
            <w:r>
              <w:rPr>
                <w:rStyle w:val="font131"/>
                <w:rFonts w:ascii="仿宋" w:eastAsia="仿宋" w:hAnsi="仿宋" w:cs="仿宋" w:hint="eastAsia"/>
                <w:sz w:val="24"/>
                <w:szCs w:val="24"/>
                <w:lang w:eastAsia="zh-CN" w:bidi="ar"/>
              </w:rPr>
              <w:t>T</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台</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2</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14</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液位计</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5E65A0">
            <w:pPr>
              <w:kinsoku/>
              <w:jc w:val="center"/>
              <w:rPr>
                <w:rFonts w:ascii="仿宋" w:eastAsia="仿宋" w:hAnsi="仿宋" w:cs="仿宋"/>
                <w:sz w:val="24"/>
                <w:szCs w:val="24"/>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15</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锌钢围墙护栏</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加厚镀锌钢材质，高温喷塑高2米，3横担，国标工程专用，黑色</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米</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10</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16</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护栏门</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加厚镀锌钢材质，高温喷塑高2米，3横担，国标工程专用，黑色，2.5米宽</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w:t>
            </w:r>
          </w:p>
        </w:tc>
      </w:tr>
      <w:tr w:rsidR="005E65A0">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17</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防盗门更换</w:t>
            </w:r>
          </w:p>
        </w:tc>
        <w:tc>
          <w:tcPr>
            <w:tcW w:w="4447"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高1870mm,宽750mm，内开</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Style w:val="font91"/>
                <w:rFonts w:ascii="仿宋" w:eastAsia="仿宋" w:hAnsi="仿宋" w:cs="仿宋" w:hint="eastAsia"/>
                <w:sz w:val="24"/>
                <w:szCs w:val="24"/>
                <w:lang w:eastAsia="zh-CN" w:bidi="ar"/>
              </w:rPr>
              <w:t>套</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5E65A0" w:rsidRDefault="00311AE8">
            <w:pPr>
              <w:kinsoku/>
              <w:jc w:val="center"/>
              <w:textAlignment w:val="center"/>
              <w:rPr>
                <w:rFonts w:ascii="仿宋" w:eastAsia="仿宋" w:hAnsi="仿宋" w:cs="仿宋"/>
                <w:sz w:val="24"/>
                <w:szCs w:val="24"/>
              </w:rPr>
            </w:pPr>
            <w:r>
              <w:rPr>
                <w:rFonts w:ascii="仿宋" w:eastAsia="仿宋" w:hAnsi="仿宋" w:cs="仿宋" w:hint="eastAsia"/>
                <w:sz w:val="24"/>
                <w:szCs w:val="24"/>
                <w:lang w:eastAsia="zh-CN" w:bidi="ar"/>
              </w:rPr>
              <w:t>1</w:t>
            </w:r>
          </w:p>
        </w:tc>
      </w:tr>
    </w:tbl>
    <w:p w:rsidR="005E65A0" w:rsidRDefault="005E65A0">
      <w:pPr>
        <w:pStyle w:val="a0"/>
        <w:ind w:firstLine="280"/>
        <w:rPr>
          <w:lang w:eastAsia="zh-CN"/>
        </w:rPr>
      </w:pPr>
    </w:p>
    <w:p w:rsidR="005E65A0" w:rsidRDefault="005E65A0">
      <w:pPr>
        <w:kinsoku/>
        <w:wordWrap w:val="0"/>
        <w:spacing w:line="360" w:lineRule="auto"/>
        <w:ind w:firstLineChars="200" w:firstLine="480"/>
        <w:rPr>
          <w:rFonts w:ascii="仿宋" w:eastAsia="仿宋" w:hAnsi="仿宋" w:cs="仿宋"/>
          <w:sz w:val="24"/>
          <w:szCs w:val="24"/>
          <w:lang w:eastAsia="zh-CN"/>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说明：上述有关技术参数为满足采购人所需的最低要求，如有品牌与某产品的指标、参数描述相同，并非特指，仅为货物质量、档次、水平的参照，投标人可以提供技术参数相当或优于招标文件要求的产品，并在投标文件中详细说明。</w:t>
      </w:r>
    </w:p>
    <w:p w:rsidR="005E65A0" w:rsidRDefault="005E65A0">
      <w:pPr>
        <w:kinsoku/>
        <w:wordWrap w:val="0"/>
        <w:spacing w:line="360" w:lineRule="auto"/>
        <w:ind w:firstLineChars="200" w:firstLine="480"/>
        <w:rPr>
          <w:rFonts w:ascii="仿宋" w:eastAsia="仿宋" w:hAnsi="仿宋" w:cs="仿宋"/>
          <w:sz w:val="24"/>
          <w:szCs w:val="24"/>
        </w:rPr>
        <w:sectPr w:rsidR="005E65A0">
          <w:pgSz w:w="11906" w:h="16839"/>
          <w:pgMar w:top="1440" w:right="1800" w:bottom="1440" w:left="1800" w:header="0" w:footer="0" w:gutter="0"/>
          <w:cols w:space="720"/>
        </w:sectPr>
      </w:pPr>
    </w:p>
    <w:p w:rsidR="005E65A0" w:rsidRDefault="00311AE8">
      <w:pPr>
        <w:kinsoku/>
        <w:wordWrap w:val="0"/>
        <w:spacing w:line="360" w:lineRule="auto"/>
        <w:jc w:val="center"/>
        <w:rPr>
          <w:rFonts w:ascii="仿宋" w:eastAsia="仿宋" w:hAnsi="仿宋" w:cs="仿宋"/>
          <w:b/>
          <w:bCs/>
          <w:sz w:val="36"/>
          <w:szCs w:val="36"/>
          <w:lang w:eastAsia="zh-CN"/>
        </w:rPr>
      </w:pPr>
      <w:bookmarkStart w:id="0" w:name="bookmark5"/>
      <w:bookmarkEnd w:id="0"/>
      <w:r>
        <w:rPr>
          <w:rFonts w:ascii="仿宋" w:eastAsia="仿宋" w:hAnsi="仿宋" w:cs="仿宋" w:hint="eastAsia"/>
          <w:b/>
          <w:bCs/>
          <w:sz w:val="36"/>
          <w:szCs w:val="36"/>
          <w:lang w:eastAsia="zh-CN"/>
        </w:rPr>
        <w:t>第五章合同条款</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甲方（采购人）：</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乙方（中标人）：</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根据《中华人民共和国民法典》等有关法律、法规、规章、部门及行业规定、标准等的规定，依据甲方要求并结合本项目具体情况，遵循平等、自愿、公平和诚实信用的原则，甲乙双方经友好协商，签订本合同。</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第一条项目概况</w:t>
      </w:r>
    </w:p>
    <w:p w:rsidR="005E65A0" w:rsidRDefault="00311AE8">
      <w:pPr>
        <w:kinsoku/>
        <w:wordWrap w:val="0"/>
        <w:spacing w:line="360"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项目名称：</w:t>
      </w:r>
    </w:p>
    <w:p w:rsidR="005E65A0" w:rsidRDefault="00311AE8">
      <w:pPr>
        <w:kinsoku/>
        <w:wordWrap w:val="0"/>
        <w:spacing w:line="360"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项目地点：</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第二条采购范围</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乙方负责甲方所采购货物的供货、运输、安装、保险、培训、验收、售后服务及其他相关伴随服务。</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第三条采购设备清单</w:t>
      </w:r>
    </w:p>
    <w:tbl>
      <w:tblPr>
        <w:tblStyle w:val="TableNormal"/>
        <w:tblW w:w="951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1"/>
        <w:gridCol w:w="1890"/>
        <w:gridCol w:w="2505"/>
        <w:gridCol w:w="1350"/>
        <w:gridCol w:w="1484"/>
        <w:gridCol w:w="1469"/>
      </w:tblGrid>
      <w:tr w:rsidR="005E65A0">
        <w:trPr>
          <w:trHeight w:val="469"/>
          <w:jc w:val="center"/>
        </w:trPr>
        <w:tc>
          <w:tcPr>
            <w:tcW w:w="821"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1890"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产品名称</w:t>
            </w:r>
          </w:p>
        </w:tc>
        <w:tc>
          <w:tcPr>
            <w:tcW w:w="2505"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品牌、规格（如有）</w:t>
            </w:r>
          </w:p>
        </w:tc>
        <w:tc>
          <w:tcPr>
            <w:tcW w:w="1350"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数量</w:t>
            </w:r>
          </w:p>
        </w:tc>
        <w:tc>
          <w:tcPr>
            <w:tcW w:w="1484"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单价</w:t>
            </w:r>
          </w:p>
        </w:tc>
        <w:tc>
          <w:tcPr>
            <w:tcW w:w="1469"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合计</w:t>
            </w:r>
          </w:p>
        </w:tc>
      </w:tr>
      <w:tr w:rsidR="005E65A0">
        <w:trPr>
          <w:trHeight w:val="571"/>
          <w:jc w:val="center"/>
        </w:trPr>
        <w:tc>
          <w:tcPr>
            <w:tcW w:w="821" w:type="dxa"/>
            <w:vAlign w:val="center"/>
          </w:tcPr>
          <w:p w:rsidR="005E65A0" w:rsidRDefault="005E65A0">
            <w:pPr>
              <w:kinsoku/>
              <w:wordWrap w:val="0"/>
              <w:spacing w:line="360" w:lineRule="auto"/>
              <w:jc w:val="center"/>
              <w:rPr>
                <w:rFonts w:ascii="仿宋" w:eastAsia="仿宋" w:hAnsi="仿宋" w:cs="仿宋"/>
                <w:sz w:val="24"/>
                <w:szCs w:val="24"/>
              </w:rPr>
            </w:pPr>
          </w:p>
        </w:tc>
        <w:tc>
          <w:tcPr>
            <w:tcW w:w="1890" w:type="dxa"/>
            <w:vAlign w:val="center"/>
          </w:tcPr>
          <w:p w:rsidR="005E65A0" w:rsidRDefault="005E65A0">
            <w:pPr>
              <w:kinsoku/>
              <w:wordWrap w:val="0"/>
              <w:spacing w:line="360" w:lineRule="auto"/>
              <w:jc w:val="center"/>
              <w:rPr>
                <w:rFonts w:ascii="仿宋" w:eastAsia="仿宋" w:hAnsi="仿宋" w:cs="仿宋"/>
                <w:sz w:val="24"/>
                <w:szCs w:val="24"/>
              </w:rPr>
            </w:pPr>
          </w:p>
        </w:tc>
        <w:tc>
          <w:tcPr>
            <w:tcW w:w="2505" w:type="dxa"/>
            <w:vAlign w:val="center"/>
          </w:tcPr>
          <w:p w:rsidR="005E65A0" w:rsidRDefault="005E65A0">
            <w:pPr>
              <w:kinsoku/>
              <w:wordWrap w:val="0"/>
              <w:spacing w:line="360" w:lineRule="auto"/>
              <w:jc w:val="center"/>
              <w:rPr>
                <w:rFonts w:ascii="仿宋" w:eastAsia="仿宋" w:hAnsi="仿宋" w:cs="仿宋"/>
                <w:sz w:val="24"/>
                <w:szCs w:val="24"/>
              </w:rPr>
            </w:pPr>
          </w:p>
        </w:tc>
        <w:tc>
          <w:tcPr>
            <w:tcW w:w="1350" w:type="dxa"/>
            <w:vAlign w:val="center"/>
          </w:tcPr>
          <w:p w:rsidR="005E65A0" w:rsidRDefault="005E65A0">
            <w:pPr>
              <w:kinsoku/>
              <w:wordWrap w:val="0"/>
              <w:spacing w:line="360" w:lineRule="auto"/>
              <w:jc w:val="center"/>
              <w:rPr>
                <w:rFonts w:ascii="仿宋" w:eastAsia="仿宋" w:hAnsi="仿宋" w:cs="仿宋"/>
                <w:sz w:val="24"/>
                <w:szCs w:val="24"/>
              </w:rPr>
            </w:pPr>
          </w:p>
        </w:tc>
        <w:tc>
          <w:tcPr>
            <w:tcW w:w="1484" w:type="dxa"/>
            <w:vAlign w:val="center"/>
          </w:tcPr>
          <w:p w:rsidR="005E65A0" w:rsidRDefault="005E65A0">
            <w:pPr>
              <w:kinsoku/>
              <w:wordWrap w:val="0"/>
              <w:spacing w:line="360" w:lineRule="auto"/>
              <w:jc w:val="center"/>
              <w:rPr>
                <w:rFonts w:ascii="仿宋" w:eastAsia="仿宋" w:hAnsi="仿宋" w:cs="仿宋"/>
                <w:sz w:val="24"/>
                <w:szCs w:val="24"/>
              </w:rPr>
            </w:pPr>
          </w:p>
        </w:tc>
        <w:tc>
          <w:tcPr>
            <w:tcW w:w="1469"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572"/>
          <w:jc w:val="center"/>
        </w:trPr>
        <w:tc>
          <w:tcPr>
            <w:tcW w:w="821" w:type="dxa"/>
            <w:vAlign w:val="center"/>
          </w:tcPr>
          <w:p w:rsidR="005E65A0" w:rsidRDefault="005E65A0">
            <w:pPr>
              <w:kinsoku/>
              <w:wordWrap w:val="0"/>
              <w:spacing w:line="360" w:lineRule="auto"/>
              <w:jc w:val="center"/>
              <w:rPr>
                <w:rFonts w:ascii="仿宋" w:eastAsia="仿宋" w:hAnsi="仿宋" w:cs="仿宋"/>
                <w:sz w:val="24"/>
                <w:szCs w:val="24"/>
              </w:rPr>
            </w:pPr>
          </w:p>
        </w:tc>
        <w:tc>
          <w:tcPr>
            <w:tcW w:w="1890" w:type="dxa"/>
            <w:vAlign w:val="center"/>
          </w:tcPr>
          <w:p w:rsidR="005E65A0" w:rsidRDefault="005E65A0">
            <w:pPr>
              <w:kinsoku/>
              <w:wordWrap w:val="0"/>
              <w:spacing w:line="360" w:lineRule="auto"/>
              <w:jc w:val="center"/>
              <w:rPr>
                <w:rFonts w:ascii="仿宋" w:eastAsia="仿宋" w:hAnsi="仿宋" w:cs="仿宋"/>
                <w:sz w:val="24"/>
                <w:szCs w:val="24"/>
              </w:rPr>
            </w:pPr>
          </w:p>
        </w:tc>
        <w:tc>
          <w:tcPr>
            <w:tcW w:w="2505" w:type="dxa"/>
            <w:vAlign w:val="center"/>
          </w:tcPr>
          <w:p w:rsidR="005E65A0" w:rsidRDefault="005E65A0">
            <w:pPr>
              <w:kinsoku/>
              <w:wordWrap w:val="0"/>
              <w:spacing w:line="360" w:lineRule="auto"/>
              <w:jc w:val="center"/>
              <w:rPr>
                <w:rFonts w:ascii="仿宋" w:eastAsia="仿宋" w:hAnsi="仿宋" w:cs="仿宋"/>
                <w:sz w:val="24"/>
                <w:szCs w:val="24"/>
              </w:rPr>
            </w:pPr>
          </w:p>
        </w:tc>
        <w:tc>
          <w:tcPr>
            <w:tcW w:w="1350" w:type="dxa"/>
            <w:vAlign w:val="center"/>
          </w:tcPr>
          <w:p w:rsidR="005E65A0" w:rsidRDefault="005E65A0">
            <w:pPr>
              <w:kinsoku/>
              <w:wordWrap w:val="0"/>
              <w:spacing w:line="360" w:lineRule="auto"/>
              <w:jc w:val="center"/>
              <w:rPr>
                <w:rFonts w:ascii="仿宋" w:eastAsia="仿宋" w:hAnsi="仿宋" w:cs="仿宋"/>
                <w:sz w:val="24"/>
                <w:szCs w:val="24"/>
              </w:rPr>
            </w:pPr>
          </w:p>
        </w:tc>
        <w:tc>
          <w:tcPr>
            <w:tcW w:w="1484" w:type="dxa"/>
            <w:vAlign w:val="center"/>
          </w:tcPr>
          <w:p w:rsidR="005E65A0" w:rsidRDefault="005E65A0">
            <w:pPr>
              <w:kinsoku/>
              <w:wordWrap w:val="0"/>
              <w:spacing w:line="360" w:lineRule="auto"/>
              <w:jc w:val="center"/>
              <w:rPr>
                <w:rFonts w:ascii="仿宋" w:eastAsia="仿宋" w:hAnsi="仿宋" w:cs="仿宋"/>
                <w:sz w:val="24"/>
                <w:szCs w:val="24"/>
              </w:rPr>
            </w:pPr>
          </w:p>
        </w:tc>
        <w:tc>
          <w:tcPr>
            <w:tcW w:w="1469"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572"/>
          <w:jc w:val="center"/>
        </w:trPr>
        <w:tc>
          <w:tcPr>
            <w:tcW w:w="821" w:type="dxa"/>
            <w:vAlign w:val="center"/>
          </w:tcPr>
          <w:p w:rsidR="005E65A0" w:rsidRDefault="005E65A0">
            <w:pPr>
              <w:kinsoku/>
              <w:wordWrap w:val="0"/>
              <w:spacing w:line="360" w:lineRule="auto"/>
              <w:jc w:val="center"/>
              <w:rPr>
                <w:rFonts w:ascii="仿宋" w:eastAsia="仿宋" w:hAnsi="仿宋" w:cs="仿宋"/>
                <w:sz w:val="24"/>
                <w:szCs w:val="24"/>
              </w:rPr>
            </w:pPr>
          </w:p>
        </w:tc>
        <w:tc>
          <w:tcPr>
            <w:tcW w:w="1890" w:type="dxa"/>
            <w:vAlign w:val="center"/>
          </w:tcPr>
          <w:p w:rsidR="005E65A0" w:rsidRDefault="005E65A0">
            <w:pPr>
              <w:kinsoku/>
              <w:wordWrap w:val="0"/>
              <w:spacing w:line="360" w:lineRule="auto"/>
              <w:jc w:val="center"/>
              <w:rPr>
                <w:rFonts w:ascii="仿宋" w:eastAsia="仿宋" w:hAnsi="仿宋" w:cs="仿宋"/>
                <w:sz w:val="24"/>
                <w:szCs w:val="24"/>
              </w:rPr>
            </w:pPr>
          </w:p>
        </w:tc>
        <w:tc>
          <w:tcPr>
            <w:tcW w:w="2505" w:type="dxa"/>
            <w:vAlign w:val="center"/>
          </w:tcPr>
          <w:p w:rsidR="005E65A0" w:rsidRDefault="005E65A0">
            <w:pPr>
              <w:kinsoku/>
              <w:wordWrap w:val="0"/>
              <w:spacing w:line="360" w:lineRule="auto"/>
              <w:jc w:val="center"/>
              <w:rPr>
                <w:rFonts w:ascii="仿宋" w:eastAsia="仿宋" w:hAnsi="仿宋" w:cs="仿宋"/>
                <w:sz w:val="24"/>
                <w:szCs w:val="24"/>
              </w:rPr>
            </w:pPr>
          </w:p>
        </w:tc>
        <w:tc>
          <w:tcPr>
            <w:tcW w:w="1350" w:type="dxa"/>
            <w:vAlign w:val="center"/>
          </w:tcPr>
          <w:p w:rsidR="005E65A0" w:rsidRDefault="005E65A0">
            <w:pPr>
              <w:kinsoku/>
              <w:wordWrap w:val="0"/>
              <w:spacing w:line="360" w:lineRule="auto"/>
              <w:jc w:val="center"/>
              <w:rPr>
                <w:rFonts w:ascii="仿宋" w:eastAsia="仿宋" w:hAnsi="仿宋" w:cs="仿宋"/>
                <w:sz w:val="24"/>
                <w:szCs w:val="24"/>
              </w:rPr>
            </w:pPr>
          </w:p>
        </w:tc>
        <w:tc>
          <w:tcPr>
            <w:tcW w:w="1484" w:type="dxa"/>
            <w:vAlign w:val="center"/>
          </w:tcPr>
          <w:p w:rsidR="005E65A0" w:rsidRDefault="005E65A0">
            <w:pPr>
              <w:kinsoku/>
              <w:wordWrap w:val="0"/>
              <w:spacing w:line="360" w:lineRule="auto"/>
              <w:jc w:val="center"/>
              <w:rPr>
                <w:rFonts w:ascii="仿宋" w:eastAsia="仿宋" w:hAnsi="仿宋" w:cs="仿宋"/>
                <w:sz w:val="24"/>
                <w:szCs w:val="24"/>
              </w:rPr>
            </w:pPr>
          </w:p>
        </w:tc>
        <w:tc>
          <w:tcPr>
            <w:tcW w:w="1469"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571"/>
          <w:jc w:val="center"/>
        </w:trPr>
        <w:tc>
          <w:tcPr>
            <w:tcW w:w="821"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w:t>
            </w:r>
          </w:p>
        </w:tc>
        <w:tc>
          <w:tcPr>
            <w:tcW w:w="1890" w:type="dxa"/>
            <w:vAlign w:val="center"/>
          </w:tcPr>
          <w:p w:rsidR="005E65A0" w:rsidRDefault="005E65A0">
            <w:pPr>
              <w:kinsoku/>
              <w:wordWrap w:val="0"/>
              <w:spacing w:line="360" w:lineRule="auto"/>
              <w:jc w:val="center"/>
              <w:rPr>
                <w:rFonts w:ascii="仿宋" w:eastAsia="仿宋" w:hAnsi="仿宋" w:cs="仿宋"/>
                <w:sz w:val="24"/>
                <w:szCs w:val="24"/>
              </w:rPr>
            </w:pPr>
          </w:p>
        </w:tc>
        <w:tc>
          <w:tcPr>
            <w:tcW w:w="2505" w:type="dxa"/>
            <w:vAlign w:val="center"/>
          </w:tcPr>
          <w:p w:rsidR="005E65A0" w:rsidRDefault="005E65A0">
            <w:pPr>
              <w:kinsoku/>
              <w:wordWrap w:val="0"/>
              <w:spacing w:line="360" w:lineRule="auto"/>
              <w:jc w:val="center"/>
              <w:rPr>
                <w:rFonts w:ascii="仿宋" w:eastAsia="仿宋" w:hAnsi="仿宋" w:cs="仿宋"/>
                <w:sz w:val="24"/>
                <w:szCs w:val="24"/>
              </w:rPr>
            </w:pPr>
          </w:p>
        </w:tc>
        <w:tc>
          <w:tcPr>
            <w:tcW w:w="1350" w:type="dxa"/>
            <w:vAlign w:val="center"/>
          </w:tcPr>
          <w:p w:rsidR="005E65A0" w:rsidRDefault="005E65A0">
            <w:pPr>
              <w:kinsoku/>
              <w:wordWrap w:val="0"/>
              <w:spacing w:line="360" w:lineRule="auto"/>
              <w:jc w:val="center"/>
              <w:rPr>
                <w:rFonts w:ascii="仿宋" w:eastAsia="仿宋" w:hAnsi="仿宋" w:cs="仿宋"/>
                <w:sz w:val="24"/>
                <w:szCs w:val="24"/>
              </w:rPr>
            </w:pPr>
          </w:p>
        </w:tc>
        <w:tc>
          <w:tcPr>
            <w:tcW w:w="1484" w:type="dxa"/>
            <w:vAlign w:val="center"/>
          </w:tcPr>
          <w:p w:rsidR="005E65A0" w:rsidRDefault="005E65A0">
            <w:pPr>
              <w:kinsoku/>
              <w:wordWrap w:val="0"/>
              <w:spacing w:line="360" w:lineRule="auto"/>
              <w:jc w:val="center"/>
              <w:rPr>
                <w:rFonts w:ascii="仿宋" w:eastAsia="仿宋" w:hAnsi="仿宋" w:cs="仿宋"/>
                <w:sz w:val="24"/>
                <w:szCs w:val="24"/>
              </w:rPr>
            </w:pPr>
          </w:p>
        </w:tc>
        <w:tc>
          <w:tcPr>
            <w:tcW w:w="1469"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3227"/>
          <w:jc w:val="center"/>
        </w:trPr>
        <w:tc>
          <w:tcPr>
            <w:tcW w:w="9519" w:type="dxa"/>
            <w:gridSpan w:val="6"/>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本合同总价（人民币，元，含税）：￥（大写）：。</w:t>
            </w:r>
          </w:p>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最终结算价以实际采购量为准，按中标单价*实际采购量据实结算，最高结算价不超过标段的最高限价总额。</w:t>
            </w:r>
          </w:p>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本合同总价中已包括但不限于货物运至合同指定地点的材料费、辅料费、包装费、仓储费、运输费、安装费、保险费、装卸费、工具费、培训费、税费、人工、管理、财务、检测、验收、售后服务等所有费用。该价格为固定价格，在合同有效期内，甲方不承担因各种因素所导致的制造成本上升而产生的价格上涨风险。</w:t>
            </w:r>
          </w:p>
        </w:tc>
      </w:tr>
    </w:tbl>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第四条质量要求</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1.质量要求：</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2.乙方提供的产品均须为全新生产的产品，质量符合国家相关质量标准和技术要求。</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3.产品的质量应符合招标文件、投标文件及乙方在评标过程中做出的书面澄清及承诺。</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4.乙方提供的产品不符合上述质量要求的，甲方有权拒绝接收该批次产品，乙方应更换被拒绝的产品，并符合合同规定的质量要求，由此所造成的交货逾期损失由乙方承担。</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5.因采购的产品的质量问题发生争议，由具备该类产品质量检测资格的相关部门进行质量检测，检测费用由乙方负责。</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第五条专利</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乙方必须保障甲方在使用其提供的产品时不受到第三方关于侵犯专利权、商标权及其所有知识产权的指控。任何第三方如果提出侵权指控，乙方必须与第三方交涉并承担因此产生的一切法律责任和损失。</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第六条交货及验收</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1、乙方须在合同生效后日内完成交货，交货地点：。</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2、货物在到达甲方所要求的上述地点的运输、装卸、保险等事项均由乙方负责办理，乙方应当自行承担交货验收合格前的一切费用和风险。</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3、检验标准、方法、地点及期限：</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（1）检验标准:按本合同第四条质量标准进行检验。</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（2）验收方式:</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①货物到货时，包装必须完好无缺,产品品牌规格、产品种类、数量等符合合同要求。</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②到货后，甲方会同乙方到现场进行清点，清点货物数量、品牌规格等与合同的约定是否相符。货物有丢失或损坏，或者货物的包装、品牌、规格型号等不符合合同约定的，甲方有权要求乙方退回更换或补齐货物，乙方实际交货时间以最终补齐货物时间为准。参与交货验收的单位在货物清单上共同签字。此签单仅作为乙方交货的凭证，不作为乙方货物是否合格的最终依据。若乙方的产品经送检不符合本合同约定或安装后因产品质量问题未能通过验收的，乙方仍应当向甲方承担违约责任。</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③在交货的同时应向甲方提交产品合格证等产品质量证明文件等相关资料，否则，甲方有权拒绝接受货物。</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第七条付款方式及期限</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付款方式：根据</w:t>
      </w:r>
      <w:r>
        <w:rPr>
          <w:rFonts w:ascii="仿宋" w:eastAsia="仿宋" w:hAnsi="仿宋" w:cs="仿宋" w:hint="eastAsia"/>
          <w:sz w:val="24"/>
          <w:szCs w:val="24"/>
          <w:lang w:eastAsia="zh-CN"/>
        </w:rPr>
        <w:t>供货安装进度</w:t>
      </w:r>
      <w:r>
        <w:rPr>
          <w:rFonts w:ascii="仿宋" w:eastAsia="仿宋" w:hAnsi="仿宋" w:cs="仿宋" w:hint="eastAsia"/>
          <w:sz w:val="24"/>
          <w:szCs w:val="24"/>
        </w:rPr>
        <w:t>按付款程序付款。</w:t>
      </w:r>
      <w:r>
        <w:rPr>
          <w:rFonts w:ascii="仿宋" w:eastAsia="仿宋" w:hAnsi="仿宋" w:cs="仿宋" w:hint="eastAsia"/>
          <w:sz w:val="24"/>
          <w:szCs w:val="24"/>
          <w:lang w:eastAsia="zh-CN"/>
        </w:rPr>
        <w:t>采购人</w:t>
      </w:r>
      <w:r>
        <w:rPr>
          <w:rFonts w:ascii="仿宋" w:eastAsia="仿宋" w:hAnsi="仿宋" w:cs="仿宋" w:hint="eastAsia"/>
          <w:sz w:val="24"/>
          <w:szCs w:val="24"/>
        </w:rPr>
        <w:t>向</w:t>
      </w:r>
      <w:r>
        <w:rPr>
          <w:rFonts w:ascii="仿宋" w:eastAsia="仿宋" w:hAnsi="仿宋" w:cs="仿宋" w:hint="eastAsia"/>
          <w:sz w:val="24"/>
          <w:szCs w:val="24"/>
          <w:lang w:eastAsia="zh-CN"/>
        </w:rPr>
        <w:t>供应商</w:t>
      </w:r>
      <w:r>
        <w:rPr>
          <w:rFonts w:ascii="仿宋" w:eastAsia="仿宋" w:hAnsi="仿宋" w:cs="仿宋" w:hint="eastAsia"/>
          <w:sz w:val="24"/>
          <w:szCs w:val="24"/>
        </w:rPr>
        <w:t>支付已完成</w:t>
      </w:r>
      <w:r>
        <w:rPr>
          <w:rFonts w:ascii="仿宋" w:eastAsia="仿宋" w:hAnsi="仿宋" w:cs="仿宋" w:hint="eastAsia"/>
          <w:sz w:val="24"/>
          <w:szCs w:val="24"/>
          <w:lang w:eastAsia="zh-CN"/>
        </w:rPr>
        <w:t>供货安装</w:t>
      </w:r>
      <w:r>
        <w:rPr>
          <w:rFonts w:ascii="仿宋" w:eastAsia="仿宋" w:hAnsi="仿宋" w:cs="仿宋" w:hint="eastAsia"/>
          <w:sz w:val="24"/>
          <w:szCs w:val="24"/>
        </w:rPr>
        <w:t>价款的70%进度款;</w:t>
      </w:r>
      <w:r>
        <w:rPr>
          <w:rFonts w:ascii="仿宋" w:eastAsia="仿宋" w:hAnsi="仿宋" w:cs="仿宋" w:hint="eastAsia"/>
          <w:sz w:val="24"/>
          <w:szCs w:val="24"/>
          <w:lang w:eastAsia="zh-CN"/>
        </w:rPr>
        <w:t>全部供货安装完成</w:t>
      </w:r>
      <w:r>
        <w:rPr>
          <w:rFonts w:ascii="仿宋" w:eastAsia="仿宋" w:hAnsi="仿宋" w:cs="仿宋" w:hint="eastAsia"/>
          <w:sz w:val="24"/>
          <w:szCs w:val="24"/>
        </w:rPr>
        <w:t>后，</w:t>
      </w:r>
      <w:r>
        <w:rPr>
          <w:rFonts w:ascii="仿宋" w:eastAsia="仿宋" w:hAnsi="仿宋" w:cs="仿宋" w:hint="eastAsia"/>
          <w:sz w:val="24"/>
          <w:szCs w:val="24"/>
          <w:lang w:eastAsia="zh-CN"/>
        </w:rPr>
        <w:t>采购人</w:t>
      </w:r>
      <w:r>
        <w:rPr>
          <w:rFonts w:ascii="仿宋" w:eastAsia="仿宋" w:hAnsi="仿宋" w:cs="仿宋" w:hint="eastAsia"/>
          <w:sz w:val="24"/>
          <w:szCs w:val="24"/>
        </w:rPr>
        <w:t>向</w:t>
      </w:r>
      <w:r>
        <w:rPr>
          <w:rFonts w:ascii="仿宋" w:eastAsia="仿宋" w:hAnsi="仿宋" w:cs="仿宋" w:hint="eastAsia"/>
          <w:sz w:val="24"/>
          <w:szCs w:val="24"/>
          <w:lang w:eastAsia="zh-CN"/>
        </w:rPr>
        <w:t>供应商</w:t>
      </w:r>
      <w:r>
        <w:rPr>
          <w:rFonts w:ascii="仿宋" w:eastAsia="仿宋" w:hAnsi="仿宋" w:cs="仿宋" w:hint="eastAsia"/>
          <w:sz w:val="24"/>
          <w:szCs w:val="24"/>
        </w:rPr>
        <w:t>支付已完</w:t>
      </w:r>
      <w:r>
        <w:rPr>
          <w:rFonts w:ascii="仿宋" w:eastAsia="仿宋" w:hAnsi="仿宋" w:cs="仿宋" w:hint="eastAsia"/>
          <w:sz w:val="24"/>
          <w:szCs w:val="24"/>
          <w:lang w:eastAsia="zh-CN"/>
        </w:rPr>
        <w:t>成供货安装价款</w:t>
      </w:r>
      <w:r>
        <w:rPr>
          <w:rFonts w:ascii="仿宋" w:eastAsia="仿宋" w:hAnsi="仿宋" w:cs="仿宋" w:hint="eastAsia"/>
          <w:sz w:val="24"/>
          <w:szCs w:val="24"/>
        </w:rPr>
        <w:t>的90%</w:t>
      </w:r>
      <w:r>
        <w:rPr>
          <w:rFonts w:ascii="仿宋" w:eastAsia="仿宋" w:hAnsi="仿宋" w:cs="仿宋" w:hint="eastAsia"/>
          <w:sz w:val="24"/>
          <w:szCs w:val="24"/>
          <w:lang w:eastAsia="zh-CN"/>
        </w:rPr>
        <w:t>，全部验收合格后，</w:t>
      </w:r>
      <w:r>
        <w:rPr>
          <w:rFonts w:ascii="仿宋" w:eastAsia="仿宋" w:hAnsi="仿宋" w:cs="仿宋" w:hint="eastAsia"/>
          <w:sz w:val="24"/>
          <w:szCs w:val="24"/>
        </w:rPr>
        <w:t>甲方依据</w:t>
      </w:r>
      <w:r>
        <w:rPr>
          <w:rFonts w:ascii="仿宋" w:eastAsia="仿宋" w:hAnsi="仿宋" w:cs="仿宋" w:hint="eastAsia"/>
          <w:sz w:val="24"/>
          <w:szCs w:val="24"/>
          <w:lang w:eastAsia="zh-CN"/>
        </w:rPr>
        <w:t>采购</w:t>
      </w:r>
      <w:r>
        <w:rPr>
          <w:rFonts w:ascii="仿宋" w:eastAsia="仿宋" w:hAnsi="仿宋" w:cs="仿宋" w:hint="eastAsia"/>
          <w:sz w:val="24"/>
          <w:szCs w:val="24"/>
        </w:rPr>
        <w:t>数额，支付剩余款项。付款程序:</w:t>
      </w:r>
      <w:r>
        <w:rPr>
          <w:rFonts w:ascii="仿宋" w:eastAsia="仿宋" w:hAnsi="仿宋" w:cs="仿宋" w:hint="eastAsia"/>
          <w:sz w:val="24"/>
          <w:szCs w:val="24"/>
          <w:lang w:eastAsia="zh-CN"/>
        </w:rPr>
        <w:t>供应商</w:t>
      </w:r>
      <w:r>
        <w:rPr>
          <w:rFonts w:ascii="仿宋" w:eastAsia="仿宋" w:hAnsi="仿宋" w:cs="仿宋" w:hint="eastAsia"/>
          <w:sz w:val="24"/>
          <w:szCs w:val="24"/>
        </w:rPr>
        <w:t>按照</w:t>
      </w:r>
      <w:r>
        <w:rPr>
          <w:rFonts w:ascii="仿宋" w:eastAsia="仿宋" w:hAnsi="仿宋" w:cs="仿宋" w:hint="eastAsia"/>
          <w:sz w:val="24"/>
          <w:szCs w:val="24"/>
          <w:lang w:eastAsia="zh-CN"/>
        </w:rPr>
        <w:t>采购人</w:t>
      </w:r>
      <w:r>
        <w:rPr>
          <w:rFonts w:ascii="仿宋" w:eastAsia="仿宋" w:hAnsi="仿宋" w:cs="仿宋" w:hint="eastAsia"/>
          <w:sz w:val="24"/>
          <w:szCs w:val="24"/>
        </w:rPr>
        <w:t>要求开具发票，提交付款申请书等资料后，由</w:t>
      </w:r>
      <w:r>
        <w:rPr>
          <w:rFonts w:ascii="仿宋" w:eastAsia="仿宋" w:hAnsi="仿宋" w:cs="仿宋" w:hint="eastAsia"/>
          <w:sz w:val="24"/>
          <w:szCs w:val="24"/>
          <w:lang w:eastAsia="zh-CN"/>
        </w:rPr>
        <w:t>采购人</w:t>
      </w:r>
      <w:r>
        <w:rPr>
          <w:rFonts w:ascii="仿宋" w:eastAsia="仿宋" w:hAnsi="仿宋" w:cs="仿宋" w:hint="eastAsia"/>
          <w:sz w:val="24"/>
          <w:szCs w:val="24"/>
        </w:rPr>
        <w:t>报送县财政部门申请拨款。</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2、乙方确认收款账户如下：</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账户名称：</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账户号码：</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开户银行：</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第八条售后服务</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1、乙方售后服务部门负责人姓名：，联系电话：。</w:t>
      </w:r>
    </w:p>
    <w:p w:rsidR="005E65A0" w:rsidRDefault="00311AE8">
      <w:pPr>
        <w:kinsoku/>
        <w:wordWrap w:val="0"/>
        <w:spacing w:line="360"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2、产品有效期：</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3、其他售后服务要求：。</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第九条合同的变更与解除</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1、合同履行中，如甲方要求变更或解除合同，则应于合同约定交货日3天之前以书面形式通知乙方。合同变更后需重新确定交货期，合同变更的事项双方需另签合同补充协议，并经双方签字盖章后生效。</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2、甲、乙双方任何一方非依法定事由或约定解除合同的，须向另一方偿付合同总金额20％的违约金。</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第十条违约责任</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1、除本合同另有规定外，合同双方必须完全履行本合同，否则，应承担相应的违约责任。</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乙方逾期供货的，乙方每日应当按总货款1%的标准支付给甲方违约金；若此违约金不足以弥补甲方损失的，乙方应当按甲方损失的10%向甲方支付违约金。逾期交货超过15日的，甲方有权单方解除本协议，乙方应向甲方退还所有已收款项，并按总价款20%的标准向甲方支付违约金。</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3、因为货物的包装、品种、规格、数量等问题致使未通过交货清点的，视为乙方没有交货，因此造成逾期交货的，按照本合同上述逾期交货的有关约定执行。</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履约期间，甲方可以任意抽取产品由具备该类产品质量检测资格的相关部门进行质量检测，检测费用由乙方负责。如果检验质量达不到相关标准要求，甲方有权认为该批次产品不合格。届时，乙方应当立即无偿换货并向甲方支付未通过验收部分产品价款的10％作为违约金，最终交货时间以换货产品交付并验收合格时间为准；乙方拒不换货或因为产品质量问题致使第二次没有通过验收的，甲方有权单方解除本协议，乙方应向甲方退还所有已收款项，并按总价款20%的标准向甲方支付违约金。</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5、乙方承担因为产品质量问题而给甲方造成的一切损失。</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第十一条争议处理方式</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凡因本合同引起的或与本合同有关的争议，双方应当协商解决。当调解不成时，可向甲方所在地人民法院起诉解决。</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第十二条其他事项</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1、本合同一式份，甲乙双方各执份，具有同等法律效力。</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2、其他未尽事宜，双方协商解决。经合同双方协商后做出的补充协议，与本合同具有同等法律效力。</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3、本合同自双方签字、盖章之日起生效。</w:t>
      </w:r>
    </w:p>
    <w:p w:rsidR="005E65A0" w:rsidRDefault="00311AE8">
      <w:pPr>
        <w:kinsoku/>
        <w:wordWrap w:val="0"/>
        <w:spacing w:line="360" w:lineRule="auto"/>
        <w:ind w:firstLineChars="200" w:firstLine="480"/>
        <w:jc w:val="center"/>
        <w:rPr>
          <w:rFonts w:ascii="仿宋" w:eastAsia="仿宋" w:hAnsi="仿宋" w:cs="仿宋"/>
          <w:sz w:val="24"/>
          <w:szCs w:val="24"/>
        </w:rPr>
      </w:pPr>
      <w:r>
        <w:rPr>
          <w:rFonts w:ascii="仿宋" w:eastAsia="仿宋" w:hAnsi="仿宋" w:cs="仿宋" w:hint="eastAsia"/>
          <w:sz w:val="24"/>
          <w:szCs w:val="24"/>
        </w:rPr>
        <w:t>（以下为签字盖章区域，无正文）</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甲方：(公章)</w:t>
      </w:r>
      <w:r>
        <w:rPr>
          <w:rFonts w:ascii="仿宋" w:eastAsia="仿宋" w:hAnsi="仿宋" w:cs="仿宋" w:hint="eastAsia"/>
          <w:sz w:val="24"/>
          <w:szCs w:val="24"/>
          <w:lang w:eastAsia="zh-CN"/>
        </w:rPr>
        <w:t xml:space="preserve">                              </w:t>
      </w:r>
      <w:r>
        <w:rPr>
          <w:rFonts w:ascii="仿宋" w:eastAsia="仿宋" w:hAnsi="仿宋" w:cs="仿宋" w:hint="eastAsia"/>
          <w:sz w:val="24"/>
          <w:szCs w:val="24"/>
        </w:rPr>
        <w:t>乙方：(公章)</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法定代表人或</w:t>
      </w:r>
      <w:r>
        <w:rPr>
          <w:rFonts w:ascii="仿宋" w:eastAsia="仿宋" w:hAnsi="仿宋" w:cs="仿宋" w:hint="eastAsia"/>
          <w:sz w:val="24"/>
          <w:szCs w:val="24"/>
          <w:lang w:eastAsia="zh-CN"/>
        </w:rPr>
        <w:t xml:space="preserve">                              </w:t>
      </w:r>
      <w:r>
        <w:rPr>
          <w:rFonts w:ascii="仿宋" w:eastAsia="仿宋" w:hAnsi="仿宋" w:cs="仿宋" w:hint="eastAsia"/>
          <w:sz w:val="24"/>
          <w:szCs w:val="24"/>
        </w:rPr>
        <w:t>法定代表人或</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其委托代理人（签字）：</w:t>
      </w:r>
      <w:r>
        <w:rPr>
          <w:rFonts w:ascii="仿宋" w:eastAsia="仿宋" w:hAnsi="仿宋" w:cs="仿宋" w:hint="eastAsia"/>
          <w:sz w:val="24"/>
          <w:szCs w:val="24"/>
          <w:lang w:eastAsia="zh-CN"/>
        </w:rPr>
        <w:t xml:space="preserve">                    </w:t>
      </w:r>
      <w:r>
        <w:rPr>
          <w:rFonts w:ascii="仿宋" w:eastAsia="仿宋" w:hAnsi="仿宋" w:cs="仿宋" w:hint="eastAsia"/>
          <w:sz w:val="24"/>
          <w:szCs w:val="24"/>
        </w:rPr>
        <w:t>其委托代理人（签字）：</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地址：</w:t>
      </w:r>
      <w:r>
        <w:rPr>
          <w:rFonts w:ascii="仿宋" w:eastAsia="仿宋" w:hAnsi="仿宋" w:cs="仿宋" w:hint="eastAsia"/>
          <w:sz w:val="24"/>
          <w:szCs w:val="24"/>
          <w:lang w:eastAsia="zh-CN"/>
        </w:rPr>
        <w:t xml:space="preserve">                                    </w:t>
      </w:r>
      <w:r>
        <w:rPr>
          <w:rFonts w:ascii="仿宋" w:eastAsia="仿宋" w:hAnsi="仿宋" w:cs="仿宋" w:hint="eastAsia"/>
          <w:sz w:val="24"/>
          <w:szCs w:val="24"/>
        </w:rPr>
        <w:t>地址：</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联系电话：</w:t>
      </w:r>
      <w:r>
        <w:rPr>
          <w:rFonts w:ascii="仿宋" w:eastAsia="仿宋" w:hAnsi="仿宋" w:cs="仿宋" w:hint="eastAsia"/>
          <w:sz w:val="24"/>
          <w:szCs w:val="24"/>
          <w:lang w:eastAsia="zh-CN"/>
        </w:rPr>
        <w:t xml:space="preserve">                                </w:t>
      </w:r>
      <w:r>
        <w:rPr>
          <w:rFonts w:ascii="仿宋" w:eastAsia="仿宋" w:hAnsi="仿宋" w:cs="仿宋" w:hint="eastAsia"/>
          <w:sz w:val="24"/>
          <w:szCs w:val="24"/>
        </w:rPr>
        <w:t>联系电话：</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年月日</w:t>
      </w:r>
      <w:r>
        <w:rPr>
          <w:rFonts w:ascii="仿宋" w:eastAsia="仿宋" w:hAnsi="仿宋" w:cs="仿宋" w:hint="eastAsia"/>
          <w:sz w:val="24"/>
          <w:szCs w:val="24"/>
          <w:lang w:eastAsia="zh-CN"/>
        </w:rPr>
        <w:t xml:space="preserve">                                    </w:t>
      </w:r>
      <w:r>
        <w:rPr>
          <w:rFonts w:ascii="仿宋" w:eastAsia="仿宋" w:hAnsi="仿宋" w:cs="仿宋" w:hint="eastAsia"/>
          <w:sz w:val="24"/>
          <w:szCs w:val="24"/>
        </w:rPr>
        <w:t>年月日</w:t>
      </w:r>
    </w:p>
    <w:p w:rsidR="005E65A0" w:rsidRDefault="005E65A0">
      <w:pPr>
        <w:kinsoku/>
        <w:wordWrap w:val="0"/>
        <w:spacing w:line="360" w:lineRule="auto"/>
        <w:ind w:firstLineChars="200" w:firstLine="480"/>
        <w:rPr>
          <w:rFonts w:ascii="仿宋" w:eastAsia="仿宋" w:hAnsi="仿宋" w:cs="仿宋"/>
          <w:sz w:val="24"/>
          <w:szCs w:val="24"/>
        </w:rPr>
        <w:sectPr w:rsidR="005E65A0">
          <w:pgSz w:w="11906" w:h="16839"/>
          <w:pgMar w:top="1440" w:right="1800" w:bottom="1440" w:left="1800" w:header="0" w:footer="0" w:gutter="0"/>
          <w:cols w:space="720"/>
        </w:sectPr>
      </w:pPr>
    </w:p>
    <w:p w:rsidR="005E65A0" w:rsidRDefault="00311AE8">
      <w:pPr>
        <w:kinsoku/>
        <w:wordWrap w:val="0"/>
        <w:spacing w:line="360" w:lineRule="auto"/>
        <w:jc w:val="center"/>
        <w:rPr>
          <w:rFonts w:ascii="仿宋" w:eastAsia="仿宋" w:hAnsi="仿宋" w:cs="仿宋"/>
          <w:b/>
          <w:bCs/>
          <w:sz w:val="36"/>
          <w:szCs w:val="36"/>
          <w:lang w:eastAsia="zh-CN"/>
        </w:rPr>
      </w:pPr>
      <w:r>
        <w:rPr>
          <w:rFonts w:ascii="仿宋" w:eastAsia="仿宋" w:hAnsi="仿宋" w:cs="仿宋" w:hint="eastAsia"/>
          <w:b/>
          <w:bCs/>
          <w:sz w:val="36"/>
          <w:szCs w:val="36"/>
          <w:lang w:eastAsia="zh-CN"/>
        </w:rPr>
        <w:t>第六章投标文件格式</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720"/>
        <w:jc w:val="center"/>
        <w:rPr>
          <w:rFonts w:ascii="仿宋" w:eastAsia="仿宋" w:hAnsi="仿宋" w:cs="仿宋"/>
          <w:sz w:val="36"/>
          <w:szCs w:val="36"/>
        </w:rPr>
      </w:pPr>
      <w:r>
        <w:rPr>
          <w:rFonts w:ascii="仿宋" w:eastAsia="仿宋" w:hAnsi="仿宋" w:cs="仿宋" w:hint="eastAsia"/>
          <w:sz w:val="36"/>
          <w:szCs w:val="36"/>
        </w:rPr>
        <w:t>___________（项目名称</w:t>
      </w:r>
      <w:r>
        <w:rPr>
          <w:rFonts w:ascii="仿宋" w:eastAsia="仿宋" w:hAnsi="仿宋" w:cs="仿宋" w:hint="eastAsia"/>
          <w:sz w:val="36"/>
          <w:szCs w:val="36"/>
          <w:lang w:eastAsia="zh-CN"/>
        </w:rPr>
        <w:t>及标段</w:t>
      </w:r>
      <w:r>
        <w:rPr>
          <w:rFonts w:ascii="仿宋" w:eastAsia="仿宋" w:hAnsi="仿宋" w:cs="仿宋" w:hint="eastAsia"/>
          <w:sz w:val="36"/>
          <w:szCs w:val="36"/>
        </w:rPr>
        <w:t>）</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jc w:val="center"/>
        <w:rPr>
          <w:rFonts w:ascii="仿宋" w:eastAsia="仿宋" w:hAnsi="仿宋" w:cs="仿宋"/>
          <w:b/>
          <w:bCs/>
          <w:sz w:val="72"/>
          <w:szCs w:val="72"/>
        </w:rPr>
      </w:pPr>
      <w:r>
        <w:rPr>
          <w:rFonts w:ascii="仿宋" w:eastAsia="仿宋" w:hAnsi="仿宋" w:cs="仿宋" w:hint="eastAsia"/>
          <w:b/>
          <w:bCs/>
          <w:sz w:val="72"/>
          <w:szCs w:val="72"/>
        </w:rPr>
        <w:t>投标文件</w:t>
      </w:r>
    </w:p>
    <w:p w:rsidR="005E65A0" w:rsidRDefault="00311AE8">
      <w:pPr>
        <w:kinsoku/>
        <w:wordWrap w:val="0"/>
        <w:spacing w:line="360" w:lineRule="auto"/>
        <w:ind w:firstLineChars="200" w:firstLine="480"/>
        <w:jc w:val="center"/>
        <w:rPr>
          <w:rFonts w:ascii="仿宋" w:eastAsia="仿宋" w:hAnsi="仿宋" w:cs="仿宋"/>
          <w:sz w:val="24"/>
          <w:szCs w:val="24"/>
        </w:rPr>
      </w:pPr>
      <w:r>
        <w:rPr>
          <w:rFonts w:ascii="仿宋" w:eastAsia="仿宋" w:hAnsi="仿宋" w:cs="仿宋" w:hint="eastAsia"/>
          <w:sz w:val="24"/>
          <w:szCs w:val="24"/>
        </w:rPr>
        <w:t>采购编号：</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投标人：（电子印章）</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法定代表人或其委托代理人：（电子印章）</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日期：年月日</w:t>
      </w:r>
    </w:p>
    <w:p w:rsidR="005E65A0" w:rsidRDefault="005E65A0">
      <w:pPr>
        <w:kinsoku/>
        <w:wordWrap w:val="0"/>
        <w:spacing w:line="360" w:lineRule="auto"/>
        <w:ind w:firstLineChars="200" w:firstLine="480"/>
        <w:rPr>
          <w:rFonts w:ascii="仿宋" w:eastAsia="仿宋" w:hAnsi="仿宋" w:cs="仿宋"/>
          <w:sz w:val="24"/>
          <w:szCs w:val="24"/>
        </w:rPr>
        <w:sectPr w:rsidR="005E65A0">
          <w:pgSz w:w="11906" w:h="16839"/>
          <w:pgMar w:top="1440" w:right="1800" w:bottom="1440" w:left="1800" w:header="0" w:footer="0" w:gutter="0"/>
          <w:cols w:space="720"/>
        </w:sectPr>
      </w:pPr>
    </w:p>
    <w:p w:rsidR="005E65A0" w:rsidRDefault="00311AE8">
      <w:pPr>
        <w:kinsoku/>
        <w:wordWrap w:val="0"/>
        <w:spacing w:line="360" w:lineRule="auto"/>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一、投标函</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ab/>
      </w:r>
      <w:r>
        <w:rPr>
          <w:rFonts w:ascii="仿宋" w:eastAsia="仿宋" w:hAnsi="仿宋" w:cs="仿宋" w:hint="eastAsia"/>
          <w:sz w:val="24"/>
          <w:szCs w:val="24"/>
          <w:u w:val="single"/>
        </w:rPr>
        <w:t>（采购人名称）</w:t>
      </w:r>
      <w:r>
        <w:rPr>
          <w:rFonts w:ascii="仿宋" w:eastAsia="仿宋" w:hAnsi="仿宋" w:cs="仿宋" w:hint="eastAsia"/>
          <w:sz w:val="24"/>
          <w:szCs w:val="24"/>
        </w:rPr>
        <w:t>：</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我方已仔细研究了</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（项目名称</w:t>
      </w:r>
      <w:r>
        <w:rPr>
          <w:rFonts w:ascii="仿宋" w:eastAsia="仿宋" w:hAnsi="仿宋" w:cs="仿宋" w:hint="eastAsia"/>
          <w:sz w:val="24"/>
          <w:szCs w:val="24"/>
          <w:u w:val="single"/>
          <w:lang w:eastAsia="zh-CN"/>
        </w:rPr>
        <w:t>及标段</w:t>
      </w:r>
      <w:r>
        <w:rPr>
          <w:rFonts w:ascii="仿宋" w:eastAsia="仿宋" w:hAnsi="仿宋" w:cs="仿宋" w:hint="eastAsia"/>
          <w:sz w:val="24"/>
          <w:szCs w:val="24"/>
          <w:u w:val="single"/>
        </w:rPr>
        <w:t>）</w:t>
      </w:r>
      <w:r>
        <w:rPr>
          <w:rFonts w:ascii="仿宋" w:eastAsia="仿宋" w:hAnsi="仿宋" w:cs="仿宋" w:hint="eastAsia"/>
          <w:sz w:val="24"/>
          <w:szCs w:val="24"/>
        </w:rPr>
        <w:t>采购招标文件的全部内容，愿意以人民币大写：</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rPr>
        <w:t>(￥：</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rPr>
        <w:t>元）的投标报价，交货</w:t>
      </w:r>
      <w:r>
        <w:rPr>
          <w:rFonts w:ascii="仿宋" w:eastAsia="仿宋" w:hAnsi="仿宋" w:cs="仿宋" w:hint="eastAsia"/>
          <w:sz w:val="24"/>
          <w:szCs w:val="24"/>
          <w:lang w:eastAsia="zh-CN"/>
        </w:rPr>
        <w:t>期</w:t>
      </w:r>
      <w:r>
        <w:rPr>
          <w:rFonts w:ascii="仿宋" w:eastAsia="仿宋" w:hAnsi="仿宋" w:cs="仿宋" w:hint="eastAsia"/>
          <w:sz w:val="24"/>
          <w:szCs w:val="24"/>
        </w:rPr>
        <w:t>：</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rPr>
        <w:t>，交货地点：</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lang w:eastAsia="zh-CN"/>
        </w:rPr>
        <w:t xml:space="preserve"> </w:t>
      </w:r>
      <w:r>
        <w:rPr>
          <w:rFonts w:ascii="仿宋" w:eastAsia="仿宋" w:hAnsi="仿宋" w:cs="仿宋" w:hint="eastAsia"/>
          <w:sz w:val="24"/>
          <w:szCs w:val="24"/>
        </w:rPr>
        <w:t>，质量：</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rPr>
        <w:t>。</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据此函，签字人宣布同意如下：</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1．我方将按照招标文件的规定履行合同责任和义务。</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2．我方已详细审查全部招标文件，包括修改文件（如有）及全部参考资料和附件。我们完全理解并同意放弃对这方面有不明及误解的权力。</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3．我方同意所提交的投标文件在招标文件的投标单位须知规定的投标有效期内有效并在此期间接受约束。</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4．我方同意提供按照贵方可能要求的与其投标有关的一切数据或资料，完全理解贵方不一定接受最低投标报价的投标或收到的任何投标。</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5．一旦我方中标，我们将根据招标文件的规定，严格按照《合同法》履行自己的责任和义务，并保证于投标报价表中规定的时间交货，交付使用方验收、使用。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6．一旦我方中标，保证若非因不可抗力而放弃中标，采购单位可另选中标投标单位。</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7．我方若获得中标，保证按有关规定向代理机构支付中标服务费。</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投标单位（电子签章）：</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法定代表人或其委托代理人：（电子签章）</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年月日</w:t>
      </w:r>
    </w:p>
    <w:p w:rsidR="005E65A0" w:rsidRDefault="005E65A0">
      <w:pPr>
        <w:kinsoku/>
        <w:wordWrap w:val="0"/>
        <w:spacing w:line="360" w:lineRule="auto"/>
        <w:ind w:firstLineChars="200" w:firstLine="480"/>
        <w:rPr>
          <w:rFonts w:ascii="仿宋" w:eastAsia="仿宋" w:hAnsi="仿宋" w:cs="仿宋"/>
          <w:sz w:val="24"/>
          <w:szCs w:val="24"/>
        </w:rPr>
        <w:sectPr w:rsidR="005E65A0">
          <w:pgSz w:w="11906" w:h="16839"/>
          <w:pgMar w:top="1440" w:right="1800" w:bottom="1440" w:left="1800" w:header="0" w:footer="0" w:gutter="0"/>
          <w:cols w:space="720"/>
        </w:sectPr>
      </w:pPr>
    </w:p>
    <w:p w:rsidR="005E65A0" w:rsidRDefault="00311AE8">
      <w:pPr>
        <w:kinsoku/>
        <w:wordWrap w:val="0"/>
        <w:spacing w:line="360" w:lineRule="auto"/>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二、投标报价一览表</w:t>
      </w:r>
    </w:p>
    <w:tbl>
      <w:tblPr>
        <w:tblStyle w:val="TableNormal"/>
        <w:tblW w:w="8333" w:type="dxa"/>
        <w:tblInd w:w="5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15"/>
        <w:gridCol w:w="5618"/>
      </w:tblGrid>
      <w:tr w:rsidR="005E65A0">
        <w:trPr>
          <w:trHeight w:val="1066"/>
        </w:trPr>
        <w:tc>
          <w:tcPr>
            <w:tcW w:w="2715" w:type="dxa"/>
            <w:tcBorders>
              <w:top w:val="single" w:sz="10" w:space="0" w:color="000000"/>
              <w:left w:val="single" w:sz="10" w:space="0" w:color="000000"/>
            </w:tcBorders>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投标单位名称</w:t>
            </w:r>
          </w:p>
        </w:tc>
        <w:tc>
          <w:tcPr>
            <w:tcW w:w="5618" w:type="dxa"/>
            <w:tcBorders>
              <w:top w:val="single" w:sz="10" w:space="0" w:color="000000"/>
              <w:right w:val="single" w:sz="10" w:space="0" w:color="000000"/>
            </w:tcBorders>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924"/>
        </w:trPr>
        <w:tc>
          <w:tcPr>
            <w:tcW w:w="2715" w:type="dxa"/>
            <w:tcBorders>
              <w:left w:val="single" w:sz="10" w:space="0" w:color="000000"/>
            </w:tcBorders>
            <w:vAlign w:val="center"/>
          </w:tcPr>
          <w:p w:rsidR="005E65A0" w:rsidRDefault="00311AE8">
            <w:pPr>
              <w:kinsoku/>
              <w:wordWrap w:val="0"/>
              <w:spacing w:line="360" w:lineRule="auto"/>
              <w:jc w:val="center"/>
              <w:rPr>
                <w:rFonts w:ascii="仿宋" w:eastAsia="仿宋" w:hAnsi="仿宋" w:cs="仿宋"/>
                <w:sz w:val="24"/>
                <w:szCs w:val="24"/>
                <w:lang w:eastAsia="zh-CN"/>
              </w:rPr>
            </w:pPr>
            <w:r>
              <w:rPr>
                <w:rFonts w:ascii="仿宋" w:eastAsia="仿宋" w:hAnsi="仿宋" w:cs="仿宋" w:hint="eastAsia"/>
                <w:sz w:val="24"/>
                <w:szCs w:val="24"/>
              </w:rPr>
              <w:t>项目名称</w:t>
            </w:r>
            <w:r>
              <w:rPr>
                <w:rFonts w:ascii="仿宋" w:eastAsia="仿宋" w:hAnsi="仿宋" w:cs="仿宋" w:hint="eastAsia"/>
                <w:sz w:val="24"/>
                <w:szCs w:val="24"/>
                <w:lang w:eastAsia="zh-CN"/>
              </w:rPr>
              <w:t>及标段</w:t>
            </w:r>
          </w:p>
        </w:tc>
        <w:tc>
          <w:tcPr>
            <w:tcW w:w="5618" w:type="dxa"/>
            <w:tcBorders>
              <w:right w:val="single" w:sz="10" w:space="0" w:color="000000"/>
            </w:tcBorders>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923"/>
        </w:trPr>
        <w:tc>
          <w:tcPr>
            <w:tcW w:w="2715" w:type="dxa"/>
            <w:tcBorders>
              <w:left w:val="single" w:sz="10" w:space="0" w:color="000000"/>
            </w:tcBorders>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投标范围（采购内容）</w:t>
            </w:r>
          </w:p>
        </w:tc>
        <w:tc>
          <w:tcPr>
            <w:tcW w:w="5618" w:type="dxa"/>
            <w:tcBorders>
              <w:right w:val="single" w:sz="10" w:space="0" w:color="000000"/>
            </w:tcBorders>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1099"/>
        </w:trPr>
        <w:tc>
          <w:tcPr>
            <w:tcW w:w="2715" w:type="dxa"/>
            <w:tcBorders>
              <w:left w:val="single" w:sz="10" w:space="0" w:color="000000"/>
            </w:tcBorders>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投标总报价(元)</w:t>
            </w:r>
          </w:p>
        </w:tc>
        <w:tc>
          <w:tcPr>
            <w:tcW w:w="5618" w:type="dxa"/>
            <w:tcBorders>
              <w:right w:val="single" w:sz="10" w:space="0" w:color="000000"/>
            </w:tcBorders>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大写：</w:t>
            </w:r>
          </w:p>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小写：</w:t>
            </w:r>
          </w:p>
        </w:tc>
      </w:tr>
      <w:tr w:rsidR="005E65A0">
        <w:trPr>
          <w:trHeight w:val="780"/>
        </w:trPr>
        <w:tc>
          <w:tcPr>
            <w:tcW w:w="2715" w:type="dxa"/>
            <w:tcBorders>
              <w:left w:val="single" w:sz="10" w:space="0" w:color="000000"/>
            </w:tcBorders>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质量</w:t>
            </w:r>
          </w:p>
        </w:tc>
        <w:tc>
          <w:tcPr>
            <w:tcW w:w="5618" w:type="dxa"/>
            <w:tcBorders>
              <w:right w:val="single" w:sz="10" w:space="0" w:color="000000"/>
            </w:tcBorders>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930"/>
        </w:trPr>
        <w:tc>
          <w:tcPr>
            <w:tcW w:w="2715" w:type="dxa"/>
            <w:tcBorders>
              <w:left w:val="single" w:sz="10" w:space="0" w:color="000000"/>
            </w:tcBorders>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交货期</w:t>
            </w:r>
          </w:p>
        </w:tc>
        <w:tc>
          <w:tcPr>
            <w:tcW w:w="5618" w:type="dxa"/>
            <w:tcBorders>
              <w:right w:val="single" w:sz="10" w:space="0" w:color="000000"/>
            </w:tcBorders>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773"/>
        </w:trPr>
        <w:tc>
          <w:tcPr>
            <w:tcW w:w="2715" w:type="dxa"/>
            <w:tcBorders>
              <w:left w:val="single" w:sz="10" w:space="0" w:color="000000"/>
            </w:tcBorders>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交货地点</w:t>
            </w:r>
          </w:p>
        </w:tc>
        <w:tc>
          <w:tcPr>
            <w:tcW w:w="5618" w:type="dxa"/>
            <w:tcBorders>
              <w:right w:val="single" w:sz="10" w:space="0" w:color="000000"/>
            </w:tcBorders>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773"/>
        </w:trPr>
        <w:tc>
          <w:tcPr>
            <w:tcW w:w="2715" w:type="dxa"/>
            <w:tcBorders>
              <w:left w:val="single" w:sz="10" w:space="0" w:color="000000"/>
            </w:tcBorders>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质保期</w:t>
            </w:r>
          </w:p>
        </w:tc>
        <w:tc>
          <w:tcPr>
            <w:tcW w:w="5618" w:type="dxa"/>
            <w:tcBorders>
              <w:right w:val="single" w:sz="10" w:space="0" w:color="000000"/>
            </w:tcBorders>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1062"/>
        </w:trPr>
        <w:tc>
          <w:tcPr>
            <w:tcW w:w="2715" w:type="dxa"/>
            <w:tcBorders>
              <w:left w:val="single" w:sz="10" w:space="0" w:color="000000"/>
            </w:tcBorders>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投标有效期</w:t>
            </w:r>
          </w:p>
        </w:tc>
        <w:tc>
          <w:tcPr>
            <w:tcW w:w="5618" w:type="dxa"/>
            <w:tcBorders>
              <w:right w:val="single" w:sz="10" w:space="0" w:color="000000"/>
            </w:tcBorders>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1086"/>
        </w:trPr>
        <w:tc>
          <w:tcPr>
            <w:tcW w:w="2715" w:type="dxa"/>
            <w:tcBorders>
              <w:left w:val="single" w:sz="10" w:space="0" w:color="000000"/>
              <w:bottom w:val="single" w:sz="10" w:space="0" w:color="000000"/>
            </w:tcBorders>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其他说明</w:t>
            </w:r>
          </w:p>
        </w:tc>
        <w:tc>
          <w:tcPr>
            <w:tcW w:w="5618" w:type="dxa"/>
            <w:tcBorders>
              <w:bottom w:val="single" w:sz="10" w:space="0" w:color="000000"/>
              <w:right w:val="single" w:sz="10" w:space="0" w:color="000000"/>
            </w:tcBorders>
            <w:vAlign w:val="center"/>
          </w:tcPr>
          <w:p w:rsidR="005E65A0" w:rsidRDefault="005E65A0">
            <w:pPr>
              <w:kinsoku/>
              <w:wordWrap w:val="0"/>
              <w:spacing w:line="360" w:lineRule="auto"/>
              <w:jc w:val="center"/>
              <w:rPr>
                <w:rFonts w:ascii="仿宋" w:eastAsia="仿宋" w:hAnsi="仿宋" w:cs="仿宋"/>
                <w:sz w:val="24"/>
                <w:szCs w:val="24"/>
              </w:rPr>
            </w:pPr>
          </w:p>
        </w:tc>
      </w:tr>
    </w:tbl>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投标单位（电子签章）：</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法定代表人或其委托代理人：（电子签章）</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年月日</w:t>
      </w:r>
    </w:p>
    <w:p w:rsidR="005E65A0" w:rsidRDefault="005E65A0">
      <w:pPr>
        <w:kinsoku/>
        <w:wordWrap w:val="0"/>
        <w:spacing w:line="360" w:lineRule="auto"/>
        <w:ind w:firstLineChars="200" w:firstLine="480"/>
        <w:rPr>
          <w:rFonts w:ascii="仿宋" w:eastAsia="仿宋" w:hAnsi="仿宋" w:cs="仿宋"/>
          <w:sz w:val="24"/>
          <w:szCs w:val="24"/>
        </w:rPr>
        <w:sectPr w:rsidR="005E65A0">
          <w:pgSz w:w="11906" w:h="16839"/>
          <w:pgMar w:top="1440" w:right="1800" w:bottom="1440" w:left="1800" w:header="0" w:footer="0" w:gutter="0"/>
          <w:cols w:space="720"/>
        </w:sectPr>
      </w:pPr>
    </w:p>
    <w:p w:rsidR="005E65A0" w:rsidRDefault="00311AE8">
      <w:pPr>
        <w:kinsoku/>
        <w:wordWrap w:val="0"/>
        <w:spacing w:line="360" w:lineRule="auto"/>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三、投标报价明细表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项目名称</w:t>
      </w:r>
      <w:r>
        <w:rPr>
          <w:rFonts w:ascii="仿宋" w:eastAsia="仿宋" w:hAnsi="仿宋" w:cs="仿宋" w:hint="eastAsia"/>
          <w:sz w:val="24"/>
          <w:szCs w:val="24"/>
          <w:lang w:eastAsia="zh-CN"/>
        </w:rPr>
        <w:t>及标段</w:t>
      </w:r>
      <w:r>
        <w:rPr>
          <w:rFonts w:ascii="仿宋" w:eastAsia="仿宋" w:hAnsi="仿宋" w:cs="仿宋" w:hint="eastAsia"/>
          <w:sz w:val="24"/>
          <w:szCs w:val="24"/>
        </w:rPr>
        <w:t>：</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项目编号：</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货币单位：人民币（元）</w:t>
      </w:r>
    </w:p>
    <w:tbl>
      <w:tblPr>
        <w:tblStyle w:val="TableNormal"/>
        <w:tblW w:w="851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6" w:type="dxa"/>
          <w:left w:w="96" w:type="dxa"/>
          <w:bottom w:w="56" w:type="dxa"/>
          <w:right w:w="96" w:type="dxa"/>
        </w:tblCellMar>
        <w:tblLook w:val="04A0" w:firstRow="1" w:lastRow="0" w:firstColumn="1" w:lastColumn="0" w:noHBand="0" w:noVBand="1"/>
      </w:tblPr>
      <w:tblGrid>
        <w:gridCol w:w="712"/>
        <w:gridCol w:w="712"/>
        <w:gridCol w:w="2493"/>
        <w:gridCol w:w="1752"/>
        <w:gridCol w:w="712"/>
        <w:gridCol w:w="712"/>
        <w:gridCol w:w="712"/>
        <w:gridCol w:w="712"/>
      </w:tblGrid>
      <w:tr w:rsidR="005E65A0">
        <w:trPr>
          <w:tblHeader/>
          <w:jc w:val="center"/>
        </w:trPr>
        <w:tc>
          <w:tcPr>
            <w:tcW w:w="712"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序号</w:t>
            </w:r>
          </w:p>
        </w:tc>
        <w:tc>
          <w:tcPr>
            <w:tcW w:w="712"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名称</w:t>
            </w:r>
          </w:p>
        </w:tc>
        <w:tc>
          <w:tcPr>
            <w:tcW w:w="2493"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品牌、型号（如有）</w:t>
            </w:r>
          </w:p>
        </w:tc>
        <w:tc>
          <w:tcPr>
            <w:tcW w:w="1752"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产地（如有）</w:t>
            </w:r>
          </w:p>
        </w:tc>
        <w:tc>
          <w:tcPr>
            <w:tcW w:w="712"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单位</w:t>
            </w:r>
          </w:p>
        </w:tc>
        <w:tc>
          <w:tcPr>
            <w:tcW w:w="712"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数量</w:t>
            </w:r>
          </w:p>
        </w:tc>
        <w:tc>
          <w:tcPr>
            <w:tcW w:w="712"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单价</w:t>
            </w:r>
          </w:p>
        </w:tc>
        <w:tc>
          <w:tcPr>
            <w:tcW w:w="712"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合价</w:t>
            </w:r>
          </w:p>
        </w:tc>
      </w:tr>
      <w:tr w:rsidR="005E65A0">
        <w:trPr>
          <w:jc w:val="center"/>
        </w:trPr>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2493" w:type="dxa"/>
            <w:vAlign w:val="center"/>
          </w:tcPr>
          <w:p w:rsidR="005E65A0" w:rsidRDefault="005E65A0">
            <w:pPr>
              <w:kinsoku/>
              <w:wordWrap w:val="0"/>
              <w:spacing w:line="360" w:lineRule="auto"/>
              <w:jc w:val="center"/>
              <w:rPr>
                <w:rFonts w:ascii="仿宋" w:eastAsia="仿宋" w:hAnsi="仿宋" w:cs="仿宋"/>
                <w:sz w:val="24"/>
                <w:szCs w:val="24"/>
              </w:rPr>
            </w:pPr>
          </w:p>
        </w:tc>
        <w:tc>
          <w:tcPr>
            <w:tcW w:w="175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jc w:val="center"/>
        </w:trPr>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2493" w:type="dxa"/>
            <w:vAlign w:val="center"/>
          </w:tcPr>
          <w:p w:rsidR="005E65A0" w:rsidRDefault="005E65A0">
            <w:pPr>
              <w:kinsoku/>
              <w:wordWrap w:val="0"/>
              <w:spacing w:line="360" w:lineRule="auto"/>
              <w:jc w:val="center"/>
              <w:rPr>
                <w:rFonts w:ascii="仿宋" w:eastAsia="仿宋" w:hAnsi="仿宋" w:cs="仿宋"/>
                <w:sz w:val="24"/>
                <w:szCs w:val="24"/>
              </w:rPr>
            </w:pPr>
          </w:p>
        </w:tc>
        <w:tc>
          <w:tcPr>
            <w:tcW w:w="175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jc w:val="center"/>
        </w:trPr>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2493" w:type="dxa"/>
            <w:vAlign w:val="center"/>
          </w:tcPr>
          <w:p w:rsidR="005E65A0" w:rsidRDefault="005E65A0">
            <w:pPr>
              <w:kinsoku/>
              <w:wordWrap w:val="0"/>
              <w:spacing w:line="360" w:lineRule="auto"/>
              <w:jc w:val="center"/>
              <w:rPr>
                <w:rFonts w:ascii="仿宋" w:eastAsia="仿宋" w:hAnsi="仿宋" w:cs="仿宋"/>
                <w:sz w:val="24"/>
                <w:szCs w:val="24"/>
              </w:rPr>
            </w:pPr>
          </w:p>
        </w:tc>
        <w:tc>
          <w:tcPr>
            <w:tcW w:w="175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jc w:val="center"/>
        </w:trPr>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2493" w:type="dxa"/>
            <w:vAlign w:val="center"/>
          </w:tcPr>
          <w:p w:rsidR="005E65A0" w:rsidRDefault="005E65A0">
            <w:pPr>
              <w:kinsoku/>
              <w:wordWrap w:val="0"/>
              <w:spacing w:line="360" w:lineRule="auto"/>
              <w:jc w:val="center"/>
              <w:rPr>
                <w:rFonts w:ascii="仿宋" w:eastAsia="仿宋" w:hAnsi="仿宋" w:cs="仿宋"/>
                <w:sz w:val="24"/>
                <w:szCs w:val="24"/>
              </w:rPr>
            </w:pPr>
          </w:p>
        </w:tc>
        <w:tc>
          <w:tcPr>
            <w:tcW w:w="175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jc w:val="center"/>
        </w:trPr>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2493" w:type="dxa"/>
            <w:vAlign w:val="center"/>
          </w:tcPr>
          <w:p w:rsidR="005E65A0" w:rsidRDefault="005E65A0">
            <w:pPr>
              <w:kinsoku/>
              <w:wordWrap w:val="0"/>
              <w:spacing w:line="360" w:lineRule="auto"/>
              <w:jc w:val="center"/>
              <w:rPr>
                <w:rFonts w:ascii="仿宋" w:eastAsia="仿宋" w:hAnsi="仿宋" w:cs="仿宋"/>
                <w:sz w:val="24"/>
                <w:szCs w:val="24"/>
              </w:rPr>
            </w:pPr>
          </w:p>
        </w:tc>
        <w:tc>
          <w:tcPr>
            <w:tcW w:w="175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jc w:val="center"/>
        </w:trPr>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2493" w:type="dxa"/>
            <w:vAlign w:val="center"/>
          </w:tcPr>
          <w:p w:rsidR="005E65A0" w:rsidRDefault="005E65A0">
            <w:pPr>
              <w:kinsoku/>
              <w:wordWrap w:val="0"/>
              <w:spacing w:line="360" w:lineRule="auto"/>
              <w:jc w:val="center"/>
              <w:rPr>
                <w:rFonts w:ascii="仿宋" w:eastAsia="仿宋" w:hAnsi="仿宋" w:cs="仿宋"/>
                <w:sz w:val="24"/>
                <w:szCs w:val="24"/>
              </w:rPr>
            </w:pPr>
          </w:p>
        </w:tc>
        <w:tc>
          <w:tcPr>
            <w:tcW w:w="175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c>
          <w:tcPr>
            <w:tcW w:w="712"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jc w:val="center"/>
        </w:trPr>
        <w:tc>
          <w:tcPr>
            <w:tcW w:w="712" w:type="dxa"/>
            <w:gridSpan w:val="7"/>
            <w:vAlign w:val="center"/>
          </w:tcPr>
          <w:p w:rsidR="005E65A0" w:rsidRDefault="00311AE8">
            <w:pPr>
              <w:kinsoku/>
              <w:wordWrap w:val="0"/>
              <w:spacing w:line="360" w:lineRule="auto"/>
              <w:jc w:val="center"/>
              <w:rPr>
                <w:rFonts w:ascii="仿宋" w:eastAsia="仿宋" w:hAnsi="仿宋" w:cs="仿宋"/>
                <w:sz w:val="24"/>
                <w:szCs w:val="24"/>
                <w:lang w:eastAsia="zh-CN"/>
              </w:rPr>
            </w:pPr>
            <w:r>
              <w:rPr>
                <w:rFonts w:ascii="仿宋" w:eastAsia="仿宋" w:hAnsi="仿宋" w:cs="仿宋" w:hint="eastAsia"/>
                <w:sz w:val="24"/>
                <w:szCs w:val="24"/>
              </w:rPr>
              <w:t>投标总价(大写)：</w:t>
            </w:r>
          </w:p>
        </w:tc>
        <w:tc>
          <w:tcPr>
            <w:tcW w:w="712" w:type="dxa"/>
            <w:vAlign w:val="center"/>
          </w:tcPr>
          <w:p w:rsidR="005E65A0" w:rsidRDefault="00311AE8">
            <w:pPr>
              <w:kinsoku/>
              <w:wordWrap w:val="0"/>
              <w:spacing w:line="360" w:lineRule="auto"/>
              <w:jc w:val="center"/>
              <w:rPr>
                <w:rFonts w:ascii="仿宋" w:eastAsia="仿宋" w:hAnsi="仿宋" w:cs="仿宋"/>
                <w:sz w:val="24"/>
                <w:szCs w:val="24"/>
                <w:lang w:eastAsia="zh-CN"/>
              </w:rPr>
            </w:pPr>
            <w:r>
              <w:rPr>
                <w:rFonts w:ascii="仿宋" w:eastAsia="仿宋" w:hAnsi="仿宋" w:cs="仿宋" w:hint="eastAsia"/>
                <w:sz w:val="24"/>
                <w:szCs w:val="24"/>
              </w:rPr>
              <w:t>￥</w:t>
            </w:r>
          </w:p>
        </w:tc>
      </w:tr>
    </w:tbl>
    <w:p w:rsidR="005E65A0" w:rsidRDefault="005E65A0">
      <w:pPr>
        <w:kinsoku/>
        <w:wordWrap w:val="0"/>
        <w:spacing w:line="360" w:lineRule="auto"/>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投标单位：（电子签章）</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法定代表人或其委托代理人（电子签章）：</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ab/>
        <w:t>年月日</w:t>
      </w:r>
    </w:p>
    <w:p w:rsidR="005E65A0" w:rsidRDefault="005E65A0">
      <w:pPr>
        <w:kinsoku/>
        <w:wordWrap w:val="0"/>
        <w:spacing w:line="360" w:lineRule="auto"/>
        <w:ind w:firstLineChars="200" w:firstLine="480"/>
        <w:rPr>
          <w:rFonts w:ascii="仿宋" w:eastAsia="仿宋" w:hAnsi="仿宋" w:cs="仿宋"/>
          <w:sz w:val="24"/>
          <w:szCs w:val="24"/>
        </w:rPr>
        <w:sectPr w:rsidR="005E65A0">
          <w:pgSz w:w="11906" w:h="16839"/>
          <w:pgMar w:top="1440" w:right="1800" w:bottom="1440" w:left="1800" w:header="0" w:footer="0" w:gutter="0"/>
          <w:cols w:space="720"/>
        </w:sectPr>
      </w:pPr>
    </w:p>
    <w:p w:rsidR="005E65A0" w:rsidRDefault="00311AE8">
      <w:pPr>
        <w:kinsoku/>
        <w:wordWrap w:val="0"/>
        <w:spacing w:line="360" w:lineRule="auto"/>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四、技术偏离表</w:t>
      </w:r>
    </w:p>
    <w:tbl>
      <w:tblPr>
        <w:tblStyle w:val="TableNormal"/>
        <w:tblW w:w="849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6" w:type="dxa"/>
          <w:left w:w="96" w:type="dxa"/>
          <w:bottom w:w="56" w:type="dxa"/>
          <w:right w:w="96" w:type="dxa"/>
        </w:tblCellMar>
        <w:tblLook w:val="04A0" w:firstRow="1" w:lastRow="0" w:firstColumn="1" w:lastColumn="0" w:noHBand="0" w:noVBand="1"/>
      </w:tblPr>
      <w:tblGrid>
        <w:gridCol w:w="1122"/>
        <w:gridCol w:w="2724"/>
        <w:gridCol w:w="2724"/>
        <w:gridCol w:w="1925"/>
      </w:tblGrid>
      <w:tr w:rsidR="005E65A0">
        <w:trPr>
          <w:tblHeader/>
          <w:jc w:val="center"/>
        </w:trPr>
        <w:tc>
          <w:tcPr>
            <w:tcW w:w="1122"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序号</w:t>
            </w:r>
          </w:p>
        </w:tc>
        <w:tc>
          <w:tcPr>
            <w:tcW w:w="2724"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招标文件要求</w:t>
            </w:r>
          </w:p>
        </w:tc>
        <w:tc>
          <w:tcPr>
            <w:tcW w:w="2724"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投标文件响应</w:t>
            </w:r>
          </w:p>
        </w:tc>
        <w:tc>
          <w:tcPr>
            <w:tcW w:w="1925"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偏离情况</w:t>
            </w:r>
          </w:p>
        </w:tc>
      </w:tr>
      <w:tr w:rsidR="005E65A0">
        <w:trPr>
          <w:jc w:val="center"/>
        </w:trPr>
        <w:tc>
          <w:tcPr>
            <w:tcW w:w="1122" w:type="dxa"/>
            <w:vAlign w:val="center"/>
          </w:tcPr>
          <w:p w:rsidR="005E65A0" w:rsidRDefault="005E65A0">
            <w:pPr>
              <w:kinsoku/>
              <w:wordWrap w:val="0"/>
              <w:spacing w:line="360" w:lineRule="auto"/>
              <w:jc w:val="center"/>
              <w:rPr>
                <w:rFonts w:ascii="仿宋" w:eastAsia="仿宋" w:hAnsi="仿宋" w:cs="仿宋"/>
                <w:sz w:val="24"/>
                <w:szCs w:val="24"/>
              </w:rPr>
            </w:pPr>
          </w:p>
        </w:tc>
        <w:tc>
          <w:tcPr>
            <w:tcW w:w="2724" w:type="dxa"/>
            <w:vAlign w:val="center"/>
          </w:tcPr>
          <w:p w:rsidR="005E65A0" w:rsidRDefault="005E65A0">
            <w:pPr>
              <w:kinsoku/>
              <w:wordWrap w:val="0"/>
              <w:spacing w:line="360" w:lineRule="auto"/>
              <w:jc w:val="center"/>
              <w:rPr>
                <w:rFonts w:ascii="仿宋" w:eastAsia="仿宋" w:hAnsi="仿宋" w:cs="仿宋"/>
                <w:sz w:val="24"/>
                <w:szCs w:val="24"/>
              </w:rPr>
            </w:pPr>
          </w:p>
        </w:tc>
        <w:tc>
          <w:tcPr>
            <w:tcW w:w="2724" w:type="dxa"/>
            <w:vAlign w:val="center"/>
          </w:tcPr>
          <w:p w:rsidR="005E65A0" w:rsidRDefault="005E65A0">
            <w:pPr>
              <w:kinsoku/>
              <w:wordWrap w:val="0"/>
              <w:spacing w:line="360" w:lineRule="auto"/>
              <w:jc w:val="center"/>
              <w:rPr>
                <w:rFonts w:ascii="仿宋" w:eastAsia="仿宋" w:hAnsi="仿宋" w:cs="仿宋"/>
                <w:sz w:val="24"/>
                <w:szCs w:val="24"/>
              </w:rPr>
            </w:pPr>
          </w:p>
        </w:tc>
        <w:tc>
          <w:tcPr>
            <w:tcW w:w="1925"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jc w:val="center"/>
        </w:trPr>
        <w:tc>
          <w:tcPr>
            <w:tcW w:w="1122" w:type="dxa"/>
            <w:vAlign w:val="center"/>
          </w:tcPr>
          <w:p w:rsidR="005E65A0" w:rsidRDefault="005E65A0">
            <w:pPr>
              <w:kinsoku/>
              <w:wordWrap w:val="0"/>
              <w:spacing w:line="360" w:lineRule="auto"/>
              <w:jc w:val="center"/>
              <w:rPr>
                <w:rFonts w:ascii="仿宋" w:eastAsia="仿宋" w:hAnsi="仿宋" w:cs="仿宋"/>
                <w:sz w:val="24"/>
                <w:szCs w:val="24"/>
              </w:rPr>
            </w:pPr>
          </w:p>
        </w:tc>
        <w:tc>
          <w:tcPr>
            <w:tcW w:w="2724" w:type="dxa"/>
            <w:vAlign w:val="center"/>
          </w:tcPr>
          <w:p w:rsidR="005E65A0" w:rsidRDefault="005E65A0">
            <w:pPr>
              <w:kinsoku/>
              <w:wordWrap w:val="0"/>
              <w:spacing w:line="360" w:lineRule="auto"/>
              <w:jc w:val="center"/>
              <w:rPr>
                <w:rFonts w:ascii="仿宋" w:eastAsia="仿宋" w:hAnsi="仿宋" w:cs="仿宋"/>
                <w:sz w:val="24"/>
                <w:szCs w:val="24"/>
              </w:rPr>
            </w:pPr>
          </w:p>
        </w:tc>
        <w:tc>
          <w:tcPr>
            <w:tcW w:w="2724" w:type="dxa"/>
            <w:vAlign w:val="center"/>
          </w:tcPr>
          <w:p w:rsidR="005E65A0" w:rsidRDefault="005E65A0">
            <w:pPr>
              <w:kinsoku/>
              <w:wordWrap w:val="0"/>
              <w:spacing w:line="360" w:lineRule="auto"/>
              <w:jc w:val="center"/>
              <w:rPr>
                <w:rFonts w:ascii="仿宋" w:eastAsia="仿宋" w:hAnsi="仿宋" w:cs="仿宋"/>
                <w:sz w:val="24"/>
                <w:szCs w:val="24"/>
              </w:rPr>
            </w:pPr>
          </w:p>
        </w:tc>
        <w:tc>
          <w:tcPr>
            <w:tcW w:w="1925"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jc w:val="center"/>
        </w:trPr>
        <w:tc>
          <w:tcPr>
            <w:tcW w:w="1122" w:type="dxa"/>
            <w:vAlign w:val="center"/>
          </w:tcPr>
          <w:p w:rsidR="005E65A0" w:rsidRDefault="005E65A0">
            <w:pPr>
              <w:kinsoku/>
              <w:wordWrap w:val="0"/>
              <w:spacing w:line="360" w:lineRule="auto"/>
              <w:jc w:val="center"/>
              <w:rPr>
                <w:rFonts w:ascii="仿宋" w:eastAsia="仿宋" w:hAnsi="仿宋" w:cs="仿宋"/>
                <w:sz w:val="24"/>
                <w:szCs w:val="24"/>
              </w:rPr>
            </w:pPr>
          </w:p>
        </w:tc>
        <w:tc>
          <w:tcPr>
            <w:tcW w:w="2724" w:type="dxa"/>
            <w:vAlign w:val="center"/>
          </w:tcPr>
          <w:p w:rsidR="005E65A0" w:rsidRDefault="005E65A0">
            <w:pPr>
              <w:kinsoku/>
              <w:wordWrap w:val="0"/>
              <w:spacing w:line="360" w:lineRule="auto"/>
              <w:jc w:val="center"/>
              <w:rPr>
                <w:rFonts w:ascii="仿宋" w:eastAsia="仿宋" w:hAnsi="仿宋" w:cs="仿宋"/>
                <w:sz w:val="24"/>
                <w:szCs w:val="24"/>
              </w:rPr>
            </w:pPr>
          </w:p>
        </w:tc>
        <w:tc>
          <w:tcPr>
            <w:tcW w:w="2724" w:type="dxa"/>
            <w:vAlign w:val="center"/>
          </w:tcPr>
          <w:p w:rsidR="005E65A0" w:rsidRDefault="005E65A0">
            <w:pPr>
              <w:kinsoku/>
              <w:wordWrap w:val="0"/>
              <w:spacing w:line="360" w:lineRule="auto"/>
              <w:jc w:val="center"/>
              <w:rPr>
                <w:rFonts w:ascii="仿宋" w:eastAsia="仿宋" w:hAnsi="仿宋" w:cs="仿宋"/>
                <w:sz w:val="24"/>
                <w:szCs w:val="24"/>
              </w:rPr>
            </w:pPr>
          </w:p>
        </w:tc>
        <w:tc>
          <w:tcPr>
            <w:tcW w:w="1925"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jc w:val="center"/>
        </w:trPr>
        <w:tc>
          <w:tcPr>
            <w:tcW w:w="1122" w:type="dxa"/>
            <w:vAlign w:val="center"/>
          </w:tcPr>
          <w:p w:rsidR="005E65A0" w:rsidRDefault="005E65A0">
            <w:pPr>
              <w:kinsoku/>
              <w:wordWrap w:val="0"/>
              <w:spacing w:line="360" w:lineRule="auto"/>
              <w:jc w:val="center"/>
              <w:rPr>
                <w:rFonts w:ascii="仿宋" w:eastAsia="仿宋" w:hAnsi="仿宋" w:cs="仿宋"/>
                <w:sz w:val="24"/>
                <w:szCs w:val="24"/>
              </w:rPr>
            </w:pPr>
          </w:p>
        </w:tc>
        <w:tc>
          <w:tcPr>
            <w:tcW w:w="2724" w:type="dxa"/>
            <w:vAlign w:val="center"/>
          </w:tcPr>
          <w:p w:rsidR="005E65A0" w:rsidRDefault="005E65A0">
            <w:pPr>
              <w:kinsoku/>
              <w:wordWrap w:val="0"/>
              <w:spacing w:line="360" w:lineRule="auto"/>
              <w:jc w:val="center"/>
              <w:rPr>
                <w:rFonts w:ascii="仿宋" w:eastAsia="仿宋" w:hAnsi="仿宋" w:cs="仿宋"/>
                <w:sz w:val="24"/>
                <w:szCs w:val="24"/>
              </w:rPr>
            </w:pPr>
          </w:p>
        </w:tc>
        <w:tc>
          <w:tcPr>
            <w:tcW w:w="2724" w:type="dxa"/>
            <w:vAlign w:val="center"/>
          </w:tcPr>
          <w:p w:rsidR="005E65A0" w:rsidRDefault="005E65A0">
            <w:pPr>
              <w:kinsoku/>
              <w:wordWrap w:val="0"/>
              <w:spacing w:line="360" w:lineRule="auto"/>
              <w:jc w:val="center"/>
              <w:rPr>
                <w:rFonts w:ascii="仿宋" w:eastAsia="仿宋" w:hAnsi="仿宋" w:cs="仿宋"/>
                <w:sz w:val="24"/>
                <w:szCs w:val="24"/>
              </w:rPr>
            </w:pPr>
          </w:p>
        </w:tc>
        <w:tc>
          <w:tcPr>
            <w:tcW w:w="1925"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jc w:val="center"/>
        </w:trPr>
        <w:tc>
          <w:tcPr>
            <w:tcW w:w="1122" w:type="dxa"/>
            <w:vAlign w:val="center"/>
          </w:tcPr>
          <w:p w:rsidR="005E65A0" w:rsidRDefault="005E65A0">
            <w:pPr>
              <w:kinsoku/>
              <w:wordWrap w:val="0"/>
              <w:spacing w:line="360" w:lineRule="auto"/>
              <w:jc w:val="center"/>
              <w:rPr>
                <w:rFonts w:ascii="仿宋" w:eastAsia="仿宋" w:hAnsi="仿宋" w:cs="仿宋"/>
                <w:sz w:val="24"/>
                <w:szCs w:val="24"/>
              </w:rPr>
            </w:pPr>
          </w:p>
        </w:tc>
        <w:tc>
          <w:tcPr>
            <w:tcW w:w="2724" w:type="dxa"/>
            <w:vAlign w:val="center"/>
          </w:tcPr>
          <w:p w:rsidR="005E65A0" w:rsidRDefault="005E65A0">
            <w:pPr>
              <w:kinsoku/>
              <w:wordWrap w:val="0"/>
              <w:spacing w:line="360" w:lineRule="auto"/>
              <w:jc w:val="center"/>
              <w:rPr>
                <w:rFonts w:ascii="仿宋" w:eastAsia="仿宋" w:hAnsi="仿宋" w:cs="仿宋"/>
                <w:sz w:val="24"/>
                <w:szCs w:val="24"/>
              </w:rPr>
            </w:pPr>
          </w:p>
        </w:tc>
        <w:tc>
          <w:tcPr>
            <w:tcW w:w="2724" w:type="dxa"/>
            <w:vAlign w:val="center"/>
          </w:tcPr>
          <w:p w:rsidR="005E65A0" w:rsidRDefault="005E65A0">
            <w:pPr>
              <w:kinsoku/>
              <w:wordWrap w:val="0"/>
              <w:spacing w:line="360" w:lineRule="auto"/>
              <w:jc w:val="center"/>
              <w:rPr>
                <w:rFonts w:ascii="仿宋" w:eastAsia="仿宋" w:hAnsi="仿宋" w:cs="仿宋"/>
                <w:sz w:val="24"/>
                <w:szCs w:val="24"/>
              </w:rPr>
            </w:pPr>
          </w:p>
        </w:tc>
        <w:tc>
          <w:tcPr>
            <w:tcW w:w="1925"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jc w:val="center"/>
        </w:trPr>
        <w:tc>
          <w:tcPr>
            <w:tcW w:w="1122" w:type="dxa"/>
            <w:vAlign w:val="center"/>
          </w:tcPr>
          <w:p w:rsidR="005E65A0" w:rsidRDefault="005E65A0">
            <w:pPr>
              <w:kinsoku/>
              <w:wordWrap w:val="0"/>
              <w:spacing w:line="360" w:lineRule="auto"/>
              <w:jc w:val="center"/>
              <w:rPr>
                <w:rFonts w:ascii="仿宋" w:eastAsia="仿宋" w:hAnsi="仿宋" w:cs="仿宋"/>
                <w:sz w:val="24"/>
                <w:szCs w:val="24"/>
              </w:rPr>
            </w:pPr>
          </w:p>
        </w:tc>
        <w:tc>
          <w:tcPr>
            <w:tcW w:w="2724" w:type="dxa"/>
            <w:vAlign w:val="center"/>
          </w:tcPr>
          <w:p w:rsidR="005E65A0" w:rsidRDefault="005E65A0">
            <w:pPr>
              <w:kinsoku/>
              <w:wordWrap w:val="0"/>
              <w:spacing w:line="360" w:lineRule="auto"/>
              <w:jc w:val="center"/>
              <w:rPr>
                <w:rFonts w:ascii="仿宋" w:eastAsia="仿宋" w:hAnsi="仿宋" w:cs="仿宋"/>
                <w:sz w:val="24"/>
                <w:szCs w:val="24"/>
              </w:rPr>
            </w:pPr>
          </w:p>
        </w:tc>
        <w:tc>
          <w:tcPr>
            <w:tcW w:w="2724" w:type="dxa"/>
            <w:vAlign w:val="center"/>
          </w:tcPr>
          <w:p w:rsidR="005E65A0" w:rsidRDefault="005E65A0">
            <w:pPr>
              <w:kinsoku/>
              <w:wordWrap w:val="0"/>
              <w:spacing w:line="360" w:lineRule="auto"/>
              <w:jc w:val="center"/>
              <w:rPr>
                <w:rFonts w:ascii="仿宋" w:eastAsia="仿宋" w:hAnsi="仿宋" w:cs="仿宋"/>
                <w:sz w:val="24"/>
                <w:szCs w:val="24"/>
              </w:rPr>
            </w:pPr>
          </w:p>
        </w:tc>
        <w:tc>
          <w:tcPr>
            <w:tcW w:w="1925"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jc w:val="center"/>
        </w:trPr>
        <w:tc>
          <w:tcPr>
            <w:tcW w:w="1122" w:type="dxa"/>
            <w:vAlign w:val="center"/>
          </w:tcPr>
          <w:p w:rsidR="005E65A0" w:rsidRDefault="005E65A0">
            <w:pPr>
              <w:kinsoku/>
              <w:wordWrap w:val="0"/>
              <w:spacing w:line="360" w:lineRule="auto"/>
              <w:jc w:val="center"/>
              <w:rPr>
                <w:rFonts w:ascii="仿宋" w:eastAsia="仿宋" w:hAnsi="仿宋" w:cs="仿宋"/>
                <w:sz w:val="24"/>
                <w:szCs w:val="24"/>
              </w:rPr>
            </w:pPr>
          </w:p>
        </w:tc>
        <w:tc>
          <w:tcPr>
            <w:tcW w:w="2724" w:type="dxa"/>
            <w:vAlign w:val="center"/>
          </w:tcPr>
          <w:p w:rsidR="005E65A0" w:rsidRDefault="005E65A0">
            <w:pPr>
              <w:kinsoku/>
              <w:wordWrap w:val="0"/>
              <w:spacing w:line="360" w:lineRule="auto"/>
              <w:jc w:val="center"/>
              <w:rPr>
                <w:rFonts w:ascii="仿宋" w:eastAsia="仿宋" w:hAnsi="仿宋" w:cs="仿宋"/>
                <w:sz w:val="24"/>
                <w:szCs w:val="24"/>
              </w:rPr>
            </w:pPr>
          </w:p>
        </w:tc>
        <w:tc>
          <w:tcPr>
            <w:tcW w:w="2724" w:type="dxa"/>
            <w:vAlign w:val="center"/>
          </w:tcPr>
          <w:p w:rsidR="005E65A0" w:rsidRDefault="005E65A0">
            <w:pPr>
              <w:kinsoku/>
              <w:wordWrap w:val="0"/>
              <w:spacing w:line="360" w:lineRule="auto"/>
              <w:jc w:val="center"/>
              <w:rPr>
                <w:rFonts w:ascii="仿宋" w:eastAsia="仿宋" w:hAnsi="仿宋" w:cs="仿宋"/>
                <w:sz w:val="24"/>
                <w:szCs w:val="24"/>
              </w:rPr>
            </w:pPr>
          </w:p>
        </w:tc>
        <w:tc>
          <w:tcPr>
            <w:tcW w:w="1925" w:type="dxa"/>
            <w:vAlign w:val="center"/>
          </w:tcPr>
          <w:p w:rsidR="005E65A0" w:rsidRDefault="005E65A0">
            <w:pPr>
              <w:kinsoku/>
              <w:wordWrap w:val="0"/>
              <w:spacing w:line="360" w:lineRule="auto"/>
              <w:jc w:val="center"/>
              <w:rPr>
                <w:rFonts w:ascii="仿宋" w:eastAsia="仿宋" w:hAnsi="仿宋" w:cs="仿宋"/>
                <w:sz w:val="24"/>
                <w:szCs w:val="24"/>
              </w:rPr>
            </w:pPr>
          </w:p>
        </w:tc>
      </w:tr>
    </w:tbl>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投标人：（电子签章）</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法定代表人或其委托代理人：（电子签章）</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日期：年月日</w:t>
      </w:r>
    </w:p>
    <w:p w:rsidR="005E65A0" w:rsidRDefault="005E65A0">
      <w:pPr>
        <w:kinsoku/>
        <w:wordWrap w:val="0"/>
        <w:spacing w:line="360" w:lineRule="auto"/>
        <w:ind w:firstLineChars="200" w:firstLine="480"/>
        <w:rPr>
          <w:rFonts w:ascii="仿宋" w:eastAsia="仿宋" w:hAnsi="仿宋" w:cs="仿宋"/>
          <w:sz w:val="24"/>
          <w:szCs w:val="24"/>
        </w:rPr>
        <w:sectPr w:rsidR="005E65A0">
          <w:pgSz w:w="11906" w:h="16839"/>
          <w:pgMar w:top="1440" w:right="1800" w:bottom="1440" w:left="1800" w:header="0" w:footer="0" w:gutter="0"/>
          <w:cols w:space="720"/>
        </w:sectPr>
      </w:pPr>
    </w:p>
    <w:p w:rsidR="005E65A0" w:rsidRDefault="00311AE8">
      <w:pPr>
        <w:kinsoku/>
        <w:wordWrap w:val="0"/>
        <w:spacing w:line="360" w:lineRule="auto"/>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五、法人代表人证明书和授权委托书</w:t>
      </w:r>
    </w:p>
    <w:p w:rsidR="005E65A0" w:rsidRDefault="00311AE8">
      <w:pPr>
        <w:kinsoku/>
        <w:wordWrap w:val="0"/>
        <w:spacing w:line="360" w:lineRule="auto"/>
        <w:ind w:firstLineChars="200" w:firstLine="482"/>
        <w:jc w:val="center"/>
        <w:rPr>
          <w:rFonts w:ascii="仿宋" w:eastAsia="仿宋" w:hAnsi="仿宋" w:cs="仿宋"/>
          <w:sz w:val="24"/>
          <w:szCs w:val="24"/>
        </w:rPr>
      </w:pPr>
      <w:r>
        <w:rPr>
          <w:rFonts w:ascii="仿宋" w:eastAsia="仿宋" w:hAnsi="仿宋" w:cs="仿宋" w:hint="eastAsia"/>
          <w:b/>
          <w:bCs/>
          <w:sz w:val="24"/>
          <w:szCs w:val="24"/>
        </w:rPr>
        <w:t>法定代表人身份证明</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投标人名称：</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单位性质：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地址：</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成立时间：年月日</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经营期限：</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姓名：性别：年龄：职务：</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系</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（投标人名称）</w:t>
      </w:r>
      <w:r>
        <w:rPr>
          <w:rFonts w:ascii="仿宋" w:eastAsia="仿宋" w:hAnsi="仿宋" w:cs="仿宋" w:hint="eastAsia"/>
          <w:sz w:val="24"/>
          <w:szCs w:val="24"/>
        </w:rPr>
        <w:t>的法定代表人。</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特此证明。</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投标人：（电子签章）</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年月日</w:t>
      </w:r>
    </w:p>
    <w:p w:rsidR="005E65A0" w:rsidRDefault="005E65A0">
      <w:pPr>
        <w:kinsoku/>
        <w:wordWrap w:val="0"/>
        <w:spacing w:line="360" w:lineRule="auto"/>
        <w:ind w:firstLineChars="200" w:firstLine="480"/>
        <w:rPr>
          <w:rFonts w:ascii="仿宋" w:eastAsia="仿宋" w:hAnsi="仿宋" w:cs="仿宋"/>
          <w:sz w:val="24"/>
          <w:szCs w:val="24"/>
        </w:rPr>
        <w:sectPr w:rsidR="005E65A0">
          <w:pgSz w:w="11906" w:h="16839"/>
          <w:pgMar w:top="1440" w:right="1800" w:bottom="1440" w:left="1800" w:header="0" w:footer="0" w:gutter="0"/>
          <w:cols w:space="720"/>
        </w:sectPr>
      </w:pPr>
    </w:p>
    <w:p w:rsidR="005E65A0" w:rsidRDefault="00311AE8">
      <w:pPr>
        <w:kinsoku/>
        <w:wordWrap w:val="0"/>
        <w:spacing w:line="360" w:lineRule="auto"/>
        <w:ind w:firstLineChars="200" w:firstLine="482"/>
        <w:jc w:val="center"/>
        <w:rPr>
          <w:rFonts w:ascii="仿宋" w:eastAsia="仿宋" w:hAnsi="仿宋" w:cs="仿宋"/>
          <w:sz w:val="24"/>
          <w:szCs w:val="24"/>
        </w:rPr>
      </w:pPr>
      <w:r>
        <w:rPr>
          <w:rFonts w:ascii="仿宋" w:eastAsia="仿宋" w:hAnsi="仿宋" w:cs="仿宋" w:hint="eastAsia"/>
          <w:b/>
          <w:bCs/>
          <w:sz w:val="24"/>
          <w:szCs w:val="24"/>
        </w:rPr>
        <w:t>法定代表人授权委托书</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本授权委托声明：我</w:t>
      </w:r>
      <w:r>
        <w:rPr>
          <w:rFonts w:ascii="仿宋" w:eastAsia="仿宋" w:hAnsi="仿宋" w:cs="仿宋" w:hint="eastAsia"/>
          <w:sz w:val="24"/>
          <w:szCs w:val="24"/>
          <w:lang w:eastAsia="zh-CN"/>
        </w:rPr>
        <w:t xml:space="preserve"> </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（姓名）</w:t>
      </w:r>
      <w:r>
        <w:rPr>
          <w:rFonts w:ascii="仿宋" w:eastAsia="仿宋" w:hAnsi="仿宋" w:cs="仿宋" w:hint="eastAsia"/>
          <w:sz w:val="24"/>
          <w:szCs w:val="24"/>
        </w:rPr>
        <w:t>系</w:t>
      </w:r>
      <w:r>
        <w:rPr>
          <w:rFonts w:ascii="仿宋" w:eastAsia="仿宋" w:hAnsi="仿宋" w:cs="仿宋" w:hint="eastAsia"/>
          <w:sz w:val="24"/>
          <w:szCs w:val="24"/>
          <w:lang w:eastAsia="zh-CN"/>
        </w:rPr>
        <w:t xml:space="preserve"> </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（投标人名称）</w:t>
      </w:r>
      <w:r>
        <w:rPr>
          <w:rFonts w:ascii="仿宋" w:eastAsia="仿宋" w:hAnsi="仿宋" w:cs="仿宋" w:hint="eastAsia"/>
          <w:sz w:val="24"/>
          <w:szCs w:val="24"/>
        </w:rPr>
        <w:t>的法定代表人，现授权委托</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（姓名）</w:t>
      </w:r>
      <w:r>
        <w:rPr>
          <w:rFonts w:ascii="仿宋" w:eastAsia="仿宋" w:hAnsi="仿宋" w:cs="仿宋" w:hint="eastAsia"/>
          <w:sz w:val="24"/>
          <w:szCs w:val="24"/>
        </w:rPr>
        <w:t>为我公司代理人，以本公司的名义参加</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项目名称</w:t>
      </w:r>
      <w:r>
        <w:rPr>
          <w:rFonts w:ascii="仿宋" w:eastAsia="仿宋" w:hAnsi="仿宋" w:cs="仿宋" w:hint="eastAsia"/>
          <w:sz w:val="24"/>
          <w:szCs w:val="24"/>
          <w:u w:val="single"/>
          <w:lang w:eastAsia="zh-CN"/>
        </w:rPr>
        <w:t>及标段）</w:t>
      </w:r>
      <w:r>
        <w:rPr>
          <w:rFonts w:ascii="仿宋" w:eastAsia="仿宋" w:hAnsi="仿宋" w:cs="仿宋" w:hint="eastAsia"/>
          <w:sz w:val="24"/>
          <w:szCs w:val="24"/>
        </w:rPr>
        <w:t>的投标活动。代理人在开标、评标、合同谈判过程中所签署的一切文件和处理与之有关的一切事务，我均予以承认。</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代理人无转委托权，特此声明。</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附：法定代表人及委托代理人身份证复印件</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投标人名称（电子签章）：</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法定代表人（电子签章）：</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日期：年月日</w:t>
      </w:r>
    </w:p>
    <w:p w:rsidR="005E65A0" w:rsidRDefault="005E65A0">
      <w:pPr>
        <w:kinsoku/>
        <w:wordWrap w:val="0"/>
        <w:spacing w:line="360" w:lineRule="auto"/>
        <w:ind w:firstLineChars="200" w:firstLine="480"/>
        <w:rPr>
          <w:rFonts w:ascii="仿宋" w:eastAsia="仿宋" w:hAnsi="仿宋" w:cs="仿宋"/>
          <w:sz w:val="24"/>
          <w:szCs w:val="24"/>
        </w:rPr>
        <w:sectPr w:rsidR="005E65A0">
          <w:pgSz w:w="11906" w:h="16839"/>
          <w:pgMar w:top="1440" w:right="1800" w:bottom="1440" w:left="1800" w:header="0" w:footer="0" w:gutter="0"/>
          <w:cols w:space="720"/>
        </w:sectPr>
      </w:pPr>
    </w:p>
    <w:p w:rsidR="005E65A0" w:rsidRDefault="00311AE8">
      <w:pPr>
        <w:kinsoku/>
        <w:wordWrap w:val="0"/>
        <w:spacing w:line="360" w:lineRule="auto"/>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六、资格证明文件</w:t>
      </w:r>
    </w:p>
    <w:p w:rsidR="005E65A0" w:rsidRDefault="00311AE8">
      <w:pPr>
        <w:kinsoku/>
        <w:wordWrap w:val="0"/>
        <w:spacing w:line="360" w:lineRule="auto"/>
        <w:ind w:firstLineChars="200" w:firstLine="482"/>
        <w:jc w:val="center"/>
        <w:rPr>
          <w:rFonts w:ascii="仿宋" w:eastAsia="仿宋" w:hAnsi="仿宋" w:cs="仿宋"/>
          <w:b/>
          <w:bCs/>
          <w:sz w:val="24"/>
          <w:szCs w:val="24"/>
        </w:rPr>
      </w:pPr>
      <w:r>
        <w:rPr>
          <w:rFonts w:ascii="仿宋" w:eastAsia="仿宋" w:hAnsi="仿宋" w:cs="仿宋" w:hint="eastAsia"/>
          <w:b/>
          <w:bCs/>
          <w:sz w:val="24"/>
          <w:szCs w:val="24"/>
        </w:rPr>
        <w:t>（一）政府采购供应商信用承诺函</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（采购人或代理机构）</w:t>
      </w:r>
      <w:r>
        <w:rPr>
          <w:rFonts w:ascii="仿宋" w:eastAsia="仿宋" w:hAnsi="仿宋" w:cs="仿宋" w:hint="eastAsia"/>
          <w:sz w:val="24"/>
          <w:szCs w:val="24"/>
        </w:rPr>
        <w:t>：</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单位名称:</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统一社会信用代码：</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联系地址和电话：</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（一）具有独立承担民事责任的能力;</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（二）具有良好的商业信誉和健全的财务会计制度；</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（三）具有履行合同所必需的设备和专业技术能力；</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（四）有依法缴纳税收和社会保障资金的良好记录;</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（五）参加政府采购活动前三年内、在经营活动中没有重大违法记录：</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lang w:eastAsia="zh-CN"/>
        </w:rPr>
        <w:t>六</w:t>
      </w:r>
      <w:r>
        <w:rPr>
          <w:rFonts w:ascii="仿宋" w:eastAsia="仿宋" w:hAnsi="仿宋" w:cs="仿宋" w:hint="eastAsia"/>
          <w:sz w:val="24"/>
          <w:szCs w:val="24"/>
        </w:rPr>
        <w:t>）法律、行政法规规定的其他条件。</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我单位保证上述承诺事项的真实性，如有弄虚作假或其他违法违规行为，愿意承担一切法律责任，并承担因此所造成的一切损失。</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投标人（企业电子章）：</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法定代表人或授权代表（签字或电子印章）：</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日期：年月日</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注：1.投标人须在投标文件中按此模板提供承诺函，未提供视为未实质性响应招标文件要求，按无效投标处理。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2.投标人的法定代表人或者授权代表的签字或盖章应真实、有效，如由授权代表签字或盖章的，应提供“法定代表人授权书”。</w:t>
      </w:r>
    </w:p>
    <w:p w:rsidR="005E65A0" w:rsidRDefault="005E65A0">
      <w:pPr>
        <w:kinsoku/>
        <w:wordWrap w:val="0"/>
        <w:spacing w:line="360" w:lineRule="auto"/>
        <w:ind w:firstLineChars="200" w:firstLine="480"/>
        <w:rPr>
          <w:rFonts w:ascii="仿宋" w:eastAsia="仿宋" w:hAnsi="仿宋" w:cs="仿宋"/>
          <w:sz w:val="24"/>
          <w:szCs w:val="24"/>
        </w:rPr>
        <w:sectPr w:rsidR="005E65A0">
          <w:pgSz w:w="11906" w:h="16839"/>
          <w:pgMar w:top="1440" w:right="1800" w:bottom="1440" w:left="1800" w:header="0" w:footer="0" w:gutter="0"/>
          <w:cols w:space="720"/>
        </w:sectPr>
      </w:pPr>
    </w:p>
    <w:p w:rsidR="005E65A0" w:rsidRDefault="00311AE8">
      <w:pPr>
        <w:kinsoku/>
        <w:wordWrap w:val="0"/>
        <w:spacing w:line="360" w:lineRule="auto"/>
        <w:ind w:firstLineChars="200" w:firstLine="482"/>
        <w:jc w:val="center"/>
        <w:rPr>
          <w:rFonts w:ascii="仿宋" w:eastAsia="仿宋" w:hAnsi="仿宋" w:cs="仿宋"/>
          <w:sz w:val="24"/>
          <w:szCs w:val="24"/>
        </w:rPr>
      </w:pPr>
      <w:r>
        <w:rPr>
          <w:rFonts w:ascii="仿宋" w:eastAsia="仿宋" w:hAnsi="仿宋" w:cs="仿宋" w:hint="eastAsia"/>
          <w:b/>
          <w:bCs/>
          <w:sz w:val="24"/>
          <w:szCs w:val="24"/>
        </w:rPr>
        <w:t>（二）供应商基本情况表</w:t>
      </w:r>
    </w:p>
    <w:tbl>
      <w:tblPr>
        <w:tblStyle w:val="TableNormal"/>
        <w:tblW w:w="923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57"/>
        <w:gridCol w:w="169"/>
        <w:gridCol w:w="3152"/>
        <w:gridCol w:w="153"/>
        <w:gridCol w:w="1317"/>
        <w:gridCol w:w="210"/>
        <w:gridCol w:w="2580"/>
      </w:tblGrid>
      <w:tr w:rsidR="005E65A0">
        <w:trPr>
          <w:trHeight w:val="663"/>
        </w:trPr>
        <w:tc>
          <w:tcPr>
            <w:tcW w:w="1657"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企业名称</w:t>
            </w:r>
          </w:p>
        </w:tc>
        <w:tc>
          <w:tcPr>
            <w:tcW w:w="3474" w:type="dxa"/>
            <w:gridSpan w:val="3"/>
            <w:vAlign w:val="center"/>
          </w:tcPr>
          <w:p w:rsidR="005E65A0" w:rsidRDefault="005E65A0">
            <w:pPr>
              <w:kinsoku/>
              <w:wordWrap w:val="0"/>
              <w:spacing w:line="360" w:lineRule="auto"/>
              <w:jc w:val="center"/>
              <w:rPr>
                <w:rFonts w:ascii="仿宋" w:eastAsia="仿宋" w:hAnsi="仿宋" w:cs="仿宋"/>
                <w:sz w:val="24"/>
                <w:szCs w:val="24"/>
              </w:rPr>
            </w:pPr>
          </w:p>
        </w:tc>
        <w:tc>
          <w:tcPr>
            <w:tcW w:w="1527" w:type="dxa"/>
            <w:gridSpan w:val="2"/>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成立日期</w:t>
            </w:r>
          </w:p>
        </w:tc>
        <w:tc>
          <w:tcPr>
            <w:tcW w:w="2580"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659"/>
        </w:trPr>
        <w:tc>
          <w:tcPr>
            <w:tcW w:w="5131" w:type="dxa"/>
            <w:gridSpan w:val="4"/>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企业法人营业执照注册号</w:t>
            </w:r>
          </w:p>
        </w:tc>
        <w:tc>
          <w:tcPr>
            <w:tcW w:w="4107" w:type="dxa"/>
            <w:gridSpan w:val="3"/>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659"/>
        </w:trPr>
        <w:tc>
          <w:tcPr>
            <w:tcW w:w="1826" w:type="dxa"/>
            <w:gridSpan w:val="2"/>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注册资本</w:t>
            </w:r>
          </w:p>
        </w:tc>
        <w:tc>
          <w:tcPr>
            <w:tcW w:w="3305" w:type="dxa"/>
            <w:gridSpan w:val="2"/>
            <w:vAlign w:val="center"/>
          </w:tcPr>
          <w:p w:rsidR="005E65A0" w:rsidRDefault="005E65A0">
            <w:pPr>
              <w:kinsoku/>
              <w:wordWrap w:val="0"/>
              <w:spacing w:line="360" w:lineRule="auto"/>
              <w:jc w:val="center"/>
              <w:rPr>
                <w:rFonts w:ascii="仿宋" w:eastAsia="仿宋" w:hAnsi="仿宋" w:cs="仿宋"/>
                <w:sz w:val="24"/>
                <w:szCs w:val="24"/>
              </w:rPr>
            </w:pPr>
          </w:p>
        </w:tc>
        <w:tc>
          <w:tcPr>
            <w:tcW w:w="1527" w:type="dxa"/>
            <w:gridSpan w:val="2"/>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企业类型</w:t>
            </w:r>
          </w:p>
        </w:tc>
        <w:tc>
          <w:tcPr>
            <w:tcW w:w="2580"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1252"/>
        </w:trPr>
        <w:tc>
          <w:tcPr>
            <w:tcW w:w="1826" w:type="dxa"/>
            <w:gridSpan w:val="2"/>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批准登记机</w:t>
            </w:r>
          </w:p>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关</w:t>
            </w:r>
          </w:p>
        </w:tc>
        <w:tc>
          <w:tcPr>
            <w:tcW w:w="3305" w:type="dxa"/>
            <w:gridSpan w:val="2"/>
            <w:vAlign w:val="center"/>
          </w:tcPr>
          <w:p w:rsidR="005E65A0" w:rsidRDefault="005E65A0">
            <w:pPr>
              <w:kinsoku/>
              <w:wordWrap w:val="0"/>
              <w:spacing w:line="360" w:lineRule="auto"/>
              <w:jc w:val="center"/>
              <w:rPr>
                <w:rFonts w:ascii="仿宋" w:eastAsia="仿宋" w:hAnsi="仿宋" w:cs="仿宋"/>
                <w:sz w:val="24"/>
                <w:szCs w:val="24"/>
              </w:rPr>
            </w:pPr>
          </w:p>
        </w:tc>
        <w:tc>
          <w:tcPr>
            <w:tcW w:w="1527" w:type="dxa"/>
            <w:gridSpan w:val="2"/>
            <w:vAlign w:val="center"/>
          </w:tcPr>
          <w:p w:rsidR="005E65A0" w:rsidRDefault="005E65A0">
            <w:pPr>
              <w:kinsoku/>
              <w:wordWrap w:val="0"/>
              <w:spacing w:line="360" w:lineRule="auto"/>
              <w:jc w:val="center"/>
              <w:rPr>
                <w:rFonts w:ascii="仿宋" w:eastAsia="仿宋" w:hAnsi="仿宋" w:cs="仿宋"/>
                <w:sz w:val="24"/>
                <w:szCs w:val="24"/>
              </w:rPr>
            </w:pPr>
          </w:p>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组织代码</w:t>
            </w:r>
          </w:p>
        </w:tc>
        <w:tc>
          <w:tcPr>
            <w:tcW w:w="2580"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659"/>
        </w:trPr>
        <w:tc>
          <w:tcPr>
            <w:tcW w:w="1826" w:type="dxa"/>
            <w:gridSpan w:val="2"/>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法定代表人</w:t>
            </w:r>
          </w:p>
        </w:tc>
        <w:tc>
          <w:tcPr>
            <w:tcW w:w="3305" w:type="dxa"/>
            <w:gridSpan w:val="2"/>
            <w:vAlign w:val="center"/>
          </w:tcPr>
          <w:p w:rsidR="005E65A0" w:rsidRDefault="005E65A0">
            <w:pPr>
              <w:kinsoku/>
              <w:wordWrap w:val="0"/>
              <w:spacing w:line="360" w:lineRule="auto"/>
              <w:jc w:val="center"/>
              <w:rPr>
                <w:rFonts w:ascii="仿宋" w:eastAsia="仿宋" w:hAnsi="仿宋" w:cs="仿宋"/>
                <w:sz w:val="24"/>
                <w:szCs w:val="24"/>
              </w:rPr>
            </w:pPr>
          </w:p>
        </w:tc>
        <w:tc>
          <w:tcPr>
            <w:tcW w:w="1527" w:type="dxa"/>
            <w:gridSpan w:val="2"/>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营业期限</w:t>
            </w:r>
          </w:p>
        </w:tc>
        <w:tc>
          <w:tcPr>
            <w:tcW w:w="2580"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648"/>
        </w:trPr>
        <w:tc>
          <w:tcPr>
            <w:tcW w:w="1826" w:type="dxa"/>
            <w:gridSpan w:val="2"/>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主营业务</w:t>
            </w:r>
          </w:p>
        </w:tc>
        <w:tc>
          <w:tcPr>
            <w:tcW w:w="7412" w:type="dxa"/>
            <w:gridSpan w:val="5"/>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660"/>
        </w:trPr>
        <w:tc>
          <w:tcPr>
            <w:tcW w:w="1826" w:type="dxa"/>
            <w:gridSpan w:val="2"/>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地址</w:t>
            </w:r>
          </w:p>
        </w:tc>
        <w:tc>
          <w:tcPr>
            <w:tcW w:w="7412" w:type="dxa"/>
            <w:gridSpan w:val="5"/>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660"/>
        </w:trPr>
        <w:tc>
          <w:tcPr>
            <w:tcW w:w="1826" w:type="dxa"/>
            <w:gridSpan w:val="2"/>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开户银行</w:t>
            </w:r>
          </w:p>
        </w:tc>
        <w:tc>
          <w:tcPr>
            <w:tcW w:w="7412" w:type="dxa"/>
            <w:gridSpan w:val="5"/>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659"/>
        </w:trPr>
        <w:tc>
          <w:tcPr>
            <w:tcW w:w="1826" w:type="dxa"/>
            <w:gridSpan w:val="2"/>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开户行号</w:t>
            </w:r>
          </w:p>
        </w:tc>
        <w:tc>
          <w:tcPr>
            <w:tcW w:w="7412" w:type="dxa"/>
            <w:gridSpan w:val="5"/>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629"/>
        </w:trPr>
        <w:tc>
          <w:tcPr>
            <w:tcW w:w="1826" w:type="dxa"/>
            <w:gridSpan w:val="2"/>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银行账号</w:t>
            </w:r>
          </w:p>
        </w:tc>
        <w:tc>
          <w:tcPr>
            <w:tcW w:w="7412" w:type="dxa"/>
            <w:gridSpan w:val="5"/>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660"/>
        </w:trPr>
        <w:tc>
          <w:tcPr>
            <w:tcW w:w="1826" w:type="dxa"/>
            <w:gridSpan w:val="2"/>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电话</w:t>
            </w:r>
          </w:p>
        </w:tc>
        <w:tc>
          <w:tcPr>
            <w:tcW w:w="3152" w:type="dxa"/>
            <w:vAlign w:val="center"/>
          </w:tcPr>
          <w:p w:rsidR="005E65A0" w:rsidRDefault="005E65A0">
            <w:pPr>
              <w:kinsoku/>
              <w:wordWrap w:val="0"/>
              <w:spacing w:line="360" w:lineRule="auto"/>
              <w:jc w:val="center"/>
              <w:rPr>
                <w:rFonts w:ascii="仿宋" w:eastAsia="仿宋" w:hAnsi="仿宋" w:cs="仿宋"/>
                <w:sz w:val="24"/>
                <w:szCs w:val="24"/>
              </w:rPr>
            </w:pPr>
          </w:p>
        </w:tc>
        <w:tc>
          <w:tcPr>
            <w:tcW w:w="1470" w:type="dxa"/>
            <w:gridSpan w:val="2"/>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传真</w:t>
            </w:r>
          </w:p>
        </w:tc>
        <w:tc>
          <w:tcPr>
            <w:tcW w:w="2790" w:type="dxa"/>
            <w:gridSpan w:val="2"/>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754"/>
        </w:trPr>
        <w:tc>
          <w:tcPr>
            <w:tcW w:w="1826" w:type="dxa"/>
            <w:gridSpan w:val="2"/>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邮箱</w:t>
            </w:r>
          </w:p>
        </w:tc>
        <w:tc>
          <w:tcPr>
            <w:tcW w:w="3152" w:type="dxa"/>
            <w:vAlign w:val="center"/>
          </w:tcPr>
          <w:p w:rsidR="005E65A0" w:rsidRDefault="005E65A0">
            <w:pPr>
              <w:kinsoku/>
              <w:wordWrap w:val="0"/>
              <w:spacing w:line="360" w:lineRule="auto"/>
              <w:jc w:val="center"/>
              <w:rPr>
                <w:rFonts w:ascii="仿宋" w:eastAsia="仿宋" w:hAnsi="仿宋" w:cs="仿宋"/>
                <w:sz w:val="24"/>
                <w:szCs w:val="24"/>
              </w:rPr>
            </w:pPr>
          </w:p>
        </w:tc>
        <w:tc>
          <w:tcPr>
            <w:tcW w:w="1470" w:type="dxa"/>
            <w:gridSpan w:val="2"/>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邮编</w:t>
            </w:r>
          </w:p>
        </w:tc>
        <w:tc>
          <w:tcPr>
            <w:tcW w:w="2790" w:type="dxa"/>
            <w:gridSpan w:val="2"/>
            <w:vAlign w:val="center"/>
          </w:tcPr>
          <w:p w:rsidR="005E65A0" w:rsidRDefault="005E65A0">
            <w:pPr>
              <w:kinsoku/>
              <w:wordWrap w:val="0"/>
              <w:spacing w:line="360" w:lineRule="auto"/>
              <w:jc w:val="center"/>
              <w:rPr>
                <w:rFonts w:ascii="仿宋" w:eastAsia="仿宋" w:hAnsi="仿宋" w:cs="仿宋"/>
                <w:sz w:val="24"/>
                <w:szCs w:val="24"/>
              </w:rPr>
            </w:pPr>
          </w:p>
        </w:tc>
      </w:tr>
      <w:tr w:rsidR="005E65A0">
        <w:trPr>
          <w:trHeight w:val="889"/>
        </w:trPr>
        <w:tc>
          <w:tcPr>
            <w:tcW w:w="1826" w:type="dxa"/>
            <w:gridSpan w:val="2"/>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联系人</w:t>
            </w:r>
          </w:p>
        </w:tc>
        <w:tc>
          <w:tcPr>
            <w:tcW w:w="3152" w:type="dxa"/>
            <w:vAlign w:val="center"/>
          </w:tcPr>
          <w:p w:rsidR="005E65A0" w:rsidRDefault="005E65A0">
            <w:pPr>
              <w:kinsoku/>
              <w:wordWrap w:val="0"/>
              <w:spacing w:line="360" w:lineRule="auto"/>
              <w:jc w:val="center"/>
              <w:rPr>
                <w:rFonts w:ascii="仿宋" w:eastAsia="仿宋" w:hAnsi="仿宋" w:cs="仿宋"/>
                <w:sz w:val="24"/>
                <w:szCs w:val="24"/>
              </w:rPr>
            </w:pPr>
          </w:p>
        </w:tc>
        <w:tc>
          <w:tcPr>
            <w:tcW w:w="1470" w:type="dxa"/>
            <w:gridSpan w:val="2"/>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联系方式</w:t>
            </w:r>
          </w:p>
        </w:tc>
        <w:tc>
          <w:tcPr>
            <w:tcW w:w="2790" w:type="dxa"/>
            <w:gridSpan w:val="2"/>
            <w:vAlign w:val="center"/>
          </w:tcPr>
          <w:p w:rsidR="005E65A0" w:rsidRDefault="005E65A0">
            <w:pPr>
              <w:kinsoku/>
              <w:wordWrap w:val="0"/>
              <w:spacing w:line="360" w:lineRule="auto"/>
              <w:jc w:val="center"/>
              <w:rPr>
                <w:rFonts w:ascii="仿宋" w:eastAsia="仿宋" w:hAnsi="仿宋" w:cs="仿宋"/>
                <w:sz w:val="24"/>
                <w:szCs w:val="24"/>
              </w:rPr>
            </w:pPr>
          </w:p>
        </w:tc>
      </w:tr>
    </w:tbl>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sectPr w:rsidR="005E65A0">
          <w:pgSz w:w="11906" w:h="16839"/>
          <w:pgMar w:top="1440" w:right="1800" w:bottom="1440" w:left="1800" w:header="0" w:footer="0" w:gutter="0"/>
          <w:cols w:space="720"/>
        </w:sectPr>
      </w:pPr>
    </w:p>
    <w:p w:rsidR="005E65A0" w:rsidRDefault="00311AE8">
      <w:pPr>
        <w:kinsoku/>
        <w:wordWrap w:val="0"/>
        <w:spacing w:line="360" w:lineRule="auto"/>
        <w:ind w:firstLineChars="200" w:firstLine="482"/>
        <w:jc w:val="center"/>
        <w:rPr>
          <w:rFonts w:ascii="仿宋" w:eastAsia="仿宋" w:hAnsi="仿宋" w:cs="仿宋"/>
          <w:b/>
          <w:bCs/>
          <w:sz w:val="24"/>
          <w:szCs w:val="24"/>
        </w:rPr>
      </w:pPr>
      <w:r>
        <w:rPr>
          <w:rFonts w:ascii="仿宋" w:eastAsia="仿宋" w:hAnsi="仿宋" w:cs="仿宋" w:hint="eastAsia"/>
          <w:b/>
          <w:bCs/>
          <w:sz w:val="24"/>
          <w:szCs w:val="24"/>
        </w:rPr>
        <w:t>（三）其他资格证明材料</w:t>
      </w:r>
    </w:p>
    <w:p w:rsidR="005E65A0" w:rsidRDefault="005E65A0">
      <w:pPr>
        <w:kinsoku/>
        <w:wordWrap w:val="0"/>
        <w:spacing w:line="360" w:lineRule="auto"/>
        <w:ind w:firstLineChars="200" w:firstLine="482"/>
        <w:jc w:val="center"/>
        <w:rPr>
          <w:rFonts w:ascii="仿宋" w:eastAsia="仿宋" w:hAnsi="仿宋" w:cs="仿宋"/>
          <w:b/>
          <w:bCs/>
          <w:sz w:val="24"/>
          <w:szCs w:val="24"/>
        </w:rPr>
        <w:sectPr w:rsidR="005E65A0">
          <w:pgSz w:w="11906" w:h="16839"/>
          <w:pgMar w:top="1440" w:right="1800" w:bottom="1440" w:left="1800" w:header="0" w:footer="0" w:gutter="0"/>
          <w:cols w:space="720"/>
        </w:sectPr>
      </w:pPr>
    </w:p>
    <w:p w:rsidR="005E65A0" w:rsidRDefault="00311AE8">
      <w:pPr>
        <w:kinsoku/>
        <w:wordWrap w:val="0"/>
        <w:spacing w:line="360" w:lineRule="auto"/>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t>七、投标人认为有必要提供的其他资料</w:t>
      </w:r>
    </w:p>
    <w:p w:rsidR="005E65A0" w:rsidRDefault="005E65A0">
      <w:pPr>
        <w:kinsoku/>
        <w:wordWrap w:val="0"/>
        <w:spacing w:line="360" w:lineRule="auto"/>
        <w:ind w:firstLineChars="200" w:firstLine="562"/>
        <w:jc w:val="center"/>
        <w:rPr>
          <w:rFonts w:ascii="仿宋" w:eastAsia="仿宋" w:hAnsi="仿宋" w:cs="仿宋"/>
          <w:b/>
          <w:bCs/>
          <w:sz w:val="28"/>
          <w:szCs w:val="28"/>
        </w:rPr>
        <w:sectPr w:rsidR="005E65A0">
          <w:pgSz w:w="11906" w:h="16839"/>
          <w:pgMar w:top="1440" w:right="1800" w:bottom="1440" w:left="1800" w:header="0" w:footer="0" w:gutter="0"/>
          <w:cols w:space="720"/>
        </w:sectPr>
      </w:pPr>
    </w:p>
    <w:p w:rsidR="005E65A0" w:rsidRDefault="00311AE8">
      <w:pPr>
        <w:kinsoku/>
        <w:wordWrap w:val="0"/>
        <w:spacing w:line="360" w:lineRule="auto"/>
        <w:ind w:firstLineChars="200" w:firstLine="482"/>
        <w:jc w:val="center"/>
        <w:rPr>
          <w:rFonts w:ascii="仿宋" w:eastAsia="仿宋" w:hAnsi="仿宋" w:cs="仿宋"/>
          <w:b/>
          <w:bCs/>
          <w:sz w:val="24"/>
          <w:szCs w:val="24"/>
        </w:rPr>
      </w:pPr>
      <w:r>
        <w:rPr>
          <w:rFonts w:ascii="仿宋" w:eastAsia="仿宋" w:hAnsi="仿宋" w:cs="仿宋" w:hint="eastAsia"/>
          <w:b/>
          <w:bCs/>
          <w:sz w:val="24"/>
          <w:szCs w:val="24"/>
        </w:rPr>
        <w:t>附件1中小企业声明函（货物）</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中小企业声明函（货物）</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本公司（联合体）郑重声明，根据《政府采购促进中小企业发展管理办法》（财库﹝2020﹞46号）的规定，本公司（联合体）参加</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（单位名称）_</w:t>
      </w:r>
      <w:r>
        <w:rPr>
          <w:rFonts w:ascii="仿宋" w:eastAsia="仿宋" w:hAnsi="仿宋" w:cs="仿宋" w:hint="eastAsia"/>
          <w:sz w:val="24"/>
          <w:szCs w:val="24"/>
        </w:rPr>
        <w:t>的</w:t>
      </w:r>
      <w:r>
        <w:rPr>
          <w:rFonts w:ascii="仿宋" w:eastAsia="仿宋" w:hAnsi="仿宋" w:cs="仿宋" w:hint="eastAsia"/>
          <w:sz w:val="24"/>
          <w:szCs w:val="24"/>
          <w:lang w:eastAsia="zh-CN"/>
        </w:rPr>
        <w:t xml:space="preserve"> </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（项目名称</w:t>
      </w:r>
      <w:r>
        <w:rPr>
          <w:rFonts w:ascii="仿宋" w:eastAsia="仿宋" w:hAnsi="仿宋" w:cs="仿宋" w:hint="eastAsia"/>
          <w:sz w:val="24"/>
          <w:szCs w:val="24"/>
          <w:u w:val="single"/>
          <w:lang w:eastAsia="zh-CN"/>
        </w:rPr>
        <w:t>及标段</w:t>
      </w:r>
      <w:r>
        <w:rPr>
          <w:rFonts w:ascii="仿宋" w:eastAsia="仿宋" w:hAnsi="仿宋" w:cs="仿宋" w:hint="eastAsia"/>
          <w:sz w:val="24"/>
          <w:szCs w:val="24"/>
          <w:u w:val="single"/>
        </w:rPr>
        <w:t>）</w:t>
      </w:r>
      <w:r>
        <w:rPr>
          <w:rFonts w:ascii="仿宋" w:eastAsia="仿宋" w:hAnsi="仿宋" w:cs="仿宋" w:hint="eastAsia"/>
          <w:sz w:val="24"/>
          <w:szCs w:val="24"/>
        </w:rPr>
        <w:t>采购活动，提供的货物全部由符合政策要求的中小企业制造。相关企业（含联合体中的中小企业、签订分包意向协议的中小企业）的具体情况如下：</w:t>
      </w:r>
    </w:p>
    <w:p w:rsidR="005E65A0" w:rsidRDefault="00311AE8">
      <w:pPr>
        <w:numPr>
          <w:ilvl w:val="0"/>
          <w:numId w:val="1"/>
        </w:num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（标的名称）</w:t>
      </w:r>
      <w:r>
        <w:rPr>
          <w:rFonts w:ascii="仿宋" w:eastAsia="仿宋" w:hAnsi="仿宋" w:cs="仿宋" w:hint="eastAsia"/>
          <w:sz w:val="24"/>
          <w:szCs w:val="24"/>
        </w:rPr>
        <w:t>，属于</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（采购文件中明确的所属行业）</w:t>
      </w:r>
      <w:r>
        <w:rPr>
          <w:rFonts w:ascii="仿宋" w:eastAsia="仿宋" w:hAnsi="仿宋" w:cs="仿宋" w:hint="eastAsia"/>
          <w:sz w:val="24"/>
          <w:szCs w:val="24"/>
        </w:rPr>
        <w:t>行业；制造商为</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（企业名称）</w:t>
      </w:r>
      <w:r>
        <w:rPr>
          <w:rFonts w:ascii="仿宋" w:eastAsia="仿宋" w:hAnsi="仿宋" w:cs="仿宋" w:hint="eastAsia"/>
          <w:sz w:val="24"/>
          <w:szCs w:val="24"/>
        </w:rPr>
        <w:t>，从业人员</w:t>
      </w:r>
      <w:r>
        <w:rPr>
          <w:rFonts w:ascii="仿宋" w:eastAsia="仿宋" w:hAnsi="仿宋" w:cs="仿宋" w:hint="eastAsia"/>
          <w:sz w:val="24"/>
          <w:szCs w:val="24"/>
          <w:u w:val="single"/>
        </w:rPr>
        <w:t>_____</w:t>
      </w:r>
      <w:r>
        <w:rPr>
          <w:rFonts w:ascii="仿宋" w:eastAsia="仿宋" w:hAnsi="仿宋" w:cs="仿宋" w:hint="eastAsia"/>
          <w:sz w:val="24"/>
          <w:szCs w:val="24"/>
        </w:rPr>
        <w:t>人，营业收入为</w:t>
      </w:r>
      <w:r>
        <w:rPr>
          <w:rFonts w:ascii="仿宋" w:eastAsia="仿宋" w:hAnsi="仿宋" w:cs="仿宋" w:hint="eastAsia"/>
          <w:sz w:val="24"/>
          <w:szCs w:val="24"/>
          <w:u w:val="single"/>
        </w:rPr>
        <w:t>_____</w:t>
      </w:r>
      <w:r>
        <w:rPr>
          <w:rFonts w:ascii="仿宋" w:eastAsia="仿宋" w:hAnsi="仿宋" w:cs="仿宋" w:hint="eastAsia"/>
          <w:sz w:val="24"/>
          <w:szCs w:val="24"/>
        </w:rPr>
        <w:t>万元，资产总额为</w:t>
      </w:r>
      <w:r>
        <w:rPr>
          <w:rFonts w:ascii="仿宋" w:eastAsia="仿宋" w:hAnsi="仿宋" w:cs="仿宋" w:hint="eastAsia"/>
          <w:sz w:val="24"/>
          <w:szCs w:val="24"/>
          <w:u w:val="single"/>
        </w:rPr>
        <w:t>_____</w:t>
      </w:r>
      <w:r>
        <w:rPr>
          <w:rFonts w:ascii="仿宋" w:eastAsia="仿宋" w:hAnsi="仿宋" w:cs="仿宋" w:hint="eastAsia"/>
          <w:sz w:val="24"/>
          <w:szCs w:val="24"/>
        </w:rPr>
        <w:t>万元，属于</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w:t>
      </w:r>
      <w:r>
        <w:rPr>
          <w:rFonts w:ascii="仿宋" w:eastAsia="仿宋" w:hAnsi="仿宋" w:cs="仿宋" w:hint="eastAsia"/>
          <w:sz w:val="24"/>
          <w:szCs w:val="24"/>
        </w:rPr>
        <w:t>中型企业、小型企业、微型企业）；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（标的名称）</w:t>
      </w:r>
      <w:r>
        <w:rPr>
          <w:rFonts w:ascii="仿宋" w:eastAsia="仿宋" w:hAnsi="仿宋" w:cs="仿宋" w:hint="eastAsia"/>
          <w:sz w:val="24"/>
          <w:szCs w:val="24"/>
        </w:rPr>
        <w:t>，属于</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（采购文件中明确的所属行业）</w:t>
      </w:r>
      <w:r>
        <w:rPr>
          <w:rFonts w:ascii="仿宋" w:eastAsia="仿宋" w:hAnsi="仿宋" w:cs="仿宋" w:hint="eastAsia"/>
          <w:sz w:val="24"/>
          <w:szCs w:val="24"/>
        </w:rPr>
        <w:t>行业；制造商为</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u w:val="single"/>
        </w:rPr>
        <w:t>（企业名称）</w:t>
      </w:r>
      <w:r>
        <w:rPr>
          <w:rFonts w:ascii="仿宋" w:eastAsia="仿宋" w:hAnsi="仿宋" w:cs="仿宋" w:hint="eastAsia"/>
          <w:sz w:val="24"/>
          <w:szCs w:val="24"/>
        </w:rPr>
        <w:t>，从业人员</w:t>
      </w:r>
      <w:r>
        <w:rPr>
          <w:rFonts w:ascii="仿宋" w:eastAsia="仿宋" w:hAnsi="仿宋" w:cs="仿宋" w:hint="eastAsia"/>
          <w:sz w:val="24"/>
          <w:szCs w:val="24"/>
          <w:u w:val="single"/>
        </w:rPr>
        <w:t>_____</w:t>
      </w:r>
      <w:r>
        <w:rPr>
          <w:rFonts w:ascii="仿宋" w:eastAsia="仿宋" w:hAnsi="仿宋" w:cs="仿宋" w:hint="eastAsia"/>
          <w:sz w:val="24"/>
          <w:szCs w:val="24"/>
        </w:rPr>
        <w:t>人，营业收入为</w:t>
      </w:r>
      <w:r>
        <w:rPr>
          <w:rFonts w:ascii="仿宋" w:eastAsia="仿宋" w:hAnsi="仿宋" w:cs="仿宋" w:hint="eastAsia"/>
          <w:sz w:val="24"/>
          <w:szCs w:val="24"/>
          <w:u w:val="single"/>
        </w:rPr>
        <w:t>_____</w:t>
      </w:r>
      <w:r>
        <w:rPr>
          <w:rFonts w:ascii="仿宋" w:eastAsia="仿宋" w:hAnsi="仿宋" w:cs="仿宋" w:hint="eastAsia"/>
          <w:sz w:val="24"/>
          <w:szCs w:val="24"/>
        </w:rPr>
        <w:t>万元，资产总额为</w:t>
      </w:r>
      <w:r>
        <w:rPr>
          <w:rFonts w:ascii="仿宋" w:eastAsia="仿宋" w:hAnsi="仿宋" w:cs="仿宋" w:hint="eastAsia"/>
          <w:sz w:val="24"/>
          <w:szCs w:val="24"/>
          <w:u w:val="single"/>
        </w:rPr>
        <w:t>_____</w:t>
      </w:r>
      <w:r>
        <w:rPr>
          <w:rFonts w:ascii="仿宋" w:eastAsia="仿宋" w:hAnsi="仿宋" w:cs="仿宋" w:hint="eastAsia"/>
          <w:sz w:val="24"/>
          <w:szCs w:val="24"/>
        </w:rPr>
        <w:t>万元，属于</w:t>
      </w:r>
      <w:r>
        <w:rPr>
          <w:rFonts w:ascii="仿宋" w:eastAsia="仿宋" w:hAnsi="仿宋" w:cs="仿宋" w:hint="eastAsia"/>
          <w:sz w:val="24"/>
          <w:szCs w:val="24"/>
          <w:u w:val="single"/>
          <w:lang w:eastAsia="zh-CN"/>
        </w:rPr>
        <w:t xml:space="preserve">         </w:t>
      </w:r>
      <w:r>
        <w:rPr>
          <w:rFonts w:ascii="仿宋" w:eastAsia="仿宋" w:hAnsi="仿宋" w:cs="仿宋" w:hint="eastAsia"/>
          <w:sz w:val="24"/>
          <w:szCs w:val="24"/>
        </w:rPr>
        <w:t>（中型企业、小型企业、微型企业）；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以上企业，不属于大企业的分支机构，不存在控股股东为大企业的情形，也不存在与大企业的负责人为同一人的情形。</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本企业对上述声明内容的真实性负责。如有虚假，将依法承担相应责任。</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企业名称（电子印章）：</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1从业人员、营业收入、资产总额填报上一年度数据，无上一年度数据的新成立企业可不填报。</w:t>
      </w:r>
    </w:p>
    <w:p w:rsidR="005E65A0" w:rsidRDefault="005E65A0">
      <w:pPr>
        <w:kinsoku/>
        <w:wordWrap w:val="0"/>
        <w:spacing w:line="360" w:lineRule="auto"/>
        <w:ind w:firstLineChars="200" w:firstLine="480"/>
        <w:rPr>
          <w:rFonts w:ascii="仿宋" w:eastAsia="仿宋" w:hAnsi="仿宋" w:cs="仿宋"/>
          <w:sz w:val="24"/>
          <w:szCs w:val="24"/>
        </w:rPr>
        <w:sectPr w:rsidR="005E65A0">
          <w:pgSz w:w="11906" w:h="16839"/>
          <w:pgMar w:top="1440" w:right="1800" w:bottom="1440" w:left="1800" w:header="0" w:footer="0" w:gutter="0"/>
          <w:cols w:space="720"/>
        </w:sectPr>
      </w:pPr>
    </w:p>
    <w:p w:rsidR="005E65A0" w:rsidRDefault="00311AE8">
      <w:pPr>
        <w:kinsoku/>
        <w:wordWrap w:val="0"/>
        <w:spacing w:line="360" w:lineRule="auto"/>
        <w:ind w:firstLineChars="200" w:firstLine="482"/>
        <w:jc w:val="center"/>
        <w:rPr>
          <w:rFonts w:ascii="仿宋" w:eastAsia="仿宋" w:hAnsi="仿宋" w:cs="仿宋"/>
          <w:b/>
          <w:bCs/>
          <w:sz w:val="24"/>
          <w:szCs w:val="24"/>
        </w:rPr>
      </w:pPr>
      <w:r>
        <w:rPr>
          <w:rFonts w:ascii="仿宋" w:eastAsia="仿宋" w:hAnsi="仿宋" w:cs="仿宋" w:hint="eastAsia"/>
          <w:b/>
          <w:bCs/>
          <w:sz w:val="24"/>
          <w:szCs w:val="24"/>
        </w:rPr>
        <w:t>附件2残疾人福利性单位声明函</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残疾人福利性单位声明函</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本单位对上述声明的真实性负责。如有虚假，将依法承担相应责任。</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lang w:eastAsia="zh-CN"/>
        </w:rPr>
      </w:pPr>
      <w:r>
        <w:rPr>
          <w:rFonts w:ascii="仿宋" w:eastAsia="仿宋" w:hAnsi="仿宋" w:cs="仿宋" w:hint="eastAsia"/>
          <w:sz w:val="24"/>
          <w:szCs w:val="24"/>
        </w:rPr>
        <w:t>单位名称（电子印章）：</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日期：年月日</w:t>
      </w:r>
    </w:p>
    <w:p w:rsidR="005E65A0" w:rsidRDefault="005E65A0">
      <w:pPr>
        <w:kinsoku/>
        <w:wordWrap w:val="0"/>
        <w:spacing w:line="360" w:lineRule="auto"/>
        <w:ind w:firstLineChars="200" w:firstLine="480"/>
        <w:rPr>
          <w:rFonts w:ascii="仿宋" w:eastAsia="仿宋" w:hAnsi="仿宋" w:cs="仿宋"/>
          <w:sz w:val="24"/>
          <w:szCs w:val="24"/>
        </w:rPr>
        <w:sectPr w:rsidR="005E65A0">
          <w:pgSz w:w="11906" w:h="16839"/>
          <w:pgMar w:top="1440" w:right="1800" w:bottom="1440" w:left="1800" w:header="0" w:footer="0" w:gutter="0"/>
          <w:cols w:space="720"/>
        </w:sectPr>
      </w:pPr>
    </w:p>
    <w:p w:rsidR="005E65A0" w:rsidRDefault="00311AE8">
      <w:pPr>
        <w:kinsoku/>
        <w:wordWrap w:val="0"/>
        <w:spacing w:line="360" w:lineRule="auto"/>
        <w:ind w:firstLineChars="200" w:firstLine="482"/>
        <w:jc w:val="center"/>
        <w:rPr>
          <w:rFonts w:ascii="仿宋" w:eastAsia="仿宋" w:hAnsi="仿宋" w:cs="仿宋"/>
          <w:b/>
          <w:bCs/>
          <w:sz w:val="24"/>
          <w:szCs w:val="24"/>
        </w:rPr>
      </w:pPr>
      <w:r>
        <w:rPr>
          <w:rFonts w:ascii="仿宋" w:eastAsia="仿宋" w:hAnsi="仿宋" w:cs="仿宋" w:hint="eastAsia"/>
          <w:b/>
          <w:bCs/>
          <w:sz w:val="24"/>
          <w:szCs w:val="24"/>
        </w:rPr>
        <w:t>附件3河南省政府采购合同融资政策告知函</w:t>
      </w:r>
    </w:p>
    <w:p w:rsidR="005E65A0" w:rsidRDefault="005E65A0">
      <w:pPr>
        <w:kinsoku/>
        <w:wordWrap w:val="0"/>
        <w:spacing w:line="360" w:lineRule="auto"/>
        <w:ind w:firstLineChars="200" w:firstLine="480"/>
        <w:rPr>
          <w:rFonts w:ascii="仿宋" w:eastAsia="仿宋" w:hAnsi="仿宋" w:cs="仿宋"/>
          <w:sz w:val="24"/>
          <w:szCs w:val="24"/>
        </w:rPr>
      </w:pP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河南省政府采购合同融资政策告知函</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各供应商：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欢迎贵公司参与河南省政府采购活动！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贷款渠道和提供贷款的金融机构，可在河南省政府采购网“河南省政府采购合同融资平台”查询联系。</w:t>
      </w:r>
    </w:p>
    <w:p w:rsidR="005E65A0" w:rsidRDefault="005E65A0">
      <w:pPr>
        <w:kinsoku/>
        <w:wordWrap w:val="0"/>
        <w:spacing w:line="360" w:lineRule="auto"/>
        <w:ind w:firstLineChars="200" w:firstLine="480"/>
        <w:rPr>
          <w:rFonts w:ascii="仿宋" w:eastAsia="仿宋" w:hAnsi="仿宋" w:cs="仿宋"/>
          <w:sz w:val="24"/>
          <w:szCs w:val="24"/>
        </w:rPr>
        <w:sectPr w:rsidR="005E65A0">
          <w:pgSz w:w="11906" w:h="16839"/>
          <w:pgMar w:top="1440" w:right="1800" w:bottom="1440" w:left="1800" w:header="0" w:footer="0" w:gutter="0"/>
          <w:cols w:space="720"/>
        </w:sectPr>
      </w:pPr>
    </w:p>
    <w:p w:rsidR="005E65A0" w:rsidRDefault="00311AE8">
      <w:pPr>
        <w:kinsoku/>
        <w:wordWrap w:val="0"/>
        <w:spacing w:line="360" w:lineRule="auto"/>
        <w:ind w:firstLineChars="200" w:firstLine="482"/>
        <w:jc w:val="center"/>
        <w:rPr>
          <w:rFonts w:ascii="仿宋" w:eastAsia="仿宋" w:hAnsi="仿宋" w:cs="仿宋"/>
          <w:b/>
          <w:bCs/>
          <w:sz w:val="24"/>
          <w:szCs w:val="24"/>
        </w:rPr>
      </w:pPr>
      <w:r>
        <w:rPr>
          <w:rFonts w:ascii="仿宋" w:eastAsia="仿宋" w:hAnsi="仿宋" w:cs="仿宋" w:hint="eastAsia"/>
          <w:b/>
          <w:bCs/>
          <w:sz w:val="24"/>
          <w:szCs w:val="24"/>
        </w:rPr>
        <w:t>附件4关于印发中小企业划型标准规定的通知</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关于印发中小企业划型标准规定的通知</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工信部联企业[2011]300号</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各省、自治区、直辖市人民政府，国务院各部委、各直属机构及有关单位：</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工业和信息化部国家统计局国家发展和改革委员会财政部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二〇一一年六月十八日</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中小企业划型标准规定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一、根据《中华人民共和国中小企业促进法》和《国务院关于进一步促进中小企业发展的若干意见》(国发〔2009〕36号)，制定本规定。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二、中小企业划分为中型、小型、微型三种类型，具体标准根据企业从业人员、营业收入、资产总额等指标，结合行业特点制定。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四、各行业划型标准为：</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（一）农、林、牧、渔业。营业收入20000万元以下的为中小微型企业。其中，营业收入500万元及以上的为中型企业，营业收入50万元及以上的为小型企业，营业收入50万元以下的为微型企业。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（十六）其他未列明行业。从业人员300人以下的为中小微型企业。其中，从业人员100人及以上的为中型企业；从业人员10人及以上的为小型企业；从业人员10人以下的为微型企业。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五、企业类型的划分以统计部门的统计数据为依据。</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六、本规定适用于在中华人民共和国境内依法设立的各类所有制和各种组织形式的企业。个体工商户和本规定以外的行业，参照本规定进行划型。</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八、本规定由工业和信息化部、国家统计局会同有关部门根据《国民经济行业分类》修订情况和企业发展变化情况适时修订。</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九、本规定由工业和信息化部、国家统计局会同有关部门负责解释。</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十、本规定自发布之日起执行，原国家经贸委、原国家计委、财政部和国家统计局2003年颁布的《中小企业标准暂行规定》同时废止。</w:t>
      </w:r>
    </w:p>
    <w:p w:rsidR="005E65A0" w:rsidRDefault="005E65A0">
      <w:pPr>
        <w:kinsoku/>
        <w:wordWrap w:val="0"/>
        <w:spacing w:line="360" w:lineRule="auto"/>
        <w:ind w:firstLineChars="200" w:firstLine="480"/>
        <w:rPr>
          <w:rFonts w:ascii="仿宋" w:eastAsia="仿宋" w:hAnsi="仿宋" w:cs="仿宋"/>
          <w:sz w:val="24"/>
          <w:szCs w:val="24"/>
        </w:rPr>
        <w:sectPr w:rsidR="005E65A0">
          <w:footerReference w:type="default" r:id="rId14"/>
          <w:pgSz w:w="11906" w:h="16839"/>
          <w:pgMar w:top="1440" w:right="1800" w:bottom="1440" w:left="1800" w:header="0" w:footer="0" w:gutter="0"/>
          <w:cols w:space="720"/>
        </w:sectPr>
      </w:pPr>
    </w:p>
    <w:p w:rsidR="005E65A0" w:rsidRDefault="00311AE8">
      <w:pPr>
        <w:kinsoku/>
        <w:wordWrap w:val="0"/>
        <w:spacing w:line="360" w:lineRule="auto"/>
        <w:ind w:firstLineChars="200" w:firstLine="482"/>
        <w:jc w:val="center"/>
        <w:rPr>
          <w:rFonts w:ascii="仿宋" w:eastAsia="仿宋" w:hAnsi="仿宋" w:cs="仿宋"/>
          <w:sz w:val="24"/>
          <w:szCs w:val="24"/>
        </w:rPr>
      </w:pPr>
      <w:r>
        <w:rPr>
          <w:rFonts w:ascii="仿宋" w:eastAsia="仿宋" w:hAnsi="仿宋" w:cs="仿宋" w:hint="eastAsia"/>
          <w:b/>
          <w:bCs/>
          <w:sz w:val="24"/>
          <w:szCs w:val="24"/>
        </w:rPr>
        <w:t>附件5全流程电子化交易注意事项</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全流程电子化交易注意事项</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电子化交易项目投标文件是供应商（以下简称“供应商”）通过中心投标文件制作系统制作，并经过签章和加密后生成的电子版投标文件。（电子化投标文件具体制作教材请供应商通过CA证书登录公共资源电子化交易系统在右上角“组件下载”中查看）制作电子化投标文件，需仔细阅读以下条款。</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一、电子化投标</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（一）网上投标保证金的缴纳（本项目不适用）</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1、递交形式:供应商的投标保证金必须通过供应商基本账户以转账或电汇的形式缴纳（账户必须是已加入平顶山市公共资源交易供应商或供应商诚信库中的账户）。</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供应商缴纳投标保证金后，应在规定的缴纳截止时间前通过平顶山市公共资源电子化交易系统将保证金成功绑定至所投标项目和标段。保证金绑定操作手册，请登录平顶山市公共资源交易中心网站在办事指南中网上投标栏目查看。</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3、供应商在成功绑定后，可以将系统生成的回执单图片制作在投标文件中，作为缴纳保证金的依据。</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4、供应商应仔细阅读操作手册并充分考虑异地跨行转账到账时间等因素，因供应商操作不当或银行到账时间等问题造成保证金无法正常绑定影响投标的，由供应商自行承担后果。</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5、未中标供应商的投标保证金在项目结束后，由中介服务机构向中心项目负责人提出退款申请，项目负责人同意并经财务部门核对后，通过中心交易平台退还给供应商。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（二）电子化投标文件的签章</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1、供应商在生成电子化投标文件后，应对电子化投标文件进行签章，未进行签章的视为无效投标。</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招标文件中要求法定代表人或授权委托人签字或盖章的，供应商在进行电子化投标文件签章时，以签盖法定代表人签章为准。电子化投标文件具体制作教材请供应商通过CA证书登录平顶山市公共资源电子化交易系统在右上角“组建下载”中查看。</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（三）电子化投标文件的格式及上传投标</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供应商所上传的电子化投标文件，应是通过中心投标文件制作系统制作的，经过签章和加密后生成的电子版投标文件。生成的电子版投标文件包含用于投标文件上传的主文件（项目文件格式为：xxx公司_项目名称.file）和用于应急补救的投标文件备份文件（项目文件格式为：xxx公司_项目名称.bin），备份文件主要用于电子化开标出现技术问题后的补救，请供应商随身携带。</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注：（1）供应商投报多个标段的，根据标段制作各个标段的投标文件后上传</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2、电子化投标文件应在投标截止时间前成功上传至平顶山市公共资源电子化交易系统。至投标截止时间止，仍未上传成功的电子化投标文件将不予接收。</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（四）电子化项目开标、解密、唱标、评标</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1、电子化投标文件采用双重加密方式。开标时，首先由供应商使用CA证书，在规定时间内对其电子化投标文件进行首次解密，供应商解密完成后，再由中介服务机构使用CA证书对投标文件进行再次解密。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2、电子化投标文件解密异常的处理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如出现供应商的电子投标文件无法解密的情况，供应商应及时联系中介服务机构说明。投标文件解密异常，按以下步骤进行处理：</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（1）首先由技术人员进行问题排查。</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（2）经技术人员排查后，是供应商文件自身问题导致投标文件无法解密的，该投标文件将不予接收、解密和唱标，开标会议继续进行。</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3、待所有供应商投标文件解密完成后，由中介服务机构操作，对所有已解密投标文件进行唱标。</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评标时，评标委员会对电子化投标文件有质疑的，将通过电子化交易系统对供应商发起质疑。质疑回复内容确认后，供应商的回复文件必须以经过供应商和其法定代表人签章的PDF格式文件为准，并通过电子化交易系统提交至评标委员会。</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5、如评标委员会对需要回复的供应商回复内容有异议的，经过几次回复仍不清楚的，需在监督下进行免提电话进行质疑。</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6、评标时如因系统异常、停电、电脑病毒、网络堵塞等原因无法正常进行的，由技术人员排查解决，短时间无法解决的，经监督部门同意后，暂停评标活动，待问题解决后继续评标。</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说明：上述内容如有与《全国公共资源交易平台(河南省·平顶山市)》公共资源交易系统不一致的以最新电子化交易程序为准。</w:t>
      </w:r>
    </w:p>
    <w:p w:rsidR="005E65A0" w:rsidRDefault="005E65A0">
      <w:pPr>
        <w:kinsoku/>
        <w:wordWrap w:val="0"/>
        <w:spacing w:line="360" w:lineRule="auto"/>
        <w:ind w:firstLineChars="200" w:firstLine="480"/>
        <w:rPr>
          <w:rFonts w:ascii="仿宋" w:eastAsia="仿宋" w:hAnsi="仿宋" w:cs="仿宋"/>
          <w:sz w:val="24"/>
          <w:szCs w:val="24"/>
        </w:rPr>
        <w:sectPr w:rsidR="005E65A0">
          <w:pgSz w:w="11906" w:h="16839"/>
          <w:pgMar w:top="1440" w:right="1800" w:bottom="1440" w:left="1800" w:header="0" w:footer="0" w:gutter="0"/>
          <w:cols w:space="720"/>
        </w:sectPr>
      </w:pPr>
    </w:p>
    <w:p w:rsidR="005E65A0" w:rsidRDefault="00311AE8">
      <w:pPr>
        <w:kinsoku/>
        <w:wordWrap w:val="0"/>
        <w:spacing w:line="360" w:lineRule="auto"/>
        <w:ind w:firstLineChars="200" w:firstLine="482"/>
        <w:jc w:val="center"/>
        <w:rPr>
          <w:rFonts w:ascii="仿宋" w:eastAsia="仿宋" w:hAnsi="仿宋" w:cs="仿宋"/>
          <w:b/>
          <w:bCs/>
          <w:sz w:val="24"/>
          <w:szCs w:val="24"/>
        </w:rPr>
      </w:pPr>
      <w:r>
        <w:rPr>
          <w:rFonts w:ascii="仿宋" w:eastAsia="仿宋" w:hAnsi="仿宋" w:cs="仿宋" w:hint="eastAsia"/>
          <w:b/>
          <w:bCs/>
          <w:sz w:val="24"/>
          <w:szCs w:val="24"/>
        </w:rPr>
        <w:t>附件6表</w:t>
      </w:r>
    </w:p>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投报业绩一览表</w:t>
      </w:r>
    </w:p>
    <w:tbl>
      <w:tblPr>
        <w:tblStyle w:val="TableNormal"/>
        <w:tblW w:w="849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6" w:type="dxa"/>
          <w:left w:w="96" w:type="dxa"/>
          <w:bottom w:w="56" w:type="dxa"/>
          <w:right w:w="96" w:type="dxa"/>
        </w:tblCellMar>
        <w:tblLook w:val="04A0" w:firstRow="1" w:lastRow="0" w:firstColumn="1" w:lastColumn="0" w:noHBand="0" w:noVBand="1"/>
      </w:tblPr>
      <w:tblGrid>
        <w:gridCol w:w="592"/>
        <w:gridCol w:w="920"/>
        <w:gridCol w:w="1408"/>
        <w:gridCol w:w="1245"/>
        <w:gridCol w:w="920"/>
        <w:gridCol w:w="1245"/>
        <w:gridCol w:w="920"/>
        <w:gridCol w:w="1245"/>
      </w:tblGrid>
      <w:tr w:rsidR="005E65A0">
        <w:trPr>
          <w:tblHeader/>
          <w:jc w:val="center"/>
        </w:trPr>
        <w:tc>
          <w:tcPr>
            <w:tcW w:w="592"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序号</w:t>
            </w:r>
          </w:p>
        </w:tc>
        <w:tc>
          <w:tcPr>
            <w:tcW w:w="920"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项目名称</w:t>
            </w:r>
          </w:p>
        </w:tc>
        <w:tc>
          <w:tcPr>
            <w:tcW w:w="1408"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项目负责人姓名</w:t>
            </w:r>
          </w:p>
        </w:tc>
        <w:tc>
          <w:tcPr>
            <w:tcW w:w="1245"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项目委托单位</w:t>
            </w:r>
          </w:p>
        </w:tc>
        <w:tc>
          <w:tcPr>
            <w:tcW w:w="920"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合同金额</w:t>
            </w:r>
          </w:p>
        </w:tc>
        <w:tc>
          <w:tcPr>
            <w:tcW w:w="1245"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合同签订日期</w:t>
            </w:r>
          </w:p>
        </w:tc>
        <w:tc>
          <w:tcPr>
            <w:tcW w:w="920"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验收日期</w:t>
            </w:r>
          </w:p>
        </w:tc>
        <w:tc>
          <w:tcPr>
            <w:tcW w:w="1245" w:type="dxa"/>
            <w:vAlign w:val="center"/>
          </w:tcPr>
          <w:p w:rsidR="005E65A0" w:rsidRDefault="00311AE8">
            <w:pPr>
              <w:kinsoku/>
              <w:wordWrap w:val="0"/>
              <w:spacing w:line="360" w:lineRule="auto"/>
              <w:jc w:val="center"/>
              <w:rPr>
                <w:rFonts w:ascii="仿宋" w:eastAsia="仿宋" w:hAnsi="仿宋" w:cs="仿宋"/>
                <w:b/>
                <w:sz w:val="24"/>
                <w:szCs w:val="24"/>
                <w:lang w:eastAsia="zh-CN"/>
              </w:rPr>
            </w:pPr>
            <w:r>
              <w:rPr>
                <w:rFonts w:ascii="仿宋" w:eastAsia="仿宋" w:hAnsi="仿宋" w:cs="仿宋" w:hint="eastAsia"/>
                <w:b/>
                <w:sz w:val="24"/>
                <w:szCs w:val="24"/>
                <w:lang w:eastAsia="zh-CN"/>
              </w:rPr>
              <w:t>中标公示网站</w:t>
            </w:r>
          </w:p>
        </w:tc>
      </w:tr>
      <w:tr w:rsidR="005E65A0">
        <w:trPr>
          <w:jc w:val="center"/>
        </w:trPr>
        <w:tc>
          <w:tcPr>
            <w:tcW w:w="592"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920" w:type="dxa"/>
            <w:vAlign w:val="center"/>
          </w:tcPr>
          <w:p w:rsidR="005E65A0" w:rsidRDefault="005E65A0">
            <w:pPr>
              <w:kinsoku/>
              <w:wordWrap w:val="0"/>
              <w:spacing w:line="360" w:lineRule="auto"/>
              <w:jc w:val="center"/>
              <w:rPr>
                <w:rFonts w:ascii="仿宋" w:eastAsia="仿宋" w:hAnsi="仿宋" w:cs="仿宋"/>
                <w:sz w:val="24"/>
                <w:szCs w:val="24"/>
              </w:rPr>
            </w:pPr>
          </w:p>
        </w:tc>
        <w:tc>
          <w:tcPr>
            <w:tcW w:w="1408" w:type="dxa"/>
            <w:vAlign w:val="center"/>
          </w:tcPr>
          <w:p w:rsidR="005E65A0" w:rsidRDefault="005E65A0">
            <w:pPr>
              <w:kinsoku/>
              <w:wordWrap w:val="0"/>
              <w:spacing w:line="360" w:lineRule="auto"/>
              <w:jc w:val="center"/>
              <w:rPr>
                <w:rFonts w:ascii="仿宋" w:eastAsia="仿宋" w:hAnsi="仿宋" w:cs="仿宋"/>
                <w:sz w:val="24"/>
                <w:szCs w:val="24"/>
              </w:rPr>
            </w:pPr>
          </w:p>
        </w:tc>
        <w:tc>
          <w:tcPr>
            <w:tcW w:w="1245" w:type="dxa"/>
            <w:vAlign w:val="center"/>
          </w:tcPr>
          <w:p w:rsidR="005E65A0" w:rsidRDefault="005E65A0">
            <w:pPr>
              <w:kinsoku/>
              <w:wordWrap w:val="0"/>
              <w:spacing w:line="360" w:lineRule="auto"/>
              <w:jc w:val="center"/>
              <w:rPr>
                <w:rFonts w:ascii="仿宋" w:eastAsia="仿宋" w:hAnsi="仿宋" w:cs="仿宋"/>
                <w:sz w:val="24"/>
                <w:szCs w:val="24"/>
              </w:rPr>
            </w:pPr>
          </w:p>
        </w:tc>
        <w:tc>
          <w:tcPr>
            <w:tcW w:w="920" w:type="dxa"/>
            <w:vAlign w:val="center"/>
          </w:tcPr>
          <w:p w:rsidR="005E65A0" w:rsidRDefault="005E65A0">
            <w:pPr>
              <w:kinsoku/>
              <w:wordWrap w:val="0"/>
              <w:spacing w:line="360" w:lineRule="auto"/>
              <w:jc w:val="center"/>
              <w:rPr>
                <w:rFonts w:ascii="仿宋" w:eastAsia="仿宋" w:hAnsi="仿宋" w:cs="仿宋"/>
                <w:sz w:val="24"/>
                <w:szCs w:val="24"/>
              </w:rPr>
            </w:pPr>
          </w:p>
        </w:tc>
        <w:tc>
          <w:tcPr>
            <w:tcW w:w="1245" w:type="dxa"/>
            <w:vAlign w:val="center"/>
          </w:tcPr>
          <w:p w:rsidR="005E65A0" w:rsidRDefault="005E65A0">
            <w:pPr>
              <w:kinsoku/>
              <w:wordWrap w:val="0"/>
              <w:spacing w:line="360" w:lineRule="auto"/>
              <w:jc w:val="center"/>
              <w:rPr>
                <w:rFonts w:ascii="仿宋" w:eastAsia="仿宋" w:hAnsi="仿宋" w:cs="仿宋"/>
                <w:sz w:val="24"/>
                <w:szCs w:val="24"/>
              </w:rPr>
            </w:pPr>
          </w:p>
        </w:tc>
        <w:tc>
          <w:tcPr>
            <w:tcW w:w="920" w:type="dxa"/>
            <w:vAlign w:val="center"/>
          </w:tcPr>
          <w:p w:rsidR="005E65A0" w:rsidRDefault="005E65A0">
            <w:pPr>
              <w:kinsoku/>
              <w:wordWrap w:val="0"/>
              <w:spacing w:line="360" w:lineRule="auto"/>
              <w:jc w:val="center"/>
              <w:rPr>
                <w:rFonts w:ascii="仿宋" w:eastAsia="仿宋" w:hAnsi="仿宋" w:cs="仿宋"/>
                <w:sz w:val="24"/>
                <w:szCs w:val="24"/>
              </w:rPr>
            </w:pPr>
          </w:p>
        </w:tc>
        <w:tc>
          <w:tcPr>
            <w:tcW w:w="1245"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jc w:val="center"/>
        </w:trPr>
        <w:tc>
          <w:tcPr>
            <w:tcW w:w="592" w:type="dxa"/>
            <w:vAlign w:val="center"/>
          </w:tcPr>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w:t>
            </w:r>
          </w:p>
          <w:p w:rsidR="005E65A0" w:rsidRDefault="00311AE8">
            <w:pPr>
              <w:kinsoku/>
              <w:wordWrap w:val="0"/>
              <w:spacing w:line="360" w:lineRule="auto"/>
              <w:jc w:val="center"/>
              <w:rPr>
                <w:rFonts w:ascii="仿宋" w:eastAsia="仿宋" w:hAnsi="仿宋" w:cs="仿宋"/>
                <w:sz w:val="24"/>
                <w:szCs w:val="24"/>
              </w:rPr>
            </w:pPr>
            <w:r>
              <w:rPr>
                <w:rFonts w:ascii="仿宋" w:eastAsia="仿宋" w:hAnsi="仿宋" w:cs="仿宋" w:hint="eastAsia"/>
                <w:sz w:val="24"/>
                <w:szCs w:val="24"/>
              </w:rPr>
              <w:t>…</w:t>
            </w:r>
          </w:p>
        </w:tc>
        <w:tc>
          <w:tcPr>
            <w:tcW w:w="920" w:type="dxa"/>
            <w:vAlign w:val="center"/>
          </w:tcPr>
          <w:p w:rsidR="005E65A0" w:rsidRDefault="005E65A0">
            <w:pPr>
              <w:kinsoku/>
              <w:wordWrap w:val="0"/>
              <w:spacing w:line="360" w:lineRule="auto"/>
              <w:jc w:val="center"/>
              <w:rPr>
                <w:rFonts w:ascii="仿宋" w:eastAsia="仿宋" w:hAnsi="仿宋" w:cs="仿宋"/>
                <w:sz w:val="24"/>
                <w:szCs w:val="24"/>
              </w:rPr>
            </w:pPr>
          </w:p>
        </w:tc>
        <w:tc>
          <w:tcPr>
            <w:tcW w:w="1408" w:type="dxa"/>
            <w:vAlign w:val="center"/>
          </w:tcPr>
          <w:p w:rsidR="005E65A0" w:rsidRDefault="005E65A0">
            <w:pPr>
              <w:kinsoku/>
              <w:wordWrap w:val="0"/>
              <w:spacing w:line="360" w:lineRule="auto"/>
              <w:jc w:val="center"/>
              <w:rPr>
                <w:rFonts w:ascii="仿宋" w:eastAsia="仿宋" w:hAnsi="仿宋" w:cs="仿宋"/>
                <w:sz w:val="24"/>
                <w:szCs w:val="24"/>
              </w:rPr>
            </w:pPr>
          </w:p>
        </w:tc>
        <w:tc>
          <w:tcPr>
            <w:tcW w:w="1245" w:type="dxa"/>
            <w:vAlign w:val="center"/>
          </w:tcPr>
          <w:p w:rsidR="005E65A0" w:rsidRDefault="005E65A0">
            <w:pPr>
              <w:kinsoku/>
              <w:wordWrap w:val="0"/>
              <w:spacing w:line="360" w:lineRule="auto"/>
              <w:jc w:val="center"/>
              <w:rPr>
                <w:rFonts w:ascii="仿宋" w:eastAsia="仿宋" w:hAnsi="仿宋" w:cs="仿宋"/>
                <w:sz w:val="24"/>
                <w:szCs w:val="24"/>
              </w:rPr>
            </w:pPr>
          </w:p>
        </w:tc>
        <w:tc>
          <w:tcPr>
            <w:tcW w:w="920" w:type="dxa"/>
            <w:vAlign w:val="center"/>
          </w:tcPr>
          <w:p w:rsidR="005E65A0" w:rsidRDefault="005E65A0">
            <w:pPr>
              <w:kinsoku/>
              <w:wordWrap w:val="0"/>
              <w:spacing w:line="360" w:lineRule="auto"/>
              <w:jc w:val="center"/>
              <w:rPr>
                <w:rFonts w:ascii="仿宋" w:eastAsia="仿宋" w:hAnsi="仿宋" w:cs="仿宋"/>
                <w:sz w:val="24"/>
                <w:szCs w:val="24"/>
              </w:rPr>
            </w:pPr>
          </w:p>
        </w:tc>
        <w:tc>
          <w:tcPr>
            <w:tcW w:w="1245" w:type="dxa"/>
            <w:vAlign w:val="center"/>
          </w:tcPr>
          <w:p w:rsidR="005E65A0" w:rsidRDefault="005E65A0">
            <w:pPr>
              <w:kinsoku/>
              <w:wordWrap w:val="0"/>
              <w:spacing w:line="360" w:lineRule="auto"/>
              <w:jc w:val="center"/>
              <w:rPr>
                <w:rFonts w:ascii="仿宋" w:eastAsia="仿宋" w:hAnsi="仿宋" w:cs="仿宋"/>
                <w:sz w:val="24"/>
                <w:szCs w:val="24"/>
              </w:rPr>
            </w:pPr>
          </w:p>
        </w:tc>
        <w:tc>
          <w:tcPr>
            <w:tcW w:w="920" w:type="dxa"/>
            <w:vAlign w:val="center"/>
          </w:tcPr>
          <w:p w:rsidR="005E65A0" w:rsidRDefault="005E65A0">
            <w:pPr>
              <w:kinsoku/>
              <w:wordWrap w:val="0"/>
              <w:spacing w:line="360" w:lineRule="auto"/>
              <w:jc w:val="center"/>
              <w:rPr>
                <w:rFonts w:ascii="仿宋" w:eastAsia="仿宋" w:hAnsi="仿宋" w:cs="仿宋"/>
                <w:sz w:val="24"/>
                <w:szCs w:val="24"/>
              </w:rPr>
            </w:pPr>
          </w:p>
        </w:tc>
        <w:tc>
          <w:tcPr>
            <w:tcW w:w="1245"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jc w:val="center"/>
        </w:trPr>
        <w:tc>
          <w:tcPr>
            <w:tcW w:w="592" w:type="dxa"/>
            <w:vAlign w:val="center"/>
          </w:tcPr>
          <w:p w:rsidR="005E65A0" w:rsidRDefault="005E65A0">
            <w:pPr>
              <w:kinsoku/>
              <w:wordWrap w:val="0"/>
              <w:spacing w:line="360" w:lineRule="auto"/>
              <w:jc w:val="center"/>
              <w:rPr>
                <w:rFonts w:ascii="仿宋" w:eastAsia="仿宋" w:hAnsi="仿宋" w:cs="仿宋"/>
                <w:sz w:val="24"/>
                <w:szCs w:val="24"/>
              </w:rPr>
            </w:pPr>
          </w:p>
        </w:tc>
        <w:tc>
          <w:tcPr>
            <w:tcW w:w="920" w:type="dxa"/>
            <w:vAlign w:val="center"/>
          </w:tcPr>
          <w:p w:rsidR="005E65A0" w:rsidRDefault="005E65A0">
            <w:pPr>
              <w:kinsoku/>
              <w:wordWrap w:val="0"/>
              <w:spacing w:line="360" w:lineRule="auto"/>
              <w:jc w:val="center"/>
              <w:rPr>
                <w:rFonts w:ascii="仿宋" w:eastAsia="仿宋" w:hAnsi="仿宋" w:cs="仿宋"/>
                <w:sz w:val="24"/>
                <w:szCs w:val="24"/>
              </w:rPr>
            </w:pPr>
          </w:p>
        </w:tc>
        <w:tc>
          <w:tcPr>
            <w:tcW w:w="1408" w:type="dxa"/>
            <w:vAlign w:val="center"/>
          </w:tcPr>
          <w:p w:rsidR="005E65A0" w:rsidRDefault="005E65A0">
            <w:pPr>
              <w:kinsoku/>
              <w:wordWrap w:val="0"/>
              <w:spacing w:line="360" w:lineRule="auto"/>
              <w:jc w:val="center"/>
              <w:rPr>
                <w:rFonts w:ascii="仿宋" w:eastAsia="仿宋" w:hAnsi="仿宋" w:cs="仿宋"/>
                <w:sz w:val="24"/>
                <w:szCs w:val="24"/>
              </w:rPr>
            </w:pPr>
          </w:p>
        </w:tc>
        <w:tc>
          <w:tcPr>
            <w:tcW w:w="1245" w:type="dxa"/>
            <w:vAlign w:val="center"/>
          </w:tcPr>
          <w:p w:rsidR="005E65A0" w:rsidRDefault="005E65A0">
            <w:pPr>
              <w:kinsoku/>
              <w:wordWrap w:val="0"/>
              <w:spacing w:line="360" w:lineRule="auto"/>
              <w:jc w:val="center"/>
              <w:rPr>
                <w:rFonts w:ascii="仿宋" w:eastAsia="仿宋" w:hAnsi="仿宋" w:cs="仿宋"/>
                <w:sz w:val="24"/>
                <w:szCs w:val="24"/>
              </w:rPr>
            </w:pPr>
          </w:p>
        </w:tc>
        <w:tc>
          <w:tcPr>
            <w:tcW w:w="920" w:type="dxa"/>
            <w:vAlign w:val="center"/>
          </w:tcPr>
          <w:p w:rsidR="005E65A0" w:rsidRDefault="005E65A0">
            <w:pPr>
              <w:kinsoku/>
              <w:wordWrap w:val="0"/>
              <w:spacing w:line="360" w:lineRule="auto"/>
              <w:jc w:val="center"/>
              <w:rPr>
                <w:rFonts w:ascii="仿宋" w:eastAsia="仿宋" w:hAnsi="仿宋" w:cs="仿宋"/>
                <w:sz w:val="24"/>
                <w:szCs w:val="24"/>
              </w:rPr>
            </w:pPr>
          </w:p>
        </w:tc>
        <w:tc>
          <w:tcPr>
            <w:tcW w:w="1245" w:type="dxa"/>
            <w:vAlign w:val="center"/>
          </w:tcPr>
          <w:p w:rsidR="005E65A0" w:rsidRDefault="005E65A0">
            <w:pPr>
              <w:kinsoku/>
              <w:wordWrap w:val="0"/>
              <w:spacing w:line="360" w:lineRule="auto"/>
              <w:jc w:val="center"/>
              <w:rPr>
                <w:rFonts w:ascii="仿宋" w:eastAsia="仿宋" w:hAnsi="仿宋" w:cs="仿宋"/>
                <w:sz w:val="24"/>
                <w:szCs w:val="24"/>
              </w:rPr>
            </w:pPr>
          </w:p>
        </w:tc>
        <w:tc>
          <w:tcPr>
            <w:tcW w:w="920" w:type="dxa"/>
            <w:vAlign w:val="center"/>
          </w:tcPr>
          <w:p w:rsidR="005E65A0" w:rsidRDefault="005E65A0">
            <w:pPr>
              <w:kinsoku/>
              <w:wordWrap w:val="0"/>
              <w:spacing w:line="360" w:lineRule="auto"/>
              <w:jc w:val="center"/>
              <w:rPr>
                <w:rFonts w:ascii="仿宋" w:eastAsia="仿宋" w:hAnsi="仿宋" w:cs="仿宋"/>
                <w:sz w:val="24"/>
                <w:szCs w:val="24"/>
              </w:rPr>
            </w:pPr>
          </w:p>
        </w:tc>
        <w:tc>
          <w:tcPr>
            <w:tcW w:w="1245"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jc w:val="center"/>
        </w:trPr>
        <w:tc>
          <w:tcPr>
            <w:tcW w:w="592" w:type="dxa"/>
            <w:vAlign w:val="center"/>
          </w:tcPr>
          <w:p w:rsidR="005E65A0" w:rsidRDefault="005E65A0">
            <w:pPr>
              <w:kinsoku/>
              <w:wordWrap w:val="0"/>
              <w:spacing w:line="360" w:lineRule="auto"/>
              <w:jc w:val="center"/>
              <w:rPr>
                <w:rFonts w:ascii="仿宋" w:eastAsia="仿宋" w:hAnsi="仿宋" w:cs="仿宋"/>
                <w:sz w:val="24"/>
                <w:szCs w:val="24"/>
              </w:rPr>
            </w:pPr>
          </w:p>
        </w:tc>
        <w:tc>
          <w:tcPr>
            <w:tcW w:w="920" w:type="dxa"/>
            <w:vAlign w:val="center"/>
          </w:tcPr>
          <w:p w:rsidR="005E65A0" w:rsidRDefault="005E65A0">
            <w:pPr>
              <w:kinsoku/>
              <w:wordWrap w:val="0"/>
              <w:spacing w:line="360" w:lineRule="auto"/>
              <w:jc w:val="center"/>
              <w:rPr>
                <w:rFonts w:ascii="仿宋" w:eastAsia="仿宋" w:hAnsi="仿宋" w:cs="仿宋"/>
                <w:sz w:val="24"/>
                <w:szCs w:val="24"/>
              </w:rPr>
            </w:pPr>
          </w:p>
        </w:tc>
        <w:tc>
          <w:tcPr>
            <w:tcW w:w="1408" w:type="dxa"/>
            <w:vAlign w:val="center"/>
          </w:tcPr>
          <w:p w:rsidR="005E65A0" w:rsidRDefault="005E65A0">
            <w:pPr>
              <w:kinsoku/>
              <w:wordWrap w:val="0"/>
              <w:spacing w:line="360" w:lineRule="auto"/>
              <w:jc w:val="center"/>
              <w:rPr>
                <w:rFonts w:ascii="仿宋" w:eastAsia="仿宋" w:hAnsi="仿宋" w:cs="仿宋"/>
                <w:sz w:val="24"/>
                <w:szCs w:val="24"/>
              </w:rPr>
            </w:pPr>
          </w:p>
        </w:tc>
        <w:tc>
          <w:tcPr>
            <w:tcW w:w="1245" w:type="dxa"/>
            <w:vAlign w:val="center"/>
          </w:tcPr>
          <w:p w:rsidR="005E65A0" w:rsidRDefault="005E65A0">
            <w:pPr>
              <w:kinsoku/>
              <w:wordWrap w:val="0"/>
              <w:spacing w:line="360" w:lineRule="auto"/>
              <w:jc w:val="center"/>
              <w:rPr>
                <w:rFonts w:ascii="仿宋" w:eastAsia="仿宋" w:hAnsi="仿宋" w:cs="仿宋"/>
                <w:sz w:val="24"/>
                <w:szCs w:val="24"/>
              </w:rPr>
            </w:pPr>
          </w:p>
        </w:tc>
        <w:tc>
          <w:tcPr>
            <w:tcW w:w="920" w:type="dxa"/>
            <w:vAlign w:val="center"/>
          </w:tcPr>
          <w:p w:rsidR="005E65A0" w:rsidRDefault="005E65A0">
            <w:pPr>
              <w:kinsoku/>
              <w:wordWrap w:val="0"/>
              <w:spacing w:line="360" w:lineRule="auto"/>
              <w:jc w:val="center"/>
              <w:rPr>
                <w:rFonts w:ascii="仿宋" w:eastAsia="仿宋" w:hAnsi="仿宋" w:cs="仿宋"/>
                <w:sz w:val="24"/>
                <w:szCs w:val="24"/>
              </w:rPr>
            </w:pPr>
          </w:p>
        </w:tc>
        <w:tc>
          <w:tcPr>
            <w:tcW w:w="1245" w:type="dxa"/>
            <w:vAlign w:val="center"/>
          </w:tcPr>
          <w:p w:rsidR="005E65A0" w:rsidRDefault="005E65A0">
            <w:pPr>
              <w:kinsoku/>
              <w:wordWrap w:val="0"/>
              <w:spacing w:line="360" w:lineRule="auto"/>
              <w:jc w:val="center"/>
              <w:rPr>
                <w:rFonts w:ascii="仿宋" w:eastAsia="仿宋" w:hAnsi="仿宋" w:cs="仿宋"/>
                <w:sz w:val="24"/>
                <w:szCs w:val="24"/>
              </w:rPr>
            </w:pPr>
          </w:p>
        </w:tc>
        <w:tc>
          <w:tcPr>
            <w:tcW w:w="920" w:type="dxa"/>
            <w:vAlign w:val="center"/>
          </w:tcPr>
          <w:p w:rsidR="005E65A0" w:rsidRDefault="005E65A0">
            <w:pPr>
              <w:kinsoku/>
              <w:wordWrap w:val="0"/>
              <w:spacing w:line="360" w:lineRule="auto"/>
              <w:jc w:val="center"/>
              <w:rPr>
                <w:rFonts w:ascii="仿宋" w:eastAsia="仿宋" w:hAnsi="仿宋" w:cs="仿宋"/>
                <w:sz w:val="24"/>
                <w:szCs w:val="24"/>
              </w:rPr>
            </w:pPr>
          </w:p>
        </w:tc>
        <w:tc>
          <w:tcPr>
            <w:tcW w:w="1245" w:type="dxa"/>
            <w:vAlign w:val="center"/>
          </w:tcPr>
          <w:p w:rsidR="005E65A0" w:rsidRDefault="005E65A0">
            <w:pPr>
              <w:kinsoku/>
              <w:wordWrap w:val="0"/>
              <w:spacing w:line="360" w:lineRule="auto"/>
              <w:jc w:val="center"/>
              <w:rPr>
                <w:rFonts w:ascii="仿宋" w:eastAsia="仿宋" w:hAnsi="仿宋" w:cs="仿宋"/>
                <w:sz w:val="24"/>
                <w:szCs w:val="24"/>
              </w:rPr>
            </w:pPr>
          </w:p>
        </w:tc>
      </w:tr>
      <w:tr w:rsidR="005E65A0">
        <w:trPr>
          <w:jc w:val="center"/>
        </w:trPr>
        <w:tc>
          <w:tcPr>
            <w:tcW w:w="592" w:type="dxa"/>
            <w:vAlign w:val="center"/>
          </w:tcPr>
          <w:p w:rsidR="005E65A0" w:rsidRDefault="005E65A0">
            <w:pPr>
              <w:kinsoku/>
              <w:wordWrap w:val="0"/>
              <w:spacing w:line="360" w:lineRule="auto"/>
              <w:jc w:val="center"/>
              <w:rPr>
                <w:rFonts w:ascii="仿宋" w:eastAsia="仿宋" w:hAnsi="仿宋" w:cs="仿宋"/>
                <w:sz w:val="24"/>
                <w:szCs w:val="24"/>
              </w:rPr>
            </w:pPr>
          </w:p>
        </w:tc>
        <w:tc>
          <w:tcPr>
            <w:tcW w:w="920" w:type="dxa"/>
            <w:vAlign w:val="center"/>
          </w:tcPr>
          <w:p w:rsidR="005E65A0" w:rsidRDefault="005E65A0">
            <w:pPr>
              <w:kinsoku/>
              <w:wordWrap w:val="0"/>
              <w:spacing w:line="360" w:lineRule="auto"/>
              <w:jc w:val="center"/>
              <w:rPr>
                <w:rFonts w:ascii="仿宋" w:eastAsia="仿宋" w:hAnsi="仿宋" w:cs="仿宋"/>
                <w:sz w:val="24"/>
                <w:szCs w:val="24"/>
              </w:rPr>
            </w:pPr>
          </w:p>
        </w:tc>
        <w:tc>
          <w:tcPr>
            <w:tcW w:w="1408" w:type="dxa"/>
            <w:vAlign w:val="center"/>
          </w:tcPr>
          <w:p w:rsidR="005E65A0" w:rsidRDefault="005E65A0">
            <w:pPr>
              <w:kinsoku/>
              <w:wordWrap w:val="0"/>
              <w:spacing w:line="360" w:lineRule="auto"/>
              <w:jc w:val="center"/>
              <w:rPr>
                <w:rFonts w:ascii="仿宋" w:eastAsia="仿宋" w:hAnsi="仿宋" w:cs="仿宋"/>
                <w:sz w:val="24"/>
                <w:szCs w:val="24"/>
              </w:rPr>
            </w:pPr>
          </w:p>
        </w:tc>
        <w:tc>
          <w:tcPr>
            <w:tcW w:w="1245" w:type="dxa"/>
            <w:vAlign w:val="center"/>
          </w:tcPr>
          <w:p w:rsidR="005E65A0" w:rsidRDefault="005E65A0">
            <w:pPr>
              <w:kinsoku/>
              <w:wordWrap w:val="0"/>
              <w:spacing w:line="360" w:lineRule="auto"/>
              <w:jc w:val="center"/>
              <w:rPr>
                <w:rFonts w:ascii="仿宋" w:eastAsia="仿宋" w:hAnsi="仿宋" w:cs="仿宋"/>
                <w:sz w:val="24"/>
                <w:szCs w:val="24"/>
              </w:rPr>
            </w:pPr>
          </w:p>
        </w:tc>
        <w:tc>
          <w:tcPr>
            <w:tcW w:w="920" w:type="dxa"/>
            <w:vAlign w:val="center"/>
          </w:tcPr>
          <w:p w:rsidR="005E65A0" w:rsidRDefault="005E65A0">
            <w:pPr>
              <w:kinsoku/>
              <w:wordWrap w:val="0"/>
              <w:spacing w:line="360" w:lineRule="auto"/>
              <w:jc w:val="center"/>
              <w:rPr>
                <w:rFonts w:ascii="仿宋" w:eastAsia="仿宋" w:hAnsi="仿宋" w:cs="仿宋"/>
                <w:sz w:val="24"/>
                <w:szCs w:val="24"/>
              </w:rPr>
            </w:pPr>
          </w:p>
        </w:tc>
        <w:tc>
          <w:tcPr>
            <w:tcW w:w="1245" w:type="dxa"/>
            <w:vAlign w:val="center"/>
          </w:tcPr>
          <w:p w:rsidR="005E65A0" w:rsidRDefault="005E65A0">
            <w:pPr>
              <w:kinsoku/>
              <w:wordWrap w:val="0"/>
              <w:spacing w:line="360" w:lineRule="auto"/>
              <w:jc w:val="center"/>
              <w:rPr>
                <w:rFonts w:ascii="仿宋" w:eastAsia="仿宋" w:hAnsi="仿宋" w:cs="仿宋"/>
                <w:sz w:val="24"/>
                <w:szCs w:val="24"/>
              </w:rPr>
            </w:pPr>
          </w:p>
        </w:tc>
        <w:tc>
          <w:tcPr>
            <w:tcW w:w="920" w:type="dxa"/>
            <w:vAlign w:val="center"/>
          </w:tcPr>
          <w:p w:rsidR="005E65A0" w:rsidRDefault="005E65A0">
            <w:pPr>
              <w:kinsoku/>
              <w:wordWrap w:val="0"/>
              <w:spacing w:line="360" w:lineRule="auto"/>
              <w:jc w:val="center"/>
              <w:rPr>
                <w:rFonts w:ascii="仿宋" w:eastAsia="仿宋" w:hAnsi="仿宋" w:cs="仿宋"/>
                <w:sz w:val="24"/>
                <w:szCs w:val="24"/>
              </w:rPr>
            </w:pPr>
          </w:p>
        </w:tc>
        <w:tc>
          <w:tcPr>
            <w:tcW w:w="1245" w:type="dxa"/>
            <w:vAlign w:val="center"/>
          </w:tcPr>
          <w:p w:rsidR="005E65A0" w:rsidRDefault="005E65A0">
            <w:pPr>
              <w:kinsoku/>
              <w:wordWrap w:val="0"/>
              <w:spacing w:line="360" w:lineRule="auto"/>
              <w:jc w:val="center"/>
              <w:rPr>
                <w:rFonts w:ascii="仿宋" w:eastAsia="仿宋" w:hAnsi="仿宋" w:cs="仿宋"/>
                <w:sz w:val="24"/>
                <w:szCs w:val="24"/>
              </w:rPr>
            </w:pPr>
          </w:p>
        </w:tc>
      </w:tr>
    </w:tbl>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注：1.本表只需填写在本次投标中所投报的所有业绩，用于后期结果公示，某项内容若无则划“/”。</w:t>
      </w:r>
    </w:p>
    <w:p w:rsidR="005E65A0" w:rsidRDefault="00311AE8">
      <w:pPr>
        <w:kinsoku/>
        <w:wordWrap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2.如本项目未投报业绩，本表可删除。</w:t>
      </w:r>
    </w:p>
    <w:p w:rsidR="005E65A0" w:rsidRDefault="005E65A0"/>
    <w:sectPr w:rsidR="005E65A0">
      <w:pgSz w:w="11906" w:h="16839"/>
      <w:pgMar w:top="1440" w:right="1800" w:bottom="144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BF2" w:rsidRDefault="00D84BF2">
      <w:r>
        <w:separator/>
      </w:r>
    </w:p>
  </w:endnote>
  <w:endnote w:type="continuationSeparator" w:id="0">
    <w:p w:rsidR="00D84BF2" w:rsidRDefault="00D8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414F231F-B714-4417-A899-4AD0BDFA3873}"/>
    <w:embedBold r:id="rId2" w:subsetted="1" w:fontKey="{FD54CE08-32C7-41F5-87F8-114F746A0F7F}"/>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GWZT-EN">
    <w:charset w:val="00"/>
    <w:family w:val="auto"/>
    <w:pitch w:val="default"/>
    <w:sig w:usb0="A00002BF" w:usb1="38CF7CFA" w:usb2="00082016" w:usb3="00000000" w:csb0="00000003" w:csb1="00000000"/>
    <w:embedBold r:id="rId3" w:subsetted="1" w:fontKey="{F2ECBC69-D1E4-4B3E-98E7-6238FE24D193}"/>
  </w:font>
  <w:font w:name="方正仿宋_GB2312">
    <w:charset w:val="86"/>
    <w:family w:val="auto"/>
    <w:pitch w:val="default"/>
    <w:sig w:usb0="A00002BF" w:usb1="184F6CFA" w:usb2="00000012" w:usb3="00000000" w:csb0="00040001" w:csb1="00000000"/>
    <w:embedRegular r:id="rId4" w:subsetted="1" w:fontKey="{29C47755-CEDD-482E-95E5-5405196F5292}"/>
    <w:embedBold r:id="rId5" w:subsetted="1" w:fontKey="{E8B050B9-7EF7-4ED1-B20B-D32E7668ECD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5A0" w:rsidRDefault="005E65A0">
    <w:pPr>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5A0" w:rsidRDefault="005E65A0">
    <w:pP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BF2" w:rsidRDefault="00D84BF2">
      <w:r>
        <w:separator/>
      </w:r>
    </w:p>
  </w:footnote>
  <w:footnote w:type="continuationSeparator" w:id="0">
    <w:p w:rsidR="00D84BF2" w:rsidRDefault="00D84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5A0" w:rsidRDefault="005E65A0">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836BC0"/>
    <w:multiLevelType w:val="singleLevel"/>
    <w:tmpl w:val="83836BC0"/>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40167"/>
    <w:rsid w:val="00311AE8"/>
    <w:rsid w:val="004C26D3"/>
    <w:rsid w:val="005E65A0"/>
    <w:rsid w:val="00B769EE"/>
    <w:rsid w:val="00D84BF2"/>
    <w:rsid w:val="070E2AFA"/>
    <w:rsid w:val="09C556F2"/>
    <w:rsid w:val="0E1327A4"/>
    <w:rsid w:val="1010343F"/>
    <w:rsid w:val="12D469A6"/>
    <w:rsid w:val="13201BEB"/>
    <w:rsid w:val="14A40167"/>
    <w:rsid w:val="1EAF2075"/>
    <w:rsid w:val="2270048D"/>
    <w:rsid w:val="24855D52"/>
    <w:rsid w:val="2A6160D4"/>
    <w:rsid w:val="30536D05"/>
    <w:rsid w:val="322A7F39"/>
    <w:rsid w:val="3F9D7F9C"/>
    <w:rsid w:val="46731A57"/>
    <w:rsid w:val="50F352E5"/>
    <w:rsid w:val="53EC2E48"/>
    <w:rsid w:val="55472A2C"/>
    <w:rsid w:val="57765F0B"/>
    <w:rsid w:val="5CF52519"/>
    <w:rsid w:val="5D276C9F"/>
    <w:rsid w:val="5F9745B0"/>
    <w:rsid w:val="61BA0ED9"/>
    <w:rsid w:val="62BE1E54"/>
    <w:rsid w:val="6505215C"/>
    <w:rsid w:val="652135B9"/>
    <w:rsid w:val="6A714545"/>
    <w:rsid w:val="6B00125C"/>
    <w:rsid w:val="6EB13F1A"/>
    <w:rsid w:val="79C37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7BF9C1A5-811C-4047-9712-14E43C5D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qFormat="1"/>
    <w:lsdException w:name="caption" w:semiHidden="1" w:unhideWhenUsed="1" w:qFormat="1"/>
    <w:lsdException w:name="envelope return" w:qFormat="1"/>
    <w:lsdException w:name="Title" w:qFormat="1"/>
    <w:lsdException w:name="Default Paragraph Font" w:semiHidden="1" w:qFormat="1"/>
    <w:lsdException w:name="Body Text" w:semiHidden="1" w:qFormat="1"/>
    <w:lsdException w:name="Body Text Indent" w:qFormat="1"/>
    <w:lsdException w:name="Message Header"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
    <w:qFormat/>
    <w:pPr>
      <w:ind w:firstLineChars="100" w:firstLine="420"/>
    </w:pPr>
    <w:rPr>
      <w:szCs w:val="22"/>
    </w:rPr>
  </w:style>
  <w:style w:type="paragraph" w:styleId="a4">
    <w:name w:val="Body Text"/>
    <w:basedOn w:val="a"/>
    <w:next w:val="Default"/>
    <w:semiHidden/>
    <w:qFormat/>
    <w:rPr>
      <w:rFonts w:ascii="仿宋" w:eastAsia="仿宋" w:hAnsi="仿宋" w:cs="仿宋"/>
      <w:sz w:val="28"/>
      <w:szCs w:val="28"/>
    </w:rPr>
  </w:style>
  <w:style w:type="paragraph" w:customStyle="1" w:styleId="Default">
    <w:name w:val="Default"/>
    <w:basedOn w:val="a5"/>
    <w:next w:val="a"/>
    <w:qFormat/>
    <w:pPr>
      <w:widowControl w:val="0"/>
    </w:pPr>
    <w:rPr>
      <w:rFonts w:cs="宋体"/>
      <w:sz w:val="24"/>
      <w:szCs w:val="24"/>
      <w:lang w:eastAsia="zh-CN"/>
    </w:rPr>
  </w:style>
  <w:style w:type="paragraph" w:styleId="a5">
    <w:name w:val="Plain Text"/>
    <w:basedOn w:val="a"/>
    <w:next w:val="5"/>
    <w:qFormat/>
    <w:rPr>
      <w:rFonts w:ascii="宋体" w:hAnsi="Courier New"/>
      <w:szCs w:val="20"/>
    </w:rPr>
  </w:style>
  <w:style w:type="paragraph" w:styleId="5">
    <w:name w:val="toc 5"/>
    <w:basedOn w:val="a"/>
    <w:next w:val="a"/>
    <w:uiPriority w:val="39"/>
    <w:qFormat/>
    <w:pPr>
      <w:ind w:left="840"/>
    </w:pPr>
    <w:rPr>
      <w:rFonts w:ascii="Calibri" w:hAnsi="Calibri"/>
      <w:sz w:val="18"/>
      <w:szCs w:val="18"/>
    </w:rPr>
  </w:style>
  <w:style w:type="paragraph" w:styleId="2">
    <w:name w:val="Body Text First Indent 2"/>
    <w:basedOn w:val="a6"/>
    <w:next w:val="a"/>
    <w:qFormat/>
    <w:pPr>
      <w:ind w:firstLineChars="200" w:firstLine="420"/>
    </w:pPr>
    <w:rPr>
      <w:rFonts w:ascii="Calibri" w:hAnsi="Calibri"/>
      <w:sz w:val="20"/>
    </w:rPr>
  </w:style>
  <w:style w:type="paragraph" w:styleId="a6">
    <w:name w:val="Body Text Indent"/>
    <w:basedOn w:val="a"/>
    <w:next w:val="a7"/>
    <w:qFormat/>
    <w:pPr>
      <w:spacing w:line="500" w:lineRule="exact"/>
      <w:ind w:firstLine="480"/>
    </w:pPr>
    <w:rPr>
      <w:rFonts w:ascii="Times New Roman" w:hAnsi="Times New Roman"/>
      <w:sz w:val="24"/>
      <w:szCs w:val="20"/>
    </w:rPr>
  </w:style>
  <w:style w:type="paragraph" w:styleId="a7">
    <w:name w:val="envelope return"/>
    <w:basedOn w:val="a"/>
    <w:qFormat/>
  </w:style>
  <w:style w:type="paragraph" w:styleId="a8">
    <w:name w:val="Message Header"/>
    <w:basedOn w:val="a"/>
    <w:qFormat/>
    <w:pPr>
      <w:pBdr>
        <w:top w:val="none" w:sz="0" w:space="1" w:color="auto"/>
        <w:left w:val="none" w:sz="0" w:space="4" w:color="auto"/>
        <w:bottom w:val="none" w:sz="0" w:space="1" w:color="auto"/>
        <w:right w:val="none" w:sz="0" w:space="4" w:color="auto"/>
      </w:pBdr>
      <w:ind w:leftChars="500" w:left="1080" w:hangingChars="500" w:hanging="1080"/>
    </w:pPr>
    <w:rPr>
      <w:rFonts w:ascii="Cambria" w:eastAsia="仿宋" w:hAnsi="Cambria"/>
      <w:sz w:val="24"/>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样式2"/>
    <w:basedOn w:val="a"/>
    <w:qFormat/>
    <w:rPr>
      <w:sz w:val="28"/>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91">
    <w:name w:val="font91"/>
    <w:basedOn w:val="a1"/>
    <w:qFormat/>
    <w:rPr>
      <w:rFonts w:ascii="宋体" w:eastAsia="宋体" w:hAnsi="宋体" w:cs="宋体"/>
      <w:color w:val="000000"/>
      <w:sz w:val="18"/>
      <w:szCs w:val="18"/>
      <w:u w:val="none"/>
    </w:rPr>
  </w:style>
  <w:style w:type="character" w:customStyle="1" w:styleId="font101">
    <w:name w:val="font101"/>
    <w:basedOn w:val="a1"/>
    <w:qFormat/>
    <w:rPr>
      <w:rFonts w:ascii="宋体" w:eastAsia="宋体" w:hAnsi="宋体" w:cs="宋体"/>
      <w:b/>
      <w:bCs/>
      <w:color w:val="000000"/>
      <w:sz w:val="18"/>
      <w:szCs w:val="18"/>
      <w:u w:val="none"/>
    </w:rPr>
  </w:style>
  <w:style w:type="character" w:customStyle="1" w:styleId="font112">
    <w:name w:val="font112"/>
    <w:basedOn w:val="a1"/>
    <w:qFormat/>
    <w:rPr>
      <w:rFonts w:ascii="宋体" w:eastAsia="宋体" w:hAnsi="宋体" w:cs="宋体"/>
      <w:color w:val="000000"/>
      <w:sz w:val="22"/>
      <w:szCs w:val="22"/>
      <w:u w:val="none"/>
    </w:rPr>
  </w:style>
  <w:style w:type="character" w:customStyle="1" w:styleId="font41">
    <w:name w:val="font41"/>
    <w:basedOn w:val="a1"/>
    <w:qFormat/>
    <w:rPr>
      <w:rFonts w:ascii="Arial" w:hAnsi="Arial" w:cs="Arial" w:hint="default"/>
      <w:color w:val="000000"/>
      <w:sz w:val="18"/>
      <w:szCs w:val="18"/>
      <w:u w:val="none"/>
    </w:rPr>
  </w:style>
  <w:style w:type="character" w:customStyle="1" w:styleId="font121">
    <w:name w:val="font121"/>
    <w:basedOn w:val="a1"/>
    <w:qFormat/>
    <w:rPr>
      <w:rFonts w:ascii="宋体" w:eastAsia="宋体" w:hAnsi="宋体" w:cs="宋体" w:hint="eastAsia"/>
      <w:color w:val="000000"/>
      <w:sz w:val="18"/>
      <w:szCs w:val="18"/>
      <w:u w:val="none"/>
    </w:rPr>
  </w:style>
  <w:style w:type="character" w:customStyle="1" w:styleId="font131">
    <w:name w:val="font131"/>
    <w:basedOn w:val="a1"/>
    <w:qFormat/>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ggzy.pds.gov.cn/tzgg/10814.j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ggzy.pds.gov.cn/fwzn/11020.j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gzy.pds.gov.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ggzy.pds.gov.cn"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5308</Words>
  <Characters>30259</Characters>
  <Application>Microsoft Office Word</Application>
  <DocSecurity>0</DocSecurity>
  <Lines>252</Lines>
  <Paragraphs>70</Paragraphs>
  <ScaleCrop>false</ScaleCrop>
  <Company/>
  <LinksUpToDate>false</LinksUpToDate>
  <CharactersWithSpaces>35497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柴树田</dc:creator>
  <cp:lastModifiedBy>Administrator</cp:lastModifiedBy>
  <cp:revision>1</cp:revision>
  <dcterms:created xsi:type="dcterms:W3CDTF">2025-11-28T09:05:00Z</dcterms:created>
  <dcterms:modified xsi:type="dcterms:W3CDTF">2025-11-28T09:05:00Z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58234D8C82EC462080FB5EB128694B99_11</vt:lpwstr>
  </property>
  <property fmtid="{D5CDD505-2E9C-101B-9397-08002B2CF9AE}" pid="4" name="KSOTemplateDocerSaveRecord">
    <vt:lpwstr>eyJoZGlkIjoiZTAzZmZmZDA1NjQwNDczYTA1ODA2ZTkwODI1ZTFiOTAiLCJ1c2VySWQiOiI1MDYwOTU0MTAifQ==</vt:lpwstr>
  </property>
</Properties>
</file>