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44EF">
      <w:pPr>
        <w:jc w:val="center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附件三：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投标人投标文件被否决原因</w:t>
      </w:r>
    </w:p>
    <w:p w14:paraId="011E6666">
      <w:pPr>
        <w:jc w:val="both"/>
      </w:pPr>
      <w:bookmarkStart w:id="0" w:name="_GoBack"/>
      <w:bookmarkEnd w:id="0"/>
    </w:p>
    <w:p w14:paraId="64E315C0">
      <w:pPr>
        <w:numPr>
          <w:numId w:val="0"/>
        </w:num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t>河南省建院勘测设计有限公司</w:t>
      </w:r>
      <w:r>
        <w:rPr>
          <w:rFonts w:hint="eastAsia"/>
          <w:lang w:eastAsia="zh-CN"/>
        </w:rPr>
        <w:t>：</w:t>
      </w:r>
      <w:r>
        <w:t>资格审查未通过</w:t>
      </w:r>
      <w:r>
        <w:rPr>
          <w:rFonts w:hint="eastAsia"/>
          <w:lang w:eastAsia="zh-CN"/>
        </w:rPr>
        <w:t>（</w:t>
      </w:r>
      <w:r>
        <w:rPr>
          <w:rFonts w:hint="eastAsia"/>
        </w:rPr>
        <w:t>资料</w:t>
      </w:r>
      <w:r>
        <w:t>真实有效承诺书无法定代表人签字</w:t>
      </w:r>
      <w:r>
        <w:rPr>
          <w:rFonts w:hint="eastAsia"/>
          <w:lang w:eastAsia="zh-CN"/>
        </w:rPr>
        <w:t>）</w:t>
      </w:r>
    </w:p>
    <w:p w14:paraId="226454B1">
      <w:pPr>
        <w:numPr>
          <w:numId w:val="0"/>
        </w:numPr>
        <w:ind w:firstLine="420" w:firstLineChars="20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t>河南鹰锐勘测设计有限公司</w:t>
      </w:r>
      <w:r>
        <w:rPr>
          <w:rFonts w:hint="eastAsia"/>
          <w:lang w:eastAsia="zh-CN"/>
        </w:rPr>
        <w:t>：</w:t>
      </w:r>
      <w:r>
        <w:t>响应性审查未通过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中小企业</w:t>
      </w:r>
      <w:r>
        <w:t>声明函填写未响应招标文件要求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2025-09-29T06:52:22Z</dcterms:created>
  <dc:creator>Administrator</dc:creator>
  <cp:lastModifiedBy>雯晓晓晓晓</cp:lastModifiedBy>
  <dcterms:modified xsi:type="dcterms:W3CDTF">2025-09-29T06:54:17Z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BBE5F07355714829940B1FE6DAAE11B0_12</vt:lpwstr>
  </property>
</Properties>
</file>