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5E019">
      <w:pPr>
        <w:jc w:val="center"/>
        <w:rPr>
          <w:rFonts w:hint="eastAsia" w:ascii="宋体" w:hAnsi="宋体" w:cs="Arial"/>
          <w:b/>
          <w:bCs/>
          <w:sz w:val="28"/>
          <w:szCs w:val="28"/>
        </w:rPr>
      </w:pPr>
      <w:r>
        <w:rPr>
          <w:rFonts w:hint="eastAsia" w:ascii="宋体" w:hAnsi="宋体" w:cs="Arial"/>
          <w:b/>
          <w:bCs/>
          <w:sz w:val="28"/>
          <w:szCs w:val="28"/>
        </w:rPr>
        <w:t>郑州幼儿师范高等专科学校音乐实训室升级改造项目</w:t>
      </w:r>
    </w:p>
    <w:p w14:paraId="45EDF25B">
      <w:pPr>
        <w:jc w:val="center"/>
        <w:rPr>
          <w:b/>
          <w:bCs/>
          <w:sz w:val="28"/>
          <w:szCs w:val="28"/>
        </w:rPr>
      </w:pPr>
      <w:r>
        <w:rPr>
          <w:rFonts w:hint="eastAsia" w:ascii="宋体" w:hAnsi="宋体" w:cs="Arial"/>
          <w:b/>
          <w:bCs/>
          <w:sz w:val="28"/>
          <w:szCs w:val="28"/>
        </w:rPr>
        <w:t>竞争性磋商公告</w:t>
      </w:r>
    </w:p>
    <w:p w14:paraId="51619C95"/>
    <w:p w14:paraId="0508A147">
      <w:pPr>
        <w:spacing w:line="360" w:lineRule="auto"/>
        <w:ind w:firstLine="420" w:firstLineChars="200"/>
        <w:rPr>
          <w:rFonts w:hint="eastAsia" w:ascii="宋体" w:hAnsi="宋体"/>
        </w:rPr>
      </w:pPr>
      <w:r>
        <w:rPr>
          <w:rFonts w:hint="eastAsia" w:ascii="宋体" w:hAnsi="宋体"/>
        </w:rPr>
        <w:t>项目概况</w:t>
      </w:r>
    </w:p>
    <w:p w14:paraId="4B0A8463">
      <w:pPr>
        <w:spacing w:line="360" w:lineRule="auto"/>
        <w:ind w:firstLine="420" w:firstLineChars="200"/>
        <w:rPr>
          <w:rFonts w:hint="eastAsia" w:ascii="宋体" w:hAnsi="宋体"/>
        </w:rPr>
      </w:pPr>
      <w:r>
        <w:rPr>
          <w:rFonts w:hint="eastAsia" w:ascii="宋体" w:hAnsi="宋体"/>
        </w:rPr>
        <w:t>郑州幼儿师范高等专科学校音乐实训室升级改造项目的各潜在供应商应在郑州市公共资源交易中心网站（https://zzggzy.zhengzhou.gov.cn）获取采购文件，并于2024年</w:t>
      </w:r>
      <w:r>
        <w:rPr>
          <w:rFonts w:hint="eastAsia" w:ascii="宋体" w:hAnsi="宋体"/>
          <w:lang w:val="en-US" w:eastAsia="zh-CN"/>
        </w:rPr>
        <w:t>9</w:t>
      </w:r>
      <w:r>
        <w:rPr>
          <w:rFonts w:hint="eastAsia" w:ascii="宋体" w:hAnsi="宋体"/>
        </w:rPr>
        <w:t>月</w:t>
      </w:r>
      <w:r>
        <w:rPr>
          <w:rFonts w:hint="eastAsia" w:ascii="宋体" w:hAnsi="宋体"/>
          <w:lang w:val="en-US" w:eastAsia="zh-CN"/>
        </w:rPr>
        <w:t>29</w:t>
      </w:r>
      <w:r>
        <w:rPr>
          <w:rFonts w:hint="eastAsia" w:ascii="宋体" w:hAnsi="宋体"/>
        </w:rPr>
        <w:t>日10时00分（北京时间）前递交响应文件。</w:t>
      </w:r>
    </w:p>
    <w:p w14:paraId="4BC6AD88">
      <w:pPr>
        <w:spacing w:line="360" w:lineRule="auto"/>
        <w:ind w:firstLine="420" w:firstLineChars="200"/>
        <w:rPr>
          <w:rFonts w:hint="eastAsia" w:ascii="宋体" w:hAnsi="宋体"/>
        </w:rPr>
      </w:pPr>
      <w:r>
        <w:rPr>
          <w:rFonts w:hint="eastAsia" w:ascii="宋体" w:hAnsi="宋体"/>
        </w:rPr>
        <w:t>一、项目基本情况</w:t>
      </w:r>
    </w:p>
    <w:p w14:paraId="72474F11">
      <w:pPr>
        <w:spacing w:line="360" w:lineRule="auto"/>
        <w:ind w:firstLine="420" w:firstLineChars="200"/>
        <w:rPr>
          <w:rFonts w:hint="eastAsia" w:ascii="宋体" w:hAnsi="宋体"/>
        </w:rPr>
      </w:pPr>
      <w:r>
        <w:rPr>
          <w:rFonts w:hint="eastAsia" w:ascii="宋体" w:hAnsi="宋体"/>
        </w:rPr>
        <w:t>1、项目编号：郑财磋商采购-2024-118</w:t>
      </w:r>
    </w:p>
    <w:p w14:paraId="29EE5077">
      <w:pPr>
        <w:spacing w:line="360" w:lineRule="auto"/>
        <w:ind w:firstLine="420" w:firstLineChars="200"/>
        <w:rPr>
          <w:rFonts w:hint="eastAsia" w:ascii="宋体" w:hAnsi="宋体"/>
        </w:rPr>
      </w:pPr>
      <w:r>
        <w:rPr>
          <w:rFonts w:hint="eastAsia" w:ascii="宋体" w:hAnsi="宋体"/>
        </w:rPr>
        <w:t>2、项目名称：郑州幼儿师范高等专科学校音乐实训室升级改造项目</w:t>
      </w:r>
    </w:p>
    <w:p w14:paraId="27565F43">
      <w:pPr>
        <w:spacing w:line="360" w:lineRule="auto"/>
        <w:ind w:firstLine="420" w:firstLineChars="200"/>
        <w:rPr>
          <w:rFonts w:hint="eastAsia" w:ascii="宋体" w:hAnsi="宋体"/>
        </w:rPr>
      </w:pPr>
      <w:r>
        <w:rPr>
          <w:rFonts w:hint="eastAsia" w:ascii="宋体" w:hAnsi="宋体"/>
        </w:rPr>
        <w:t>3、采购方式：竞争性磋商</w:t>
      </w:r>
    </w:p>
    <w:p w14:paraId="4E41EF61">
      <w:pPr>
        <w:spacing w:line="360" w:lineRule="auto"/>
        <w:ind w:firstLine="420" w:firstLineChars="200"/>
        <w:rPr>
          <w:rFonts w:hint="eastAsia" w:ascii="宋体" w:hAnsi="宋体"/>
        </w:rPr>
      </w:pPr>
      <w:r>
        <w:rPr>
          <w:rFonts w:hint="eastAsia" w:ascii="宋体" w:hAnsi="宋体"/>
        </w:rPr>
        <w:t>4、预算金额：1693778.5元</w:t>
      </w:r>
    </w:p>
    <w:p w14:paraId="2717363B">
      <w:pPr>
        <w:spacing w:line="360" w:lineRule="auto"/>
        <w:ind w:firstLine="420" w:firstLineChars="200"/>
        <w:rPr>
          <w:rFonts w:hint="eastAsia" w:ascii="宋体" w:hAnsi="宋体"/>
        </w:rPr>
      </w:pPr>
      <w:r>
        <w:rPr>
          <w:rFonts w:hint="eastAsia" w:ascii="宋体" w:hAnsi="宋体"/>
        </w:rPr>
        <w:t>最高限价：1693778.5元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442"/>
        <w:gridCol w:w="2008"/>
        <w:gridCol w:w="1234"/>
        <w:gridCol w:w="1293"/>
        <w:gridCol w:w="1373"/>
        <w:gridCol w:w="1424"/>
      </w:tblGrid>
      <w:tr w14:paraId="088C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noWrap w:val="0"/>
            <w:vAlign w:val="center"/>
          </w:tcPr>
          <w:p w14:paraId="5EF1D1D8">
            <w:pPr>
              <w:pStyle w:val="6"/>
              <w:spacing w:line="360" w:lineRule="auto"/>
              <w:jc w:val="center"/>
              <w:rPr>
                <w:rFonts w:hint="eastAsia"/>
                <w:szCs w:val="21"/>
              </w:rPr>
            </w:pPr>
            <w:r>
              <w:rPr>
                <w:rFonts w:hint="eastAsia"/>
                <w:szCs w:val="21"/>
              </w:rPr>
              <w:t>序号</w:t>
            </w:r>
          </w:p>
        </w:tc>
        <w:tc>
          <w:tcPr>
            <w:tcW w:w="1442" w:type="dxa"/>
            <w:noWrap w:val="0"/>
            <w:vAlign w:val="center"/>
          </w:tcPr>
          <w:p w14:paraId="4535CBDC">
            <w:pPr>
              <w:pStyle w:val="6"/>
              <w:spacing w:line="360" w:lineRule="auto"/>
              <w:jc w:val="center"/>
              <w:rPr>
                <w:rFonts w:hint="eastAsia"/>
                <w:szCs w:val="21"/>
              </w:rPr>
            </w:pPr>
            <w:r>
              <w:rPr>
                <w:rFonts w:hint="eastAsia"/>
                <w:szCs w:val="21"/>
              </w:rPr>
              <w:t>包号</w:t>
            </w:r>
          </w:p>
        </w:tc>
        <w:tc>
          <w:tcPr>
            <w:tcW w:w="2008" w:type="dxa"/>
            <w:noWrap w:val="0"/>
            <w:vAlign w:val="center"/>
          </w:tcPr>
          <w:p w14:paraId="6300FC30">
            <w:pPr>
              <w:pStyle w:val="6"/>
              <w:spacing w:line="360" w:lineRule="auto"/>
              <w:jc w:val="center"/>
              <w:rPr>
                <w:rFonts w:hint="eastAsia"/>
                <w:szCs w:val="21"/>
              </w:rPr>
            </w:pPr>
            <w:r>
              <w:rPr>
                <w:rFonts w:hint="eastAsia"/>
                <w:szCs w:val="21"/>
              </w:rPr>
              <w:t>包名称</w:t>
            </w:r>
          </w:p>
        </w:tc>
        <w:tc>
          <w:tcPr>
            <w:tcW w:w="1234" w:type="dxa"/>
            <w:noWrap w:val="0"/>
            <w:vAlign w:val="center"/>
          </w:tcPr>
          <w:p w14:paraId="63A80E24">
            <w:pPr>
              <w:pStyle w:val="6"/>
              <w:spacing w:line="360" w:lineRule="auto"/>
              <w:jc w:val="center"/>
              <w:rPr>
                <w:rFonts w:hint="eastAsia"/>
                <w:szCs w:val="21"/>
              </w:rPr>
            </w:pPr>
            <w:r>
              <w:rPr>
                <w:rFonts w:hint="eastAsia"/>
                <w:szCs w:val="21"/>
              </w:rPr>
              <w:t>包预算</w:t>
            </w:r>
          </w:p>
          <w:p w14:paraId="3D9D53FB">
            <w:pPr>
              <w:pStyle w:val="6"/>
              <w:spacing w:line="360" w:lineRule="auto"/>
              <w:jc w:val="center"/>
              <w:rPr>
                <w:rFonts w:hint="eastAsia"/>
                <w:szCs w:val="21"/>
              </w:rPr>
            </w:pPr>
            <w:r>
              <w:rPr>
                <w:rFonts w:hint="eastAsia"/>
                <w:szCs w:val="21"/>
              </w:rPr>
              <w:t>（元）</w:t>
            </w:r>
          </w:p>
        </w:tc>
        <w:tc>
          <w:tcPr>
            <w:tcW w:w="1293" w:type="dxa"/>
            <w:noWrap w:val="0"/>
            <w:vAlign w:val="center"/>
          </w:tcPr>
          <w:p w14:paraId="7F488BA7">
            <w:pPr>
              <w:pStyle w:val="6"/>
              <w:spacing w:line="360" w:lineRule="auto"/>
              <w:jc w:val="center"/>
              <w:rPr>
                <w:rFonts w:hint="eastAsia"/>
                <w:szCs w:val="21"/>
              </w:rPr>
            </w:pPr>
            <w:r>
              <w:rPr>
                <w:rFonts w:hint="eastAsia"/>
                <w:szCs w:val="21"/>
              </w:rPr>
              <w:t>包最高限价（元）</w:t>
            </w:r>
          </w:p>
        </w:tc>
        <w:tc>
          <w:tcPr>
            <w:tcW w:w="1373" w:type="dxa"/>
            <w:noWrap w:val="0"/>
            <w:vAlign w:val="center"/>
          </w:tcPr>
          <w:p w14:paraId="18BEF160">
            <w:pPr>
              <w:pStyle w:val="6"/>
              <w:spacing w:line="360" w:lineRule="auto"/>
              <w:jc w:val="center"/>
              <w:rPr>
                <w:rFonts w:hint="eastAsia"/>
                <w:szCs w:val="21"/>
              </w:rPr>
            </w:pPr>
            <w:r>
              <w:rPr>
                <w:rFonts w:hint="eastAsia"/>
                <w:szCs w:val="21"/>
              </w:rPr>
              <w:t>是否专门面向中小企业</w:t>
            </w:r>
          </w:p>
        </w:tc>
        <w:tc>
          <w:tcPr>
            <w:tcW w:w="1424" w:type="dxa"/>
            <w:noWrap w:val="0"/>
            <w:vAlign w:val="center"/>
          </w:tcPr>
          <w:p w14:paraId="341E4B7F">
            <w:pPr>
              <w:pStyle w:val="6"/>
              <w:spacing w:line="360" w:lineRule="auto"/>
              <w:jc w:val="center"/>
              <w:rPr>
                <w:rFonts w:hint="eastAsia"/>
                <w:szCs w:val="21"/>
              </w:rPr>
            </w:pPr>
            <w:r>
              <w:rPr>
                <w:rFonts w:hint="eastAsia"/>
                <w:szCs w:val="21"/>
              </w:rPr>
              <w:t>采购预留金额（元）</w:t>
            </w:r>
          </w:p>
        </w:tc>
      </w:tr>
      <w:tr w14:paraId="32F2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noWrap w:val="0"/>
            <w:vAlign w:val="center"/>
          </w:tcPr>
          <w:p w14:paraId="4C87DC34">
            <w:pPr>
              <w:pStyle w:val="2"/>
              <w:spacing w:line="360" w:lineRule="auto"/>
              <w:jc w:val="center"/>
              <w:rPr>
                <w:rFonts w:hint="eastAsia" w:ascii="宋体" w:hAnsi="宋体" w:cs="宋体"/>
                <w:szCs w:val="21"/>
              </w:rPr>
            </w:pPr>
            <w:r>
              <w:rPr>
                <w:rFonts w:hint="eastAsia" w:ascii="宋体" w:hAnsi="宋体" w:cs="宋体"/>
                <w:szCs w:val="21"/>
              </w:rPr>
              <w:t>1</w:t>
            </w:r>
          </w:p>
        </w:tc>
        <w:tc>
          <w:tcPr>
            <w:tcW w:w="1442" w:type="dxa"/>
            <w:noWrap w:val="0"/>
            <w:vAlign w:val="center"/>
          </w:tcPr>
          <w:p w14:paraId="00AB1F14">
            <w:pPr>
              <w:pStyle w:val="2"/>
              <w:spacing w:line="360" w:lineRule="auto"/>
              <w:jc w:val="center"/>
              <w:rPr>
                <w:rFonts w:hint="eastAsia" w:ascii="宋体" w:hAnsi="宋体" w:cs="宋体"/>
                <w:szCs w:val="21"/>
              </w:rPr>
            </w:pPr>
            <w:r>
              <w:rPr>
                <w:rFonts w:hint="eastAsia" w:ascii="宋体" w:hAnsi="宋体" w:cs="宋体"/>
                <w:szCs w:val="21"/>
              </w:rPr>
              <w:t>郑财磋商采购-2024-118</w:t>
            </w:r>
          </w:p>
        </w:tc>
        <w:tc>
          <w:tcPr>
            <w:tcW w:w="2008" w:type="dxa"/>
            <w:noWrap w:val="0"/>
            <w:vAlign w:val="center"/>
          </w:tcPr>
          <w:p w14:paraId="7000E0A0">
            <w:pPr>
              <w:pStyle w:val="2"/>
              <w:spacing w:line="360" w:lineRule="auto"/>
              <w:jc w:val="center"/>
              <w:rPr>
                <w:rFonts w:hint="eastAsia" w:ascii="宋体" w:hAnsi="宋体" w:cs="宋体"/>
                <w:szCs w:val="21"/>
              </w:rPr>
            </w:pPr>
            <w:r>
              <w:rPr>
                <w:rFonts w:hint="eastAsia" w:ascii="宋体" w:hAnsi="宋体"/>
                <w:szCs w:val="21"/>
              </w:rPr>
              <w:t>郑州幼儿师范高等专科学校音乐实训室升级改造项目</w:t>
            </w:r>
          </w:p>
        </w:tc>
        <w:tc>
          <w:tcPr>
            <w:tcW w:w="1234" w:type="dxa"/>
            <w:noWrap w:val="0"/>
            <w:vAlign w:val="center"/>
          </w:tcPr>
          <w:p w14:paraId="5C8911DA">
            <w:pPr>
              <w:pStyle w:val="2"/>
              <w:spacing w:line="360" w:lineRule="auto"/>
              <w:jc w:val="center"/>
              <w:rPr>
                <w:rFonts w:hint="eastAsia" w:ascii="宋体" w:hAnsi="宋体" w:cs="宋体"/>
                <w:szCs w:val="21"/>
              </w:rPr>
            </w:pPr>
            <w:r>
              <w:rPr>
                <w:rFonts w:hint="eastAsia" w:ascii="宋体" w:hAnsi="宋体"/>
                <w:szCs w:val="21"/>
              </w:rPr>
              <w:t>1693778.5</w:t>
            </w:r>
          </w:p>
        </w:tc>
        <w:tc>
          <w:tcPr>
            <w:tcW w:w="1293" w:type="dxa"/>
            <w:noWrap w:val="0"/>
            <w:vAlign w:val="center"/>
          </w:tcPr>
          <w:p w14:paraId="3644F9C8">
            <w:pPr>
              <w:pStyle w:val="2"/>
              <w:spacing w:line="360" w:lineRule="auto"/>
              <w:jc w:val="center"/>
              <w:rPr>
                <w:rFonts w:hint="eastAsia" w:ascii="宋体" w:hAnsi="宋体" w:cs="宋体"/>
                <w:szCs w:val="21"/>
              </w:rPr>
            </w:pPr>
            <w:r>
              <w:rPr>
                <w:rFonts w:hint="eastAsia" w:ascii="宋体" w:hAnsi="宋体"/>
                <w:szCs w:val="21"/>
              </w:rPr>
              <w:t>1693778.5</w:t>
            </w:r>
          </w:p>
        </w:tc>
        <w:tc>
          <w:tcPr>
            <w:tcW w:w="1373" w:type="dxa"/>
            <w:noWrap w:val="0"/>
            <w:vAlign w:val="center"/>
          </w:tcPr>
          <w:p w14:paraId="2015EB86">
            <w:pPr>
              <w:pStyle w:val="2"/>
              <w:spacing w:line="360" w:lineRule="auto"/>
              <w:jc w:val="center"/>
              <w:rPr>
                <w:rFonts w:ascii="宋体" w:hAnsi="宋体"/>
                <w:szCs w:val="21"/>
              </w:rPr>
            </w:pPr>
            <w:r>
              <w:rPr>
                <w:rFonts w:hint="eastAsia" w:ascii="宋体" w:hAnsi="宋体"/>
                <w:szCs w:val="21"/>
              </w:rPr>
              <w:t>是</w:t>
            </w:r>
          </w:p>
        </w:tc>
        <w:tc>
          <w:tcPr>
            <w:tcW w:w="1424" w:type="dxa"/>
            <w:noWrap w:val="0"/>
            <w:vAlign w:val="center"/>
          </w:tcPr>
          <w:p w14:paraId="0553C09B">
            <w:pPr>
              <w:pStyle w:val="2"/>
              <w:spacing w:line="360" w:lineRule="auto"/>
              <w:jc w:val="center"/>
              <w:rPr>
                <w:rFonts w:hint="eastAsia" w:ascii="宋体" w:hAnsi="宋体"/>
                <w:szCs w:val="21"/>
              </w:rPr>
            </w:pPr>
            <w:r>
              <w:rPr>
                <w:rFonts w:hint="eastAsia" w:ascii="宋体" w:hAnsi="宋体"/>
                <w:szCs w:val="21"/>
              </w:rPr>
              <w:t>1693778.5</w:t>
            </w:r>
          </w:p>
        </w:tc>
      </w:tr>
    </w:tbl>
    <w:p w14:paraId="5C7C8F81">
      <w:pPr>
        <w:spacing w:line="360" w:lineRule="auto"/>
        <w:ind w:firstLine="420" w:firstLineChars="200"/>
        <w:rPr>
          <w:rFonts w:hint="eastAsia" w:ascii="宋体" w:hAnsi="宋体"/>
        </w:rPr>
      </w:pPr>
      <w:r>
        <w:rPr>
          <w:rFonts w:hint="eastAsia" w:ascii="宋体" w:hAnsi="宋体"/>
        </w:rPr>
        <w:t>5、采购需求：</w:t>
      </w:r>
      <w:r>
        <w:rPr>
          <w:rFonts w:ascii="宋体" w:hAnsi="宋体"/>
        </w:rPr>
        <w:t>（包括但不限于标的的名称、数量、简要技术需求或服务要求等）</w:t>
      </w:r>
    </w:p>
    <w:p w14:paraId="3D57E58D">
      <w:pPr>
        <w:spacing w:line="360" w:lineRule="auto"/>
        <w:ind w:firstLine="420" w:firstLineChars="200"/>
        <w:rPr>
          <w:rFonts w:hint="eastAsia" w:ascii="宋体" w:hAnsi="宋体"/>
        </w:rPr>
      </w:pPr>
      <w:r>
        <w:rPr>
          <w:rFonts w:hint="eastAsia" w:ascii="宋体" w:hAnsi="宋体"/>
        </w:rPr>
        <w:t>5.1项目概况：郑州幼儿师范高等专科学校音乐、琴房、乐器装修改造-装饰工程。</w:t>
      </w:r>
    </w:p>
    <w:p w14:paraId="03C6E364">
      <w:pPr>
        <w:spacing w:line="360" w:lineRule="auto"/>
        <w:ind w:firstLine="420" w:firstLineChars="200"/>
        <w:rPr>
          <w:rFonts w:hint="eastAsia" w:ascii="宋体" w:hAnsi="宋体"/>
        </w:rPr>
      </w:pPr>
      <w:r>
        <w:rPr>
          <w:rFonts w:hint="eastAsia" w:ascii="宋体" w:hAnsi="宋体"/>
        </w:rPr>
        <w:t>5.2采购内容：采购文件、施工图纸、工程量清单、答疑纪要以及变更通知范围内的全部内容。</w:t>
      </w:r>
    </w:p>
    <w:p w14:paraId="36BADFE0">
      <w:pPr>
        <w:spacing w:line="360" w:lineRule="auto"/>
        <w:ind w:firstLine="420" w:firstLineChars="200"/>
        <w:rPr>
          <w:rFonts w:hint="eastAsia" w:ascii="宋体" w:hAnsi="宋体"/>
        </w:rPr>
      </w:pPr>
      <w:r>
        <w:rPr>
          <w:rFonts w:hint="eastAsia" w:ascii="宋体" w:hAnsi="宋体"/>
        </w:rPr>
        <w:t>5.3资金来源：财政资金</w:t>
      </w:r>
    </w:p>
    <w:p w14:paraId="1D905698">
      <w:pPr>
        <w:spacing w:line="360" w:lineRule="auto"/>
        <w:ind w:firstLine="420" w:firstLineChars="200"/>
        <w:rPr>
          <w:rFonts w:hint="eastAsia" w:ascii="宋体" w:hAnsi="宋体"/>
        </w:rPr>
      </w:pPr>
      <w:r>
        <w:rPr>
          <w:rFonts w:hint="eastAsia" w:ascii="宋体" w:hAnsi="宋体"/>
        </w:rPr>
        <w:t>5.4合同履行期限（计划工期）：30日历天。</w:t>
      </w:r>
    </w:p>
    <w:p w14:paraId="25C811B1">
      <w:pPr>
        <w:spacing w:line="360" w:lineRule="auto"/>
        <w:ind w:firstLine="420" w:firstLineChars="200"/>
        <w:rPr>
          <w:rFonts w:hint="eastAsia" w:ascii="宋体" w:hAnsi="宋体"/>
        </w:rPr>
      </w:pPr>
      <w:r>
        <w:rPr>
          <w:rFonts w:hint="eastAsia" w:ascii="宋体" w:hAnsi="宋体"/>
        </w:rPr>
        <w:t>5.5地点：郑州幼儿师范高等专科学校象湖校区内。</w:t>
      </w:r>
    </w:p>
    <w:p w14:paraId="522E77CA">
      <w:pPr>
        <w:spacing w:line="360" w:lineRule="auto"/>
        <w:ind w:firstLine="420" w:firstLineChars="200"/>
        <w:rPr>
          <w:rFonts w:hint="eastAsia" w:ascii="宋体" w:hAnsi="宋体"/>
        </w:rPr>
      </w:pPr>
      <w:r>
        <w:rPr>
          <w:rFonts w:hint="eastAsia" w:ascii="宋体" w:hAnsi="宋体"/>
        </w:rPr>
        <w:t>5.6质量要求：符合国家或行业规定的合格标准，满足采购人提出的技术标准及要求。</w:t>
      </w:r>
    </w:p>
    <w:p w14:paraId="22DB89A6">
      <w:pPr>
        <w:spacing w:line="360" w:lineRule="auto"/>
        <w:ind w:firstLine="420" w:firstLineChars="200"/>
        <w:rPr>
          <w:rFonts w:hint="eastAsia" w:ascii="宋体" w:hAnsi="宋体"/>
        </w:rPr>
      </w:pPr>
      <w:r>
        <w:rPr>
          <w:rFonts w:hint="eastAsia" w:ascii="宋体" w:hAnsi="宋体"/>
        </w:rPr>
        <w:t>6、合同履行期限：30日历天。</w:t>
      </w:r>
    </w:p>
    <w:p w14:paraId="0A70ABE1">
      <w:pPr>
        <w:spacing w:line="360" w:lineRule="auto"/>
        <w:ind w:firstLine="420" w:firstLineChars="200"/>
        <w:rPr>
          <w:rFonts w:hint="eastAsia" w:ascii="宋体" w:hAnsi="宋体"/>
        </w:rPr>
      </w:pPr>
      <w:r>
        <w:rPr>
          <w:rFonts w:hint="eastAsia" w:ascii="宋体" w:hAnsi="宋体"/>
        </w:rPr>
        <w:t>7、本项目是否接受联合体投标：否</w:t>
      </w:r>
    </w:p>
    <w:p w14:paraId="4C165A1B">
      <w:pPr>
        <w:spacing w:line="360" w:lineRule="auto"/>
        <w:ind w:firstLine="420" w:firstLineChars="200"/>
        <w:rPr>
          <w:rFonts w:hint="eastAsia" w:ascii="宋体" w:hAnsi="宋体"/>
        </w:rPr>
      </w:pPr>
      <w:r>
        <w:rPr>
          <w:rFonts w:hint="eastAsia" w:ascii="宋体" w:hAnsi="宋体"/>
        </w:rPr>
        <w:t>8、是否接受进口产品：否</w:t>
      </w:r>
    </w:p>
    <w:p w14:paraId="53874705">
      <w:pPr>
        <w:spacing w:line="360" w:lineRule="auto"/>
        <w:ind w:firstLine="420" w:firstLineChars="200"/>
        <w:rPr>
          <w:rFonts w:hint="eastAsia" w:ascii="宋体" w:hAnsi="宋体"/>
        </w:rPr>
      </w:pPr>
      <w:r>
        <w:rPr>
          <w:rFonts w:hint="eastAsia" w:ascii="宋体" w:hAnsi="宋体"/>
        </w:rPr>
        <w:t>9、是否为只面向中小企业采购：是</w:t>
      </w:r>
    </w:p>
    <w:p w14:paraId="7DD9095E">
      <w:pPr>
        <w:spacing w:line="360" w:lineRule="auto"/>
        <w:ind w:firstLine="420" w:firstLineChars="200"/>
        <w:rPr>
          <w:rFonts w:hint="eastAsia" w:ascii="宋体" w:hAnsi="宋体"/>
        </w:rPr>
      </w:pPr>
      <w:r>
        <w:rPr>
          <w:rFonts w:hint="eastAsia" w:ascii="宋体" w:hAnsi="宋体"/>
        </w:rPr>
        <w:t>二、申请人的资格要求</w:t>
      </w:r>
    </w:p>
    <w:p w14:paraId="4C661FC3">
      <w:pPr>
        <w:spacing w:line="360" w:lineRule="auto"/>
        <w:ind w:firstLine="420" w:firstLineChars="200"/>
        <w:rPr>
          <w:rFonts w:ascii="宋体" w:hAnsi="宋体"/>
        </w:rPr>
      </w:pPr>
      <w:r>
        <w:rPr>
          <w:rFonts w:ascii="宋体" w:hAnsi="宋体"/>
        </w:rPr>
        <w:t>1、满足《中华人民共和国政府采购法》第二十二条规定；</w:t>
      </w:r>
    </w:p>
    <w:p w14:paraId="4ECA2EC3">
      <w:pPr>
        <w:spacing w:line="360" w:lineRule="auto"/>
        <w:ind w:firstLine="420" w:firstLineChars="200"/>
        <w:rPr>
          <w:rFonts w:ascii="宋体" w:hAnsi="宋体"/>
        </w:rPr>
      </w:pPr>
      <w:r>
        <w:rPr>
          <w:rFonts w:ascii="宋体" w:hAnsi="宋体"/>
        </w:rPr>
        <w:t>2、落实政府采购政策需满足的资格要求：</w:t>
      </w:r>
    </w:p>
    <w:p w14:paraId="71FF9E77">
      <w:pPr>
        <w:spacing w:line="360" w:lineRule="auto"/>
        <w:ind w:firstLine="420" w:firstLineChars="200"/>
        <w:rPr>
          <w:rFonts w:ascii="宋体" w:hAnsi="宋体"/>
        </w:rPr>
      </w:pPr>
      <w:r>
        <w:rPr>
          <w:rFonts w:ascii="宋体" w:hAnsi="宋体"/>
        </w:rPr>
        <w:t>本</w:t>
      </w:r>
      <w:r>
        <w:rPr>
          <w:rFonts w:hint="eastAsia" w:ascii="宋体" w:hAnsi="宋体"/>
        </w:rPr>
        <w:t>采购项目整体或者设置采购包专门面向中小（小微）企业采购，供应商应为中小微（小微）企业、监狱企业、残疾人福利性单位</w:t>
      </w:r>
      <w:r>
        <w:rPr>
          <w:rFonts w:ascii="宋体" w:hAnsi="宋体"/>
        </w:rPr>
        <w:t>。</w:t>
      </w:r>
    </w:p>
    <w:p w14:paraId="326B259F">
      <w:pPr>
        <w:spacing w:line="360" w:lineRule="auto"/>
        <w:ind w:firstLine="420" w:firstLineChars="200"/>
        <w:rPr>
          <w:rFonts w:hint="eastAsia" w:ascii="宋体" w:hAnsi="宋体"/>
        </w:rPr>
      </w:pPr>
      <w:r>
        <w:rPr>
          <w:rFonts w:hint="eastAsia" w:ascii="宋体" w:hAnsi="宋体"/>
        </w:rPr>
        <w:t>3、</w:t>
      </w:r>
      <w:r>
        <w:rPr>
          <w:rFonts w:ascii="宋体" w:hAnsi="宋体"/>
        </w:rPr>
        <w:t>本项目的特定资格要求：</w:t>
      </w:r>
    </w:p>
    <w:p w14:paraId="287A9B01">
      <w:pPr>
        <w:spacing w:line="360" w:lineRule="auto"/>
        <w:ind w:firstLine="420" w:firstLineChars="200"/>
        <w:rPr>
          <w:rFonts w:hint="eastAsia" w:ascii="宋体" w:hAnsi="宋体"/>
        </w:rPr>
      </w:pPr>
      <w:r>
        <w:rPr>
          <w:rFonts w:hint="eastAsia" w:ascii="宋体" w:hAnsi="宋体"/>
        </w:rPr>
        <w:t>3.1供应商具有有效的建筑装修装饰工程专业承包贰级及以上资质，具有有效的安全生产许可证；</w:t>
      </w:r>
    </w:p>
    <w:p w14:paraId="264188C5">
      <w:pPr>
        <w:spacing w:line="360" w:lineRule="auto"/>
        <w:ind w:firstLine="420" w:firstLineChars="200"/>
        <w:rPr>
          <w:rFonts w:hint="eastAsia" w:ascii="宋体" w:hAnsi="宋体"/>
        </w:rPr>
      </w:pPr>
      <w:r>
        <w:rPr>
          <w:rFonts w:hint="eastAsia" w:ascii="宋体" w:hAnsi="宋体"/>
        </w:rPr>
        <w:t>3.2供应商拟派项目经理具有建筑工程二级及以上注册建造师证书，并具有有效的安全生产考核合格证，且未在其他在建工程项目中担任项目经理；</w:t>
      </w:r>
    </w:p>
    <w:p w14:paraId="07B02524">
      <w:pPr>
        <w:spacing w:line="360" w:lineRule="auto"/>
        <w:ind w:firstLine="420" w:firstLineChars="200"/>
        <w:rPr>
          <w:rFonts w:hint="eastAsia" w:ascii="宋体" w:hAnsi="宋体"/>
        </w:rPr>
      </w:pPr>
      <w:r>
        <w:rPr>
          <w:rFonts w:hint="eastAsia" w:ascii="宋体" w:hAnsi="宋体"/>
        </w:rPr>
        <w:t>3.3根据《关于在政府采购活动中查询及使用信用记录有关问题的通知》（财库〔2016〕125号）的规定，对列入失信被执行人名单、重大税收违法失信主体名单、政府采购严重违法失信行为记录名单的供应商，拒绝参与本项目政府采购活动。[查询渠道：“信用中国”网站（www.creditchina.gov.cn）、中国政府采购网（www.ccgp.gov.cn）]。</w:t>
      </w:r>
    </w:p>
    <w:p w14:paraId="568B71A7">
      <w:pPr>
        <w:spacing w:line="360" w:lineRule="auto"/>
        <w:ind w:firstLine="420" w:firstLineChars="200"/>
        <w:rPr>
          <w:rFonts w:hint="eastAsia" w:ascii="宋体" w:hAnsi="宋体"/>
        </w:rPr>
      </w:pPr>
      <w:r>
        <w:rPr>
          <w:rFonts w:hint="eastAsia" w:ascii="宋体" w:hAnsi="宋体"/>
        </w:rPr>
        <w:t>3.4单位负责人为同一人或者存在直接控股、管理关系的不同供应商，不得参加同一合同项下的政府采购活动。</w:t>
      </w:r>
    </w:p>
    <w:p w14:paraId="0D0CABCD">
      <w:pPr>
        <w:spacing w:line="360" w:lineRule="auto"/>
        <w:ind w:firstLine="420" w:firstLineChars="200"/>
        <w:rPr>
          <w:rFonts w:hint="eastAsia" w:ascii="宋体" w:hAnsi="宋体"/>
        </w:rPr>
      </w:pPr>
      <w:r>
        <w:rPr>
          <w:rFonts w:hint="eastAsia" w:ascii="宋体" w:hAnsi="宋体"/>
        </w:rPr>
        <w:t>3.5为本采购项目提供整体设计、规范编制或者项目管理、监理、检测等服务的供应商，不得再参加本采购项目的其他采购活动。</w:t>
      </w:r>
    </w:p>
    <w:p w14:paraId="70CE5495">
      <w:pPr>
        <w:spacing w:line="360" w:lineRule="auto"/>
        <w:ind w:firstLine="420" w:firstLineChars="200"/>
        <w:rPr>
          <w:rFonts w:hint="eastAsia" w:ascii="宋体" w:hAnsi="宋体"/>
        </w:rPr>
      </w:pPr>
      <w:r>
        <w:rPr>
          <w:rFonts w:hint="eastAsia" w:ascii="宋体" w:hAnsi="宋体"/>
        </w:rPr>
        <w:t>三</w:t>
      </w:r>
      <w:r>
        <w:rPr>
          <w:rFonts w:ascii="宋体" w:hAnsi="宋体"/>
        </w:rPr>
        <w:t>、获取</w:t>
      </w:r>
      <w:r>
        <w:rPr>
          <w:rFonts w:hint="eastAsia" w:ascii="宋体" w:hAnsi="宋体"/>
        </w:rPr>
        <w:t>采购文件</w:t>
      </w:r>
    </w:p>
    <w:p w14:paraId="59114C56">
      <w:pPr>
        <w:spacing w:line="360" w:lineRule="auto"/>
        <w:ind w:firstLine="420" w:firstLineChars="200"/>
        <w:rPr>
          <w:rFonts w:ascii="宋体" w:hAnsi="宋体"/>
        </w:rPr>
      </w:pPr>
      <w:r>
        <w:rPr>
          <w:rFonts w:hint="eastAsia" w:ascii="宋体" w:hAnsi="宋体"/>
        </w:rPr>
        <w:t>1、时间：20</w:t>
      </w:r>
      <w:r>
        <w:rPr>
          <w:rFonts w:ascii="宋体" w:hAnsi="宋体"/>
        </w:rPr>
        <w:t>2</w:t>
      </w:r>
      <w:r>
        <w:rPr>
          <w:rFonts w:hint="eastAsia" w:ascii="宋体" w:hAnsi="宋体"/>
        </w:rPr>
        <w:t>4年</w:t>
      </w:r>
      <w:r>
        <w:rPr>
          <w:rFonts w:hint="eastAsia" w:ascii="宋体" w:hAnsi="宋体"/>
          <w:lang w:val="en-US" w:eastAsia="zh-CN"/>
        </w:rPr>
        <w:t>9</w:t>
      </w:r>
      <w:r>
        <w:rPr>
          <w:rFonts w:hint="eastAsia" w:ascii="宋体" w:hAnsi="宋体"/>
        </w:rPr>
        <w:t>月</w:t>
      </w:r>
      <w:r>
        <w:rPr>
          <w:rFonts w:hint="eastAsia" w:ascii="宋体" w:hAnsi="宋体"/>
          <w:lang w:val="en-US" w:eastAsia="zh-CN"/>
        </w:rPr>
        <w:t>19</w:t>
      </w:r>
      <w:r>
        <w:rPr>
          <w:rFonts w:hint="eastAsia" w:ascii="宋体" w:hAnsi="宋体"/>
        </w:rPr>
        <w:t>日至20</w:t>
      </w:r>
      <w:r>
        <w:rPr>
          <w:rFonts w:ascii="宋体" w:hAnsi="宋体"/>
        </w:rPr>
        <w:t>2</w:t>
      </w:r>
      <w:r>
        <w:rPr>
          <w:rFonts w:hint="eastAsia" w:ascii="宋体" w:hAnsi="宋体"/>
        </w:rPr>
        <w:t>4年</w:t>
      </w:r>
      <w:r>
        <w:rPr>
          <w:rFonts w:hint="eastAsia" w:ascii="宋体" w:hAnsi="宋体"/>
          <w:lang w:val="en-US" w:eastAsia="zh-CN"/>
        </w:rPr>
        <w:t>9</w:t>
      </w:r>
      <w:r>
        <w:rPr>
          <w:rFonts w:hint="eastAsia" w:ascii="宋体" w:hAnsi="宋体"/>
        </w:rPr>
        <w:t>月</w:t>
      </w:r>
      <w:r>
        <w:rPr>
          <w:rFonts w:hint="eastAsia" w:ascii="宋体" w:hAnsi="宋体"/>
          <w:lang w:val="en-US" w:eastAsia="zh-CN"/>
        </w:rPr>
        <w:t>25</w:t>
      </w:r>
      <w:r>
        <w:rPr>
          <w:rFonts w:hint="eastAsia" w:ascii="宋体" w:hAnsi="宋体"/>
        </w:rPr>
        <w:t>日（北京时间）每天上午00:00至12:00，下午12:00至23:59（北京时间，法定节假日除外）。</w:t>
      </w:r>
    </w:p>
    <w:p w14:paraId="7885917E">
      <w:pPr>
        <w:spacing w:line="360" w:lineRule="auto"/>
        <w:ind w:firstLine="420" w:firstLineChars="200"/>
        <w:rPr>
          <w:rFonts w:hint="eastAsia" w:ascii="宋体" w:hAnsi="宋体"/>
        </w:rPr>
      </w:pPr>
      <w:r>
        <w:rPr>
          <w:rFonts w:hint="eastAsia" w:ascii="宋体" w:hAnsi="宋体"/>
        </w:rPr>
        <w:t>2、地点：郑州市公共资源交易中心网站（https://zzggzy.zhengzhou.gov.cn/）。</w:t>
      </w:r>
    </w:p>
    <w:p w14:paraId="0955DBBF">
      <w:pPr>
        <w:spacing w:line="360" w:lineRule="auto"/>
        <w:ind w:firstLine="420" w:firstLineChars="200"/>
        <w:rPr>
          <w:rFonts w:hint="eastAsia" w:ascii="宋体" w:hAnsi="宋体"/>
        </w:rPr>
      </w:pPr>
      <w:r>
        <w:rPr>
          <w:rFonts w:hint="eastAsia" w:ascii="宋体" w:hAnsi="宋体"/>
        </w:rPr>
        <w:t>3、方式：网上获取，凭企业CA锁下载磋商文件。尚未办理企业CA锁的，请登录“郑州市公共资源交易中心网站（https://zzggzy.zhengzhou.gov.cn/）”进入“办事指南－政府采购”栏目，下载相关资料并与CA公司联系，了解CA办理事宜。CA锁办理咨询电话：0371-96596；技术服务电话：0371-67188807/4009980000。</w:t>
      </w:r>
    </w:p>
    <w:p w14:paraId="0E3F32A3">
      <w:pPr>
        <w:spacing w:line="360" w:lineRule="auto"/>
        <w:ind w:firstLine="420" w:firstLineChars="200"/>
        <w:rPr>
          <w:rFonts w:hint="eastAsia" w:ascii="宋体" w:hAnsi="宋体"/>
        </w:rPr>
      </w:pPr>
      <w:r>
        <w:rPr>
          <w:rFonts w:hint="eastAsia" w:ascii="宋体" w:hAnsi="宋体"/>
        </w:rPr>
        <w:t>4、售价：0元。</w:t>
      </w:r>
    </w:p>
    <w:p w14:paraId="3A900831">
      <w:pPr>
        <w:spacing w:line="360" w:lineRule="auto"/>
        <w:ind w:firstLine="420" w:firstLineChars="200"/>
        <w:rPr>
          <w:rFonts w:ascii="宋体" w:hAnsi="宋体"/>
        </w:rPr>
      </w:pPr>
      <w:r>
        <w:rPr>
          <w:rFonts w:hint="eastAsia" w:ascii="宋体" w:hAnsi="宋体"/>
        </w:rPr>
        <w:t>四</w:t>
      </w:r>
      <w:r>
        <w:rPr>
          <w:rFonts w:ascii="宋体" w:hAnsi="宋体"/>
        </w:rPr>
        <w:t>、响应文件提交</w:t>
      </w:r>
    </w:p>
    <w:p w14:paraId="6F860F57">
      <w:pPr>
        <w:spacing w:line="360" w:lineRule="auto"/>
        <w:ind w:firstLine="420" w:firstLineChars="200"/>
        <w:rPr>
          <w:rFonts w:hint="eastAsia" w:ascii="宋体" w:hAnsi="宋体"/>
        </w:rPr>
      </w:pPr>
      <w:r>
        <w:rPr>
          <w:rFonts w:hint="eastAsia" w:ascii="宋体" w:hAnsi="宋体"/>
        </w:rPr>
        <w:t>1、时间：2024年</w:t>
      </w:r>
      <w:r>
        <w:rPr>
          <w:rFonts w:hint="eastAsia" w:ascii="宋体" w:hAnsi="宋体"/>
          <w:lang w:val="en-US" w:eastAsia="zh-CN"/>
        </w:rPr>
        <w:t>9</w:t>
      </w:r>
      <w:r>
        <w:rPr>
          <w:rFonts w:hint="eastAsia" w:ascii="宋体" w:hAnsi="宋体"/>
        </w:rPr>
        <w:t>月</w:t>
      </w:r>
      <w:r>
        <w:rPr>
          <w:rFonts w:hint="eastAsia" w:ascii="宋体" w:hAnsi="宋体"/>
          <w:lang w:val="en-US" w:eastAsia="zh-CN"/>
        </w:rPr>
        <w:t>29</w:t>
      </w:r>
      <w:r>
        <w:rPr>
          <w:rFonts w:hint="eastAsia" w:ascii="宋体" w:hAnsi="宋体"/>
        </w:rPr>
        <w:t>日10时00分（北京时间）。</w:t>
      </w:r>
    </w:p>
    <w:p w14:paraId="19D6684E">
      <w:pPr>
        <w:spacing w:line="360" w:lineRule="auto"/>
        <w:ind w:firstLine="420" w:firstLineChars="200"/>
        <w:rPr>
          <w:rFonts w:hint="eastAsia" w:ascii="宋体" w:hAnsi="宋体"/>
        </w:rPr>
      </w:pPr>
      <w:r>
        <w:rPr>
          <w:rFonts w:ascii="宋体" w:hAnsi="宋体"/>
        </w:rPr>
        <w:t>2</w:t>
      </w:r>
      <w:r>
        <w:rPr>
          <w:rFonts w:hint="eastAsia" w:ascii="宋体" w:hAnsi="宋体"/>
        </w:rPr>
        <w:t>、地点：郑州市公共资源交易中心（https://zzggzy.zhengzhou.gov.cn）电子交易平台。</w:t>
      </w:r>
    </w:p>
    <w:p w14:paraId="5627A044">
      <w:pPr>
        <w:spacing w:line="360" w:lineRule="auto"/>
        <w:ind w:firstLine="420" w:firstLineChars="200"/>
        <w:rPr>
          <w:rFonts w:ascii="宋体" w:hAnsi="宋体"/>
        </w:rPr>
      </w:pPr>
      <w:r>
        <w:rPr>
          <w:rFonts w:hint="eastAsia" w:ascii="宋体" w:hAnsi="宋体"/>
        </w:rPr>
        <w:t>五</w:t>
      </w:r>
      <w:r>
        <w:rPr>
          <w:rFonts w:ascii="宋体" w:hAnsi="宋体"/>
        </w:rPr>
        <w:t>、响应文件开启</w:t>
      </w:r>
    </w:p>
    <w:p w14:paraId="7EBE2BED">
      <w:pPr>
        <w:spacing w:line="360" w:lineRule="auto"/>
        <w:ind w:firstLine="420" w:firstLineChars="200"/>
        <w:rPr>
          <w:rFonts w:ascii="宋体" w:hAnsi="宋体"/>
        </w:rPr>
      </w:pPr>
      <w:r>
        <w:rPr>
          <w:rFonts w:hint="eastAsia" w:ascii="宋体" w:hAnsi="宋体"/>
        </w:rPr>
        <w:t>1、时间：2024年</w:t>
      </w:r>
      <w:r>
        <w:rPr>
          <w:rFonts w:hint="eastAsia" w:ascii="宋体" w:hAnsi="宋体"/>
          <w:lang w:val="en-US" w:eastAsia="zh-CN"/>
        </w:rPr>
        <w:t>9</w:t>
      </w:r>
      <w:r>
        <w:rPr>
          <w:rFonts w:hint="eastAsia" w:ascii="宋体" w:hAnsi="宋体"/>
        </w:rPr>
        <w:t>月</w:t>
      </w:r>
      <w:r>
        <w:rPr>
          <w:rFonts w:hint="eastAsia" w:ascii="宋体" w:hAnsi="宋体"/>
          <w:lang w:val="en-US" w:eastAsia="zh-CN"/>
        </w:rPr>
        <w:t>29</w:t>
      </w:r>
      <w:r>
        <w:rPr>
          <w:rFonts w:hint="eastAsia" w:ascii="宋体" w:hAnsi="宋体"/>
        </w:rPr>
        <w:t>日10时00分</w:t>
      </w:r>
      <w:r>
        <w:rPr>
          <w:rFonts w:ascii="宋体" w:hAnsi="宋体"/>
        </w:rPr>
        <w:t>（北京时间）。</w:t>
      </w:r>
    </w:p>
    <w:p w14:paraId="32516A94">
      <w:pPr>
        <w:spacing w:line="360" w:lineRule="auto"/>
        <w:ind w:firstLine="420" w:firstLineChars="200"/>
        <w:rPr>
          <w:rFonts w:hint="eastAsia" w:ascii="宋体" w:hAnsi="宋体"/>
        </w:rPr>
      </w:pPr>
      <w:r>
        <w:rPr>
          <w:rFonts w:hint="eastAsia" w:ascii="宋体" w:hAnsi="宋体"/>
        </w:rPr>
        <w:t>2、地点：郑州市公共资源交易中心门户网站远程开标大厅。</w:t>
      </w:r>
    </w:p>
    <w:p w14:paraId="6393B6DD">
      <w:pPr>
        <w:spacing w:line="360" w:lineRule="auto"/>
        <w:ind w:firstLine="420" w:firstLineChars="200"/>
        <w:rPr>
          <w:rFonts w:ascii="宋体" w:hAnsi="宋体"/>
        </w:rPr>
      </w:pPr>
      <w:r>
        <w:rPr>
          <w:rFonts w:hint="eastAsia" w:ascii="宋体" w:hAnsi="宋体"/>
        </w:rPr>
        <w:t>（https://zzggzy.zhengzhou.gov.cn/BidOpening/）。</w:t>
      </w:r>
    </w:p>
    <w:p w14:paraId="57D17FFB">
      <w:pPr>
        <w:spacing w:line="360" w:lineRule="auto"/>
        <w:ind w:firstLine="420" w:firstLineChars="200"/>
        <w:rPr>
          <w:rFonts w:hint="eastAsia" w:ascii="宋体" w:hAnsi="宋体"/>
        </w:rPr>
      </w:pPr>
      <w:r>
        <w:rPr>
          <w:rFonts w:hint="eastAsia" w:ascii="宋体" w:hAnsi="宋体"/>
        </w:rPr>
        <w:t>六、发布公告的媒介及招标公告期限</w:t>
      </w:r>
    </w:p>
    <w:p w14:paraId="7E425C76">
      <w:pPr>
        <w:spacing w:line="360" w:lineRule="auto"/>
        <w:ind w:firstLine="420" w:firstLineChars="200"/>
        <w:rPr>
          <w:rFonts w:hint="eastAsia" w:ascii="宋体" w:hAnsi="宋体"/>
        </w:rPr>
      </w:pPr>
      <w:r>
        <w:rPr>
          <w:rFonts w:hint="eastAsia" w:ascii="宋体" w:hAnsi="宋体"/>
        </w:rPr>
        <w:t>采购公告在《郑州市政府采购网》、《郑州市公共资源交易中心》、《郑州幼儿师范高等专科学校官网》上发布。公告期限为三个工作日。</w:t>
      </w:r>
    </w:p>
    <w:p w14:paraId="33093115">
      <w:pPr>
        <w:spacing w:line="360" w:lineRule="auto"/>
        <w:ind w:firstLine="420" w:firstLineChars="200"/>
        <w:rPr>
          <w:rFonts w:ascii="宋体" w:hAnsi="宋体"/>
        </w:rPr>
      </w:pPr>
      <w:r>
        <w:rPr>
          <w:rFonts w:hint="eastAsia" w:ascii="宋体" w:hAnsi="宋体"/>
        </w:rPr>
        <w:t>七、其他补充事宜</w:t>
      </w:r>
    </w:p>
    <w:p w14:paraId="600C0BA9">
      <w:pPr>
        <w:spacing w:line="360" w:lineRule="auto"/>
        <w:ind w:firstLine="420" w:firstLineChars="200"/>
        <w:rPr>
          <w:rFonts w:hint="eastAsia" w:ascii="宋体" w:hAnsi="宋体"/>
        </w:rPr>
      </w:pPr>
      <w:r>
        <w:rPr>
          <w:rFonts w:hint="eastAsia" w:ascii="宋体" w:hAnsi="宋体"/>
        </w:rPr>
        <w:t>1、本项目实行电子开评标，获取竞争性磋商文件后，请供应商在“郑州市公共资源交易中心网站（https://zzggzy.zhengzhou.gov.cn/）”首页“办事指南”栏目中下载最新版本的“新点投标文件制作软件（河南省版）”，安装工具软件后，使用“文件查看工具”打开竞争性磋商文件认真阅读。制作电子响应文件时必须使用“投标文件制作软件”。</w:t>
      </w:r>
    </w:p>
    <w:p w14:paraId="46435D11">
      <w:pPr>
        <w:spacing w:line="360" w:lineRule="auto"/>
        <w:ind w:firstLine="420" w:firstLineChars="200"/>
        <w:rPr>
          <w:rFonts w:hint="eastAsia" w:ascii="宋体" w:hAnsi="宋体"/>
        </w:rPr>
      </w:pPr>
      <w:r>
        <w:rPr>
          <w:rFonts w:hint="eastAsia" w:ascii="宋体" w:hAnsi="宋体"/>
        </w:rPr>
        <w:t>2、加密电子响应文件(*.ZZTF格式)须在响应文件提交截止时间前在郑州公共资源电子招投标交易平台（https://zzggzy.zhengzhou.gov.cn/TPBidder/）加密上传。</w:t>
      </w:r>
    </w:p>
    <w:p w14:paraId="5CF21830">
      <w:pPr>
        <w:spacing w:line="360" w:lineRule="auto"/>
        <w:ind w:firstLine="420" w:firstLineChars="200"/>
        <w:rPr>
          <w:rFonts w:hint="eastAsia" w:ascii="宋体" w:hAnsi="宋体"/>
        </w:rPr>
      </w:pPr>
      <w:r>
        <w:rPr>
          <w:rFonts w:hint="eastAsia" w:ascii="宋体" w:hAnsi="宋体"/>
        </w:rPr>
        <w:t>3、本项目采用不见面开标方式开标，供应商无需到交易中心现场参加开标会议。各供应商在响应文件递交截止时间前30分钟登陆郑州市公共资源交易中心门户网站远程开标大厅（https://zzggzy.zhengzhou.gov.cn/BidOpening/），先进行签到，其后应一直保持在线状态，保证能准时参加开标大会、响应文件的解密、现场答疑澄清、二轮报价等活动。可查看“关于实施在线磋商谈判的通知”中的不见面开标大厅操作手册-供应商（磋商谈判）、供应商多轮报价操作手册、在线磋商（谈判、澄清）操作手册</w:t>
      </w:r>
    </w:p>
    <w:p w14:paraId="564BE9D9">
      <w:pPr>
        <w:spacing w:line="360" w:lineRule="auto"/>
        <w:ind w:firstLine="420" w:firstLineChars="200"/>
        <w:rPr>
          <w:rFonts w:hint="eastAsia" w:ascii="宋体" w:hAnsi="宋体"/>
        </w:rPr>
      </w:pPr>
      <w:r>
        <w:rPr>
          <w:rFonts w:hint="eastAsia" w:ascii="宋体" w:hAnsi="宋体"/>
        </w:rPr>
        <w:t>（https://zzggzy.zhengzhou.gov.cn/tzgg/20220323/df8813b9-2939-4c3a-9e5b-1204b7c55441.html）。</w:t>
      </w:r>
    </w:p>
    <w:p w14:paraId="1AC217A5">
      <w:pPr>
        <w:spacing w:line="360" w:lineRule="auto"/>
        <w:ind w:firstLine="420" w:firstLineChars="200"/>
        <w:rPr>
          <w:rFonts w:hint="eastAsia" w:ascii="宋体" w:hAnsi="宋体"/>
        </w:rPr>
      </w:pPr>
      <w:r>
        <w:rPr>
          <w:rFonts w:hint="eastAsia" w:ascii="宋体" w:hAnsi="宋体"/>
        </w:rPr>
        <w:t>4、贯彻落实优化营商环境的决策部署，创新扶持企业发展。“政采贷”是以政府采购合同预期支付能力为信用,以政府回款为还款来源的信贷产品。政府采购成交供应商可通过“河南省政府采购合同融资平台”，选择意向银行，凭成交通知书向银行申请授信，解决缓解中小企业融资难、融资贵的问题。</w:t>
      </w:r>
    </w:p>
    <w:p w14:paraId="0C30FEFE">
      <w:pPr>
        <w:spacing w:line="360" w:lineRule="auto"/>
        <w:ind w:firstLine="420" w:firstLineChars="200"/>
        <w:rPr>
          <w:rFonts w:hint="eastAsia" w:ascii="宋体" w:hAnsi="宋体"/>
        </w:rPr>
      </w:pPr>
      <w:r>
        <w:rPr>
          <w:rFonts w:hint="eastAsia" w:ascii="宋体" w:hAnsi="宋体"/>
        </w:rPr>
        <w:t>5、采购代理服务费：按照《河南省招标代理服务收费指导意见》“豫招协[2023]002号”收取，由成交人在领取成交通知书时向采购代理机构一次性支付。</w:t>
      </w:r>
    </w:p>
    <w:p w14:paraId="271D04B4">
      <w:pPr>
        <w:spacing w:line="360" w:lineRule="auto"/>
        <w:ind w:firstLine="420" w:firstLineChars="200"/>
        <w:rPr>
          <w:rFonts w:ascii="宋体" w:hAnsi="宋体"/>
        </w:rPr>
      </w:pPr>
      <w:r>
        <w:rPr>
          <w:rFonts w:hint="eastAsia" w:ascii="宋体" w:hAnsi="宋体"/>
        </w:rPr>
        <w:t>八、凡对本次招标提出询问，请按照以下方式联系</w:t>
      </w:r>
    </w:p>
    <w:p w14:paraId="4A45BB54">
      <w:pPr>
        <w:spacing w:line="360" w:lineRule="auto"/>
        <w:ind w:firstLine="420" w:firstLineChars="200"/>
        <w:rPr>
          <w:rFonts w:hint="eastAsia" w:ascii="宋体" w:hAnsi="宋体"/>
        </w:rPr>
      </w:pPr>
      <w:r>
        <w:rPr>
          <w:rFonts w:hint="eastAsia" w:ascii="宋体" w:hAnsi="宋体"/>
        </w:rPr>
        <w:t>1.采购人信息</w:t>
      </w:r>
    </w:p>
    <w:p w14:paraId="7C52D2D1">
      <w:pPr>
        <w:spacing w:line="360" w:lineRule="auto"/>
        <w:ind w:firstLine="420" w:firstLineChars="200"/>
        <w:rPr>
          <w:rFonts w:hint="eastAsia" w:ascii="宋体" w:hAnsi="宋体"/>
        </w:rPr>
      </w:pPr>
      <w:r>
        <w:rPr>
          <w:rFonts w:hint="eastAsia" w:ascii="宋体" w:hAnsi="宋体"/>
        </w:rPr>
        <w:t>采 购 人：郑州幼儿师范高等专科学校</w:t>
      </w:r>
    </w:p>
    <w:p w14:paraId="368600A9">
      <w:pPr>
        <w:spacing w:line="360" w:lineRule="auto"/>
        <w:ind w:firstLine="420" w:firstLineChars="200"/>
        <w:rPr>
          <w:rFonts w:hint="eastAsia" w:ascii="宋体" w:hAnsi="宋体"/>
        </w:rPr>
      </w:pPr>
      <w:r>
        <w:rPr>
          <w:rFonts w:hint="eastAsia" w:ascii="宋体" w:hAnsi="宋体"/>
        </w:rPr>
        <w:t>地    址：河南省郑州市郑开大道66号</w:t>
      </w:r>
    </w:p>
    <w:p w14:paraId="5BF06513">
      <w:pPr>
        <w:spacing w:line="360" w:lineRule="auto"/>
        <w:ind w:firstLine="420" w:firstLineChars="200"/>
        <w:rPr>
          <w:rFonts w:hint="eastAsia" w:ascii="宋体" w:hAnsi="宋体"/>
        </w:rPr>
      </w:pPr>
      <w:r>
        <w:rPr>
          <w:rFonts w:hint="eastAsia" w:ascii="宋体" w:hAnsi="宋体"/>
        </w:rPr>
        <w:t>联 系 人：陈丽静</w:t>
      </w:r>
    </w:p>
    <w:p w14:paraId="62E77CF2">
      <w:pPr>
        <w:spacing w:line="360" w:lineRule="auto"/>
        <w:ind w:firstLine="420" w:firstLineChars="200"/>
        <w:rPr>
          <w:rFonts w:hint="eastAsia" w:ascii="宋体" w:hAnsi="宋体"/>
        </w:rPr>
      </w:pPr>
      <w:r>
        <w:rPr>
          <w:rFonts w:hint="eastAsia" w:ascii="宋体" w:hAnsi="宋体"/>
        </w:rPr>
        <w:t>联系电话：0371-56253633</w:t>
      </w:r>
    </w:p>
    <w:p w14:paraId="5FA8AE3C">
      <w:pPr>
        <w:spacing w:line="360" w:lineRule="auto"/>
        <w:ind w:firstLine="420" w:firstLineChars="200"/>
        <w:rPr>
          <w:rFonts w:hint="eastAsia" w:ascii="宋体" w:hAnsi="宋体"/>
        </w:rPr>
      </w:pPr>
      <w:r>
        <w:rPr>
          <w:rFonts w:hint="eastAsia" w:ascii="宋体" w:hAnsi="宋体"/>
        </w:rPr>
        <w:t>2.采购代理机构信息（如有）</w:t>
      </w:r>
    </w:p>
    <w:p w14:paraId="7D209D9C">
      <w:pPr>
        <w:spacing w:line="360" w:lineRule="auto"/>
        <w:ind w:firstLine="420" w:firstLineChars="200"/>
        <w:rPr>
          <w:rFonts w:hint="eastAsia" w:ascii="宋体" w:hAnsi="宋体"/>
        </w:rPr>
      </w:pPr>
      <w:r>
        <w:rPr>
          <w:rFonts w:hint="eastAsia" w:ascii="宋体" w:hAnsi="宋体"/>
        </w:rPr>
        <w:t>名称：河南省国贸招标有限公司</w:t>
      </w:r>
    </w:p>
    <w:p w14:paraId="1CEB89A4">
      <w:pPr>
        <w:spacing w:line="360" w:lineRule="auto"/>
        <w:ind w:firstLine="420" w:firstLineChars="200"/>
        <w:rPr>
          <w:rFonts w:hint="eastAsia" w:ascii="宋体" w:hAnsi="宋体"/>
        </w:rPr>
      </w:pPr>
      <w:r>
        <w:rPr>
          <w:rFonts w:hint="eastAsia" w:ascii="宋体" w:hAnsi="宋体"/>
        </w:rPr>
        <w:t>地址：郑州市农业路72号国际企业中心B座三楼东侧</w:t>
      </w:r>
    </w:p>
    <w:p w14:paraId="09699F28">
      <w:pPr>
        <w:spacing w:line="360" w:lineRule="auto"/>
        <w:ind w:firstLine="420" w:firstLineChars="200"/>
        <w:rPr>
          <w:rFonts w:hint="eastAsia" w:ascii="宋体" w:hAnsi="宋体"/>
        </w:rPr>
      </w:pPr>
      <w:r>
        <w:rPr>
          <w:rFonts w:hint="eastAsia" w:ascii="宋体" w:hAnsi="宋体"/>
        </w:rPr>
        <w:t>联系人：常宗义  王龙举</w:t>
      </w:r>
    </w:p>
    <w:p w14:paraId="70498E3F">
      <w:pPr>
        <w:spacing w:line="360" w:lineRule="auto"/>
        <w:ind w:firstLine="420" w:firstLineChars="200"/>
        <w:rPr>
          <w:rFonts w:hint="eastAsia" w:ascii="宋体" w:hAnsi="宋体"/>
        </w:rPr>
      </w:pPr>
      <w:r>
        <w:rPr>
          <w:rFonts w:hint="eastAsia" w:ascii="宋体" w:hAnsi="宋体"/>
        </w:rPr>
        <w:t>联系方式：0371—69131987</w:t>
      </w:r>
    </w:p>
    <w:p w14:paraId="02AF0173">
      <w:pPr>
        <w:spacing w:line="360" w:lineRule="auto"/>
        <w:ind w:firstLine="420" w:firstLineChars="200"/>
        <w:rPr>
          <w:rFonts w:hint="eastAsia" w:ascii="宋体" w:hAnsi="宋体"/>
        </w:rPr>
      </w:pPr>
      <w:r>
        <w:rPr>
          <w:rFonts w:hint="eastAsia" w:ascii="宋体" w:hAnsi="宋体"/>
        </w:rPr>
        <w:t>0371-69136959</w:t>
      </w:r>
    </w:p>
    <w:p w14:paraId="1F9FC2F9">
      <w:pPr>
        <w:spacing w:line="360" w:lineRule="auto"/>
        <w:ind w:firstLine="420" w:firstLineChars="200"/>
        <w:rPr>
          <w:rFonts w:hint="eastAsia" w:ascii="宋体" w:hAnsi="宋体"/>
        </w:rPr>
      </w:pPr>
      <w:r>
        <w:rPr>
          <w:rFonts w:hint="eastAsia" w:ascii="宋体" w:hAnsi="宋体"/>
        </w:rPr>
        <w:t>E-mail：</w:t>
      </w:r>
      <w:r>
        <w:rPr>
          <w:rFonts w:hint="eastAsia" w:ascii="宋体" w:hAnsi="宋体"/>
        </w:rPr>
        <w:fldChar w:fldCharType="begin"/>
      </w:r>
      <w:r>
        <w:rPr>
          <w:rFonts w:hint="eastAsia" w:ascii="宋体" w:hAnsi="宋体"/>
        </w:rPr>
        <w:instrText xml:space="preserve"> HYPERLINK "mailto:hngmzb3@163.com" </w:instrText>
      </w:r>
      <w:r>
        <w:rPr>
          <w:rFonts w:hint="eastAsia" w:ascii="宋体" w:hAnsi="宋体"/>
        </w:rPr>
        <w:fldChar w:fldCharType="separate"/>
      </w:r>
      <w:r>
        <w:rPr>
          <w:rFonts w:hint="eastAsia" w:ascii="宋体" w:hAnsi="宋体"/>
        </w:rPr>
        <w:t>hngmzb3@163.com</w:t>
      </w:r>
      <w:r>
        <w:rPr>
          <w:rFonts w:hint="eastAsia" w:ascii="宋体" w:hAnsi="宋体"/>
        </w:rPr>
        <w:fldChar w:fldCharType="end"/>
      </w:r>
    </w:p>
    <w:p w14:paraId="7627B5B8">
      <w:pPr>
        <w:spacing w:line="360" w:lineRule="auto"/>
        <w:ind w:firstLine="420" w:firstLineChars="200"/>
        <w:rPr>
          <w:rFonts w:hint="eastAsia" w:ascii="宋体" w:hAnsi="宋体"/>
        </w:rPr>
      </w:pPr>
      <w:r>
        <w:rPr>
          <w:rFonts w:hint="eastAsia" w:ascii="宋体" w:hAnsi="宋体"/>
        </w:rPr>
        <w:t>3.项目联系方式</w:t>
      </w:r>
    </w:p>
    <w:p w14:paraId="6AB3BE4E">
      <w:pPr>
        <w:spacing w:line="360" w:lineRule="auto"/>
        <w:ind w:firstLine="420" w:firstLineChars="200"/>
        <w:rPr>
          <w:rFonts w:hint="eastAsia" w:ascii="宋体" w:hAnsi="宋体"/>
        </w:rPr>
      </w:pPr>
      <w:r>
        <w:rPr>
          <w:rFonts w:hint="eastAsia" w:ascii="宋体" w:hAnsi="宋体"/>
        </w:rPr>
        <w:t>项目联系人：常宗义  王龙举</w:t>
      </w:r>
    </w:p>
    <w:p w14:paraId="61B6E3BB">
      <w:pPr>
        <w:spacing w:line="360" w:lineRule="auto"/>
        <w:ind w:firstLine="420" w:firstLineChars="200"/>
        <w:rPr>
          <w:rFonts w:hint="eastAsia" w:ascii="宋体" w:hAnsi="宋体"/>
        </w:rPr>
      </w:pPr>
      <w:r>
        <w:rPr>
          <w:rFonts w:hint="eastAsia" w:ascii="宋体" w:hAnsi="宋体"/>
        </w:rPr>
        <w:t>联系方式：0371-69136959</w:t>
      </w:r>
    </w:p>
    <w:p w14:paraId="2F550CC6">
      <w:bookmarkStart w:id="0" w:name="_GoBack"/>
      <w:bookmarkEnd w:id="0"/>
    </w:p>
    <w:p w14:paraId="56EB1B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MDAxYmFiZDkyMTQ2NDZkYmMzMjEyNDZhMzkwNmEifQ=="/>
  </w:docVars>
  <w:rsids>
    <w:rsidRoot w:val="00000000"/>
    <w:rsid w:val="5244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styleId="3">
    <w:name w:val="Body Text 2"/>
    <w:basedOn w:val="1"/>
    <w:next w:val="2"/>
    <w:uiPriority w:val="0"/>
    <w:pPr>
      <w:autoSpaceDE w:val="0"/>
      <w:autoSpaceDN w:val="0"/>
      <w:adjustRightInd w:val="0"/>
      <w:jc w:val="center"/>
    </w:pPr>
    <w:rPr>
      <w:rFonts w:ascii="仿宋_GB2312" w:hAnsi="宋体" w:eastAsia="仿宋_GB2312"/>
      <w:b/>
      <w:bCs/>
      <w:sz w:val="44"/>
      <w:szCs w:val="44"/>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2024-09-14T03:45:43Z</dcterms:created>
  <dc:creator>UserComputer</dc:creator>
  <cp:lastModifiedBy>UserComputer</cp:lastModifiedBy>
  <dcterms:modified xsi:type="dcterms:W3CDTF">2024-09-14T03:46:29Z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9FBB1C07917946858E71971DDB3BFC07_12</vt:lpwstr>
  </property>
</Properties>
</file>